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74F9" w:rsidRPr="009D701A" w:rsidRDefault="00E574F9" w:rsidP="00E574F9">
      <w:pPr>
        <w:pStyle w:val="Akti"/>
        <w:keepNext w:val="0"/>
      </w:pPr>
      <w:bookmarkStart w:id="0" w:name="_GoBack"/>
      <w:bookmarkEnd w:id="0"/>
      <w:r w:rsidRPr="009D701A">
        <w:t>VENDIM</w:t>
      </w:r>
    </w:p>
    <w:p w:rsidR="00E574F9" w:rsidRPr="009D701A" w:rsidRDefault="00E574F9" w:rsidP="00E574F9">
      <w:pPr>
        <w:pStyle w:val="NumriData"/>
        <w:keepNext w:val="0"/>
        <w:rPr>
          <w:szCs w:val="22"/>
        </w:rPr>
      </w:pPr>
      <w:r w:rsidRPr="009D701A">
        <w:rPr>
          <w:szCs w:val="22"/>
        </w:rPr>
        <w:t xml:space="preserve">Nr.1114, datë 30.7.2008 </w:t>
      </w:r>
    </w:p>
    <w:p w:rsidR="00E574F9" w:rsidRPr="009D701A" w:rsidRDefault="00E574F9" w:rsidP="00E574F9">
      <w:pPr>
        <w:pStyle w:val="Paragrafi"/>
        <w:rPr>
          <w:szCs w:val="22"/>
        </w:rPr>
      </w:pPr>
    </w:p>
    <w:p w:rsidR="00E574F9" w:rsidRPr="009D701A" w:rsidRDefault="00E574F9" w:rsidP="00E574F9">
      <w:pPr>
        <w:pStyle w:val="Titulli"/>
        <w:keepNext w:val="0"/>
      </w:pPr>
      <w:r w:rsidRPr="009D701A">
        <w:t>PËR DISA ÇËSHTJE NË ZBATIM TË LIGJEVE NR.7703, DATË 11. 5.1993 “PËR SIGURIMET SHOQËRORE NË REPUBLIKËN E SHQI</w:t>
      </w:r>
      <w:r>
        <w:t>PËRISË”, TË NDRYSHUAR, NR.</w:t>
      </w:r>
      <w:r w:rsidRPr="009D701A">
        <w:t>9136</w:t>
      </w:r>
      <w:r>
        <w:t>,</w:t>
      </w:r>
      <w:r w:rsidRPr="009D701A">
        <w:t> DATË 11.9.2003 “PËR MBLEDHJEN E KONTRIBUTEVE TË DETYRUESHME TË SIGURIMEVE SHOQËRORE DHE SHËNDETËSORE NË REPUBLIKËN E SHQIPËRISË”, TË NDRYSHUAR, DHE NR.7870,</w:t>
      </w:r>
      <w:r>
        <w:t xml:space="preserve"> DATË 13.10.1994</w:t>
      </w:r>
      <w:r w:rsidRPr="009D701A">
        <w:t>  “PËR SIGURIMET SHËNDETËSORE NË REPUBLIKËN E SHQIPËRISË”, TË NDRYSHUAR</w:t>
      </w:r>
    </w:p>
    <w:p w:rsidR="00E574F9" w:rsidRPr="009D701A" w:rsidRDefault="00E574F9" w:rsidP="00E574F9">
      <w:pPr>
        <w:pStyle w:val="Paragrafi"/>
        <w:rPr>
          <w:szCs w:val="22"/>
        </w:rPr>
      </w:pPr>
    </w:p>
    <w:p w:rsidR="00E574F9" w:rsidRPr="009D701A" w:rsidRDefault="00E574F9" w:rsidP="00E574F9">
      <w:pPr>
        <w:pStyle w:val="BazLigjPropozues"/>
        <w:keepNext w:val="0"/>
      </w:pPr>
      <w:r w:rsidRPr="009D701A">
        <w:t>Në mbështetje të nenit 100 të Kushtetutës, të ligjit  nr.7703, datë 11.5.1993 “Për sigurimet shoqërore në Republikën e Shqipërisë”, të ndryshuar, dhe të ligjit nr.7870, datë 13.10.1994 “Për sigurimet shëndetësore në Republikën e Shqipërisë”, të ndryshuar, me propozimin e Ministrit të Financave, Këshilli i Ministrave</w:t>
      </w:r>
    </w:p>
    <w:p w:rsidR="00E574F9" w:rsidRPr="009D701A" w:rsidRDefault="00E574F9" w:rsidP="00E574F9">
      <w:pPr>
        <w:pStyle w:val="Paragrafi"/>
        <w:rPr>
          <w:szCs w:val="22"/>
        </w:rPr>
      </w:pPr>
    </w:p>
    <w:p w:rsidR="00E574F9" w:rsidRPr="00254E88" w:rsidRDefault="00E574F9" w:rsidP="00E574F9">
      <w:pPr>
        <w:pStyle w:val="VENDOSI"/>
        <w:keepNext w:val="0"/>
        <w:rPr>
          <w:lang w:val="it-IT"/>
        </w:rPr>
      </w:pPr>
      <w:r w:rsidRPr="00254E88">
        <w:rPr>
          <w:lang w:val="it-IT"/>
        </w:rPr>
        <w:t>VENDOSI:</w:t>
      </w:r>
    </w:p>
    <w:p w:rsidR="00E574F9" w:rsidRPr="00254E88" w:rsidRDefault="00E574F9" w:rsidP="00E574F9">
      <w:pPr>
        <w:pStyle w:val="Paragrafi"/>
        <w:rPr>
          <w:szCs w:val="22"/>
          <w:lang w:val="it-IT"/>
        </w:rPr>
      </w:pPr>
    </w:p>
    <w:p w:rsidR="00E574F9" w:rsidRPr="00254E88" w:rsidRDefault="00E574F9" w:rsidP="00E574F9">
      <w:pPr>
        <w:pStyle w:val="Paragrafi"/>
        <w:rPr>
          <w:szCs w:val="22"/>
          <w:lang w:val="it-IT"/>
        </w:rPr>
      </w:pPr>
      <w:r w:rsidRPr="00254E88">
        <w:rPr>
          <w:szCs w:val="22"/>
          <w:lang w:val="it-IT"/>
        </w:rPr>
        <w:t>I. MBROJTJA DHE SIGURIMI I DETYRUESHËM</w:t>
      </w:r>
    </w:p>
    <w:p w:rsidR="00E574F9" w:rsidRPr="00254E88" w:rsidRDefault="00E574F9" w:rsidP="00E574F9">
      <w:pPr>
        <w:pStyle w:val="Paragrafi"/>
        <w:rPr>
          <w:szCs w:val="22"/>
          <w:lang w:val="it-IT"/>
        </w:rPr>
      </w:pPr>
      <w:r w:rsidRPr="00254E88">
        <w:rPr>
          <w:szCs w:val="22"/>
          <w:lang w:val="it-IT"/>
        </w:rPr>
        <w:t>1. Në mbështetje të neneve 2, 7 e 9 të ligjit nr.7703, datë 11.5.1993 “Për sigurimet shoqërore në Republikën e Shqipërisë”, të ndryshuar, dhe të neneve 7 e 8 të ligjit nr.7870, datë 13.10.1994 “Për sigurimet shëndetësore në  Republikën e Shqipërisë”, të ndryshuar, quhen persona të mbrojtur:</w:t>
      </w:r>
    </w:p>
    <w:p w:rsidR="00E574F9" w:rsidRPr="00254E88" w:rsidRDefault="00E574F9" w:rsidP="00E574F9">
      <w:pPr>
        <w:pStyle w:val="Paragrafi"/>
        <w:rPr>
          <w:szCs w:val="22"/>
          <w:lang w:val="it-IT"/>
        </w:rPr>
      </w:pPr>
      <w:r w:rsidRPr="00254E88">
        <w:rPr>
          <w:szCs w:val="22"/>
          <w:lang w:val="it-IT"/>
        </w:rPr>
        <w:t>a) të punësuarit me mandat kushtetues, të punësuarit e emëruar, të punësuarit me kontratë pune, pa afat ose me afat më shumë se një muaj, që punojnë me kohë të plotë ose të pjesshme, për më shumë se 87 orë në muaj, të cilët sigurohen në mënyrë të detyrueshme për sëmundje, barrëlindje, pensione, aksidente në punë e sëmundje profesionale, papunësinë dhe sigurimin shëndetësor;</w:t>
      </w:r>
    </w:p>
    <w:p w:rsidR="00E574F9" w:rsidRPr="00254E88" w:rsidRDefault="00E574F9" w:rsidP="00E574F9">
      <w:pPr>
        <w:pStyle w:val="Paragrafi"/>
        <w:rPr>
          <w:szCs w:val="22"/>
          <w:lang w:val="it-IT"/>
        </w:rPr>
      </w:pPr>
      <w:r w:rsidRPr="00254E88">
        <w:rPr>
          <w:szCs w:val="22"/>
          <w:lang w:val="it-IT"/>
        </w:rPr>
        <w:t>b) të punësuarit me kontratë  pune, me ose pa afat, por me kohë të pjesshme, që zgjat më pak se 87 orë në muaj, të cilët sigurohen në mënyrë të detyrueshme, por jo më pak se niveli minimal, për barrëlindje, pensione, aksidente në punë e sëmundje profesionale dhe në sigurimin shëndetësor;</w:t>
      </w:r>
    </w:p>
    <w:p w:rsidR="00E574F9" w:rsidRPr="00254E88" w:rsidRDefault="00E574F9" w:rsidP="00E574F9">
      <w:pPr>
        <w:pStyle w:val="Paragrafi"/>
        <w:rPr>
          <w:szCs w:val="22"/>
          <w:lang w:val="it-IT"/>
        </w:rPr>
      </w:pPr>
      <w:r w:rsidRPr="00254E88">
        <w:rPr>
          <w:szCs w:val="22"/>
          <w:lang w:val="it-IT"/>
        </w:rPr>
        <w:t>c) të punësuarit me  kontratë pune, me afat më pak se një javë gjatë vitit, me kohë të plotë ose të pjesshme ditore, të cilët sigurohen në mënyrë të detyrueshme, në nivelin minimal, për aksidente në punë, sëmundje profesionale dhe sigurim shëndetësor;</w:t>
      </w:r>
    </w:p>
    <w:p w:rsidR="00E574F9" w:rsidRPr="00254E88" w:rsidRDefault="00E574F9" w:rsidP="00E574F9">
      <w:pPr>
        <w:pStyle w:val="Paragrafi"/>
        <w:rPr>
          <w:szCs w:val="22"/>
          <w:lang w:val="it-IT"/>
        </w:rPr>
      </w:pPr>
      <w:r w:rsidRPr="00254E88">
        <w:rPr>
          <w:szCs w:val="22"/>
          <w:lang w:val="it-IT"/>
        </w:rPr>
        <w:t>ç) pronarët e personave juridikë, që ushtrojnë funksione drejtuese në shoqëri, si administratorë apo çdo funksion tjetër, të cilët, si të punësuar pranë shoqërisë, sigurohen në mënyrë të detyrueshme për sëmundje, barrëlindje, pensione, aksidente në punë e sëmundje profesionale, papunësinë dhe sigurim shëndetësor;</w:t>
      </w:r>
    </w:p>
    <w:p w:rsidR="00E574F9" w:rsidRPr="00254E88" w:rsidRDefault="00E574F9" w:rsidP="00E574F9">
      <w:pPr>
        <w:pStyle w:val="Paragrafi"/>
        <w:rPr>
          <w:szCs w:val="22"/>
          <w:lang w:val="it-IT"/>
        </w:rPr>
      </w:pPr>
      <w:r w:rsidRPr="00254E88">
        <w:rPr>
          <w:szCs w:val="22"/>
          <w:lang w:val="it-IT"/>
        </w:rPr>
        <w:t xml:space="preserve">d) personat fizikë, të vetëpunësuar, që ushtrojnë veprimtari ekonomike, pavarësisht nga kohëzgjatja e saj, të cilët  sigurohen në mënyrë të detyrueshme për barrëlindje, pensione dhe sigurim shëndetësor; </w:t>
      </w:r>
    </w:p>
    <w:p w:rsidR="00E574F9" w:rsidRPr="00254E88" w:rsidRDefault="00E574F9" w:rsidP="00E574F9">
      <w:pPr>
        <w:pStyle w:val="Paragrafi"/>
        <w:rPr>
          <w:szCs w:val="22"/>
          <w:lang w:val="it-IT"/>
        </w:rPr>
      </w:pPr>
      <w:r w:rsidRPr="00254E88">
        <w:rPr>
          <w:szCs w:val="22"/>
          <w:lang w:val="it-IT"/>
        </w:rPr>
        <w:t> dh)  të vetëpunësuarit në bujqësi, të aftë për punë, që kanë mbushur moshën 16 vjeç, deri në moshën për pension, sipas nenit 92 të ligjit nr.7703, datë 11.5.1993 “Për sigurimet shoqërore në Republikën e Shqipërisë”, të ndryshuar, kur:</w:t>
      </w:r>
    </w:p>
    <w:p w:rsidR="00E574F9" w:rsidRPr="00254E88" w:rsidRDefault="00E574F9" w:rsidP="00E574F9">
      <w:pPr>
        <w:pStyle w:val="Paragrafi"/>
        <w:rPr>
          <w:szCs w:val="22"/>
          <w:lang w:val="it-IT"/>
        </w:rPr>
      </w:pPr>
      <w:r w:rsidRPr="00254E88">
        <w:rPr>
          <w:szCs w:val="22"/>
          <w:lang w:val="it-IT"/>
        </w:rPr>
        <w:t>i) nuk janë të siguruar nga punësimi në sektorë të tjerë, banojnë në të njëjtin nënqark, ku kanë tokën, në pronësi ose në përdorim, dhe zhvillojnë veprimtari bujqësore e blegtorale, të cilët sigurohen në mënyrë të detyrueshme, për barrëlindje, për pensione dhe për sigurim shëndetësor.</w:t>
      </w:r>
    </w:p>
    <w:p w:rsidR="00E574F9" w:rsidRDefault="00E574F9" w:rsidP="00E574F9">
      <w:pPr>
        <w:pStyle w:val="Paragrafi"/>
        <w:rPr>
          <w:szCs w:val="22"/>
          <w:lang w:val="it-IT"/>
        </w:rPr>
      </w:pPr>
      <w:r w:rsidRPr="00254E88">
        <w:rPr>
          <w:szCs w:val="22"/>
          <w:lang w:val="it-IT"/>
        </w:rPr>
        <w:t>ii) nuk janë të siguruar nga punësimi në sektorë të tjerë, banojnë në fshat dhe zhvillojnë veprimtari, bujqësore e blegtorale, edhe nëse kanë tokë, në pronësi ose në përdorim, me vendndodhje në nënqarkun fqinj,  të cilët sigurohen në mënyrë të detyrueshme, për barrëlindje, për pensione dhe për sigurim shëndetësor;</w:t>
      </w:r>
    </w:p>
    <w:p w:rsidR="00E574F9" w:rsidRDefault="00E574F9" w:rsidP="00E574F9">
      <w:pPr>
        <w:pStyle w:val="Paragrafi"/>
        <w:rPr>
          <w:szCs w:val="22"/>
          <w:lang w:val="it-IT"/>
        </w:rPr>
      </w:pPr>
      <w:r>
        <w:rPr>
          <w:szCs w:val="22"/>
          <w:lang w:val="it-IT"/>
        </w:rPr>
        <w:t xml:space="preserve">e) </w:t>
      </w:r>
      <w:r w:rsidRPr="00254E88">
        <w:rPr>
          <w:szCs w:val="22"/>
          <w:lang w:val="it-IT"/>
        </w:rPr>
        <w:t>pjesëtarët e familjes, që nuk trajtohen me pagë, por që punojnë e bashkëjetojnë me të vetëpunësuarin, të cilët sigurohen në mënyrë të detyrueshme, në nivel minimal, për barrëlindje, për pensione dhe sigurim shendetësor;</w:t>
      </w:r>
    </w:p>
    <w:p w:rsidR="00E574F9" w:rsidRPr="00254E88" w:rsidRDefault="00E574F9" w:rsidP="00E574F9">
      <w:pPr>
        <w:pStyle w:val="Paragrafi"/>
        <w:rPr>
          <w:szCs w:val="22"/>
          <w:lang w:val="it-IT"/>
        </w:rPr>
      </w:pPr>
      <w:r w:rsidRPr="00254E88">
        <w:rPr>
          <w:szCs w:val="22"/>
          <w:lang w:val="it-IT"/>
        </w:rPr>
        <w:t xml:space="preserve">ë) personat mbi 16 vjet, që punojnë në ndërtime të ulëta vetjake, sipas përcaktimeve në paragrafin e fundit të nenit 20 të ligjit nr.8438, datë 28.12.1998 “ Për tatimin mbi të ardhurat”, të ndryshuar, për të cilat jepet leje nga komuna ose bashkia, të cilët sigurohen në mënyrë të detyrueshme për sëmundje, barrëlindje, pensione, aksidente në punë e sëmundje profesionale, papunësinë dhe </w:t>
      </w:r>
      <w:r w:rsidRPr="00254E88">
        <w:rPr>
          <w:szCs w:val="22"/>
          <w:lang w:val="it-IT"/>
        </w:rPr>
        <w:lastRenderedPageBreak/>
        <w:t>sigurim shëndetësor;</w:t>
      </w:r>
    </w:p>
    <w:p w:rsidR="00E574F9" w:rsidRPr="00254E88" w:rsidRDefault="00E574F9" w:rsidP="00E574F9">
      <w:pPr>
        <w:pStyle w:val="Paragrafi"/>
        <w:rPr>
          <w:szCs w:val="22"/>
          <w:lang w:val="it-IT"/>
        </w:rPr>
      </w:pPr>
      <w:r>
        <w:rPr>
          <w:szCs w:val="22"/>
          <w:lang w:val="it-IT"/>
        </w:rPr>
        <w:t xml:space="preserve">f) </w:t>
      </w:r>
      <w:r w:rsidRPr="00254E88">
        <w:rPr>
          <w:szCs w:val="22"/>
          <w:lang w:val="it-IT"/>
        </w:rPr>
        <w:t>personat fizikë, të vetëpunësuar në veprimtari, tregtare apo shërbimi, ambulantë, që kanë mbushur moshën 16 vjeç, kur nuk janë të siguruar si punëmarrës a si të vetëpunësuar në veprimtari ekonomike të vijueshme, sigurohen,  në mënyrë të detyrueshme, vetëm për degën e  pensioneve. Si persona të vetëpunësuar në veprimtari tregtare apo shërbimi, ambulante, janë personat, që vetëpunësohen në veprimtari:</w:t>
      </w:r>
    </w:p>
    <w:p w:rsidR="00E574F9" w:rsidRPr="00254E88" w:rsidRDefault="00E574F9" w:rsidP="00E574F9">
      <w:pPr>
        <w:pStyle w:val="Paragrafi"/>
        <w:rPr>
          <w:szCs w:val="22"/>
          <w:lang w:val="it-IT"/>
        </w:rPr>
      </w:pPr>
      <w:r w:rsidRPr="00254E88">
        <w:rPr>
          <w:szCs w:val="22"/>
          <w:lang w:val="it-IT"/>
        </w:rPr>
        <w:t>i) të përkohshme e të vijueshme, por pa një vendqëndrimi apo shërbimi, të përcaktuar;</w:t>
      </w:r>
    </w:p>
    <w:p w:rsidR="00E574F9" w:rsidRPr="00254E88" w:rsidRDefault="00E574F9" w:rsidP="00E574F9">
      <w:pPr>
        <w:pStyle w:val="Paragrafi"/>
        <w:rPr>
          <w:szCs w:val="22"/>
          <w:lang w:val="it-IT"/>
        </w:rPr>
      </w:pPr>
      <w:r w:rsidRPr="00254E88">
        <w:rPr>
          <w:szCs w:val="22"/>
          <w:lang w:val="it-IT"/>
        </w:rPr>
        <w:t xml:space="preserve">ii) të përkohshme e me ndërprerje gjatë javës, por pa një vendqëndrimi apo shërbimi, të përcaktuar; </w:t>
      </w:r>
    </w:p>
    <w:p w:rsidR="00E574F9" w:rsidRPr="00254E88" w:rsidRDefault="00E574F9" w:rsidP="00E574F9">
      <w:pPr>
        <w:pStyle w:val="Paragrafi"/>
        <w:rPr>
          <w:szCs w:val="22"/>
          <w:lang w:val="it-IT"/>
        </w:rPr>
      </w:pPr>
      <w:r w:rsidRPr="00254E88">
        <w:rPr>
          <w:szCs w:val="22"/>
          <w:lang w:val="it-IT"/>
        </w:rPr>
        <w:t>iii) të vijueshme, në veprimtari tregtare në tezga, pa një vendqëndrim të përhershëm ose në mjete, që lëvizin;</w:t>
      </w:r>
    </w:p>
    <w:p w:rsidR="00E574F9" w:rsidRPr="00254E88" w:rsidRDefault="00E574F9" w:rsidP="00E574F9">
      <w:pPr>
        <w:pStyle w:val="Paragrafi"/>
        <w:rPr>
          <w:szCs w:val="22"/>
          <w:lang w:val="it-IT"/>
        </w:rPr>
      </w:pPr>
      <w:r w:rsidRPr="00254E88">
        <w:rPr>
          <w:szCs w:val="22"/>
          <w:lang w:val="it-IT"/>
        </w:rPr>
        <w:t xml:space="preserve">iv) të vijueshme, në veprimtari transporti, me ndërprerje gjatë javës. </w:t>
      </w:r>
    </w:p>
    <w:p w:rsidR="00E574F9" w:rsidRPr="00254E88" w:rsidRDefault="00E574F9" w:rsidP="00E574F9">
      <w:pPr>
        <w:pStyle w:val="Paragrafi"/>
        <w:rPr>
          <w:szCs w:val="22"/>
          <w:lang w:val="it-IT"/>
        </w:rPr>
      </w:pPr>
      <w:r w:rsidRPr="00254E88">
        <w:rPr>
          <w:szCs w:val="22"/>
          <w:lang w:val="it-IT"/>
        </w:rPr>
        <w:t>2. Personat me të ardhura të rregullta nga pronësia, mbi 16 vjeç, të cilët paguajnë kontribut të detyrueshëm  vetëm për sigurimin shëndetësor.</w:t>
      </w:r>
    </w:p>
    <w:p w:rsidR="00E574F9" w:rsidRPr="00254E88" w:rsidRDefault="00E574F9" w:rsidP="00E574F9">
      <w:pPr>
        <w:pStyle w:val="Paragrafi"/>
        <w:rPr>
          <w:szCs w:val="22"/>
          <w:lang w:val="it-IT"/>
        </w:rPr>
      </w:pPr>
      <w:r w:rsidRPr="00254E88">
        <w:rPr>
          <w:szCs w:val="22"/>
          <w:lang w:val="it-IT"/>
        </w:rPr>
        <w:t xml:space="preserve">3. Nxënësit e shkollave të mesme apo profesionale dhe studentët, për kohën e programuar të praktikës mësimore, të cilët sigurohen nga punëdhënësi vetëm për aksidentet në punë, për aq kohë sa është përcaktuar në kontratën e lidhur ndërmjet subjektit dhe institucionit përgjegjës. </w:t>
      </w:r>
    </w:p>
    <w:p w:rsidR="00E574F9" w:rsidRPr="00254E88" w:rsidRDefault="00E574F9" w:rsidP="00E574F9">
      <w:pPr>
        <w:pStyle w:val="Paragrafi"/>
        <w:rPr>
          <w:szCs w:val="22"/>
          <w:lang w:val="it-IT"/>
        </w:rPr>
      </w:pPr>
      <w:r w:rsidRPr="00254E88">
        <w:rPr>
          <w:szCs w:val="22"/>
          <w:lang w:val="it-IT"/>
        </w:rPr>
        <w:t xml:space="preserve">4. Shtetasit e huaj dhe personat pa shtetësi, të punësuar, punëdhënës ose të vetëpunësuar, në subjekte të regjistruara për efekte fiskale në Republikën e Shqipërisë, mbrohen dhe sigurohen, në mënyrë të detyrueshme, sipas përcaktimeve në pikën 1 të këtij kreu. </w:t>
      </w:r>
    </w:p>
    <w:p w:rsidR="00E574F9" w:rsidRPr="00254E88" w:rsidRDefault="00E574F9" w:rsidP="00E574F9">
      <w:pPr>
        <w:pStyle w:val="Paragrafi"/>
        <w:rPr>
          <w:szCs w:val="22"/>
          <w:lang w:val="it-IT"/>
        </w:rPr>
      </w:pPr>
      <w:r w:rsidRPr="00254E88">
        <w:rPr>
          <w:szCs w:val="22"/>
          <w:lang w:val="it-IT"/>
        </w:rPr>
        <w:t>5. Nga mbrojtja dhe sigurimi i detyrueshëm përjashtohen shtetasit e huaj:</w:t>
      </w:r>
    </w:p>
    <w:p w:rsidR="00E574F9" w:rsidRPr="00254E88" w:rsidRDefault="00E574F9" w:rsidP="00E574F9">
      <w:pPr>
        <w:pStyle w:val="Paragrafi"/>
        <w:rPr>
          <w:szCs w:val="22"/>
          <w:lang w:val="it-IT"/>
        </w:rPr>
      </w:pPr>
      <w:r w:rsidRPr="00254E88">
        <w:rPr>
          <w:szCs w:val="22"/>
          <w:lang w:val="it-IT"/>
        </w:rPr>
        <w:t>a) që punojnë në subjekte, të cilat, në bazë të një marrëveshjeje, nuk kanë detyrimin për t’u regjistruar në organet tatimore shqiptare;</w:t>
      </w:r>
    </w:p>
    <w:p w:rsidR="00E574F9" w:rsidRPr="00254E88" w:rsidRDefault="00E574F9" w:rsidP="00E574F9">
      <w:pPr>
        <w:pStyle w:val="Paragrafi"/>
        <w:rPr>
          <w:szCs w:val="22"/>
          <w:lang w:val="it-IT"/>
        </w:rPr>
      </w:pPr>
      <w:r w:rsidRPr="00254E88">
        <w:rPr>
          <w:szCs w:val="22"/>
          <w:lang w:val="it-IT"/>
        </w:rPr>
        <w:t xml:space="preserve">b) pjesëtarë të subjekteve të huaja, që nuk kanë detyrimin për t’u regjistruar në organet tatimore shqiptare, të cilët vijnë në Shqipëri të punojnë në një punë apo shërbim të caktuar, sipas një kontrate shërbimi, të lidhur me një subjekt të regjistruar në organet tatimore shqiptare, i cili nuk është degë apo njësi e subjektit kontraktor. </w:t>
      </w:r>
    </w:p>
    <w:p w:rsidR="00E574F9" w:rsidRPr="00254E88" w:rsidRDefault="00E574F9" w:rsidP="00E574F9">
      <w:pPr>
        <w:pStyle w:val="Paragrafi"/>
        <w:rPr>
          <w:szCs w:val="22"/>
          <w:lang w:val="it-IT"/>
        </w:rPr>
      </w:pPr>
      <w:r w:rsidRPr="00254E88">
        <w:rPr>
          <w:szCs w:val="22"/>
          <w:lang w:val="it-IT"/>
        </w:rPr>
        <w:t>c) me rezidencë të përhershme jashtë territorit të Shqipërisë, të cilët kanë veprimtari të regjistruara në emrin e tyre, në të dyja shtetet, do të jenë subjekt i mbrojtjes dhe sigurimit të detyrueshëm në atë vend ku kanë rezidencën, vetëm nëse shteti i tyre ka një marrëveshje në fushën e sigurimeve shoqërore me shtetin shqiptar;</w:t>
      </w:r>
    </w:p>
    <w:p w:rsidR="00E574F9" w:rsidRPr="00254E88" w:rsidRDefault="00E574F9" w:rsidP="00E574F9">
      <w:pPr>
        <w:pStyle w:val="Paragrafi"/>
        <w:rPr>
          <w:szCs w:val="22"/>
          <w:lang w:val="it-IT"/>
        </w:rPr>
      </w:pPr>
      <w:r w:rsidRPr="00254E88">
        <w:rPr>
          <w:szCs w:val="22"/>
          <w:lang w:val="it-IT"/>
        </w:rPr>
        <w:t>ç) që janë të përjashtuar nga pagimi i kontributeve të sigurimeve shoqërore e shëndetësore, në Shqipëri,  në bazë të një marrëveshjeje, të lidhur me shtetin shqiptar.</w:t>
      </w:r>
    </w:p>
    <w:p w:rsidR="00E574F9" w:rsidRPr="00254E88" w:rsidRDefault="00E574F9" w:rsidP="00E574F9">
      <w:pPr>
        <w:pStyle w:val="Paragrafi"/>
        <w:rPr>
          <w:szCs w:val="22"/>
          <w:lang w:val="it-IT"/>
        </w:rPr>
      </w:pPr>
      <w:r w:rsidRPr="00254E88">
        <w:rPr>
          <w:szCs w:val="22"/>
          <w:lang w:val="it-IT"/>
        </w:rPr>
        <w:t xml:space="preserve">II. PAGA BRUTO DHE PAGA MINIMALE </w:t>
      </w:r>
    </w:p>
    <w:p w:rsidR="00E574F9" w:rsidRPr="00254E88" w:rsidRDefault="00E574F9" w:rsidP="00E574F9">
      <w:pPr>
        <w:pStyle w:val="Paragrafi"/>
        <w:rPr>
          <w:szCs w:val="22"/>
          <w:lang w:val="it-IT"/>
        </w:rPr>
      </w:pPr>
      <w:r w:rsidRPr="00254E88">
        <w:rPr>
          <w:szCs w:val="22"/>
          <w:lang w:val="it-IT"/>
        </w:rPr>
        <w:t>1. Paga bruto, për efekt të llogaritjes së kontributeve të sigurimeve shoqërore e shëndetësore, është paga e caktuar sipas legjislacionit në fuqi ose në kontratën e punës, sipas rastit, me kohë ose  vëllim pune, dhe shtesat e tjera, me karakter të përhershëm, që lindin nga marrëdhëniet e punës. Paga bruto evidentohet në listëpagesën tip, e cila është dokumenti bazë për evidentimin e kontributeve individuale.</w:t>
      </w:r>
    </w:p>
    <w:p w:rsidR="00E574F9" w:rsidRPr="00254E88" w:rsidRDefault="00E574F9" w:rsidP="00E574F9">
      <w:pPr>
        <w:pStyle w:val="Paragrafi"/>
        <w:rPr>
          <w:szCs w:val="22"/>
          <w:lang w:val="it-IT"/>
        </w:rPr>
      </w:pPr>
      <w:r w:rsidRPr="00254E88">
        <w:rPr>
          <w:szCs w:val="22"/>
          <w:lang w:val="it-IT"/>
        </w:rPr>
        <w:t>Në pagën bruto, për efekt të llogaritjes së kontributeve të sigurimeve, shoqërore e shëndetësore, nuk përfshihen:</w:t>
      </w:r>
    </w:p>
    <w:p w:rsidR="00E574F9" w:rsidRDefault="00E574F9" w:rsidP="00E574F9">
      <w:pPr>
        <w:pStyle w:val="Paragrafi"/>
        <w:rPr>
          <w:szCs w:val="22"/>
          <w:lang w:val="it-IT"/>
        </w:rPr>
      </w:pPr>
      <w:r w:rsidRPr="00254E88">
        <w:rPr>
          <w:szCs w:val="22"/>
          <w:lang w:val="it-IT"/>
        </w:rPr>
        <w:t>a) përfitimet që punëmarrësi merr, në mënyrë të përhershme, nga fondet e sigurimeve shoqërore;</w:t>
      </w:r>
    </w:p>
    <w:p w:rsidR="00E574F9" w:rsidRPr="009D701A" w:rsidRDefault="00E574F9" w:rsidP="00E574F9">
      <w:pPr>
        <w:pStyle w:val="Paragrafi"/>
        <w:rPr>
          <w:szCs w:val="22"/>
          <w:lang w:val="de-DE"/>
        </w:rPr>
      </w:pPr>
      <w:r w:rsidRPr="009D701A">
        <w:rPr>
          <w:szCs w:val="22"/>
          <w:lang w:val="de-DE"/>
        </w:rPr>
        <w:t>b) kompensimet nga rritja e çmimeve;</w:t>
      </w:r>
    </w:p>
    <w:p w:rsidR="00E574F9" w:rsidRPr="009D701A" w:rsidRDefault="00E574F9" w:rsidP="00E574F9">
      <w:pPr>
        <w:pStyle w:val="Paragrafi"/>
        <w:rPr>
          <w:szCs w:val="22"/>
          <w:lang w:val="de-DE"/>
        </w:rPr>
      </w:pPr>
      <w:r w:rsidRPr="009D701A">
        <w:rPr>
          <w:szCs w:val="22"/>
          <w:lang w:val="de-DE"/>
        </w:rPr>
        <w:t>c) dhuratat në të holla, që nuk kanë karakter të përhershëm dhe të përgjithshëm;</w:t>
      </w:r>
    </w:p>
    <w:p w:rsidR="00E574F9" w:rsidRPr="009D701A" w:rsidRDefault="00E574F9" w:rsidP="00E574F9">
      <w:pPr>
        <w:pStyle w:val="Paragrafi"/>
        <w:rPr>
          <w:szCs w:val="22"/>
          <w:lang w:val="de-DE"/>
        </w:rPr>
      </w:pPr>
      <w:r w:rsidRPr="009D701A">
        <w:rPr>
          <w:szCs w:val="22"/>
          <w:lang w:val="de-DE"/>
        </w:rPr>
        <w:t>ç)  të ardhurat nga detyrimi ushqimor, të caktuara me vendim gjykate;</w:t>
      </w:r>
    </w:p>
    <w:p w:rsidR="00E574F9" w:rsidRPr="009D701A" w:rsidRDefault="00E574F9" w:rsidP="00E574F9">
      <w:pPr>
        <w:pStyle w:val="Paragrafi"/>
        <w:rPr>
          <w:szCs w:val="22"/>
          <w:lang w:val="de-DE"/>
        </w:rPr>
      </w:pPr>
      <w:r w:rsidRPr="009D701A">
        <w:rPr>
          <w:szCs w:val="22"/>
          <w:lang w:val="de-DE"/>
        </w:rPr>
        <w:t>d) vlera e antidoteve, që punëdhënësi jep në natyrë për personat e punësuar, sipas legjislacionit në fuqi;</w:t>
      </w:r>
    </w:p>
    <w:p w:rsidR="00E574F9" w:rsidRPr="009D701A" w:rsidRDefault="00E574F9" w:rsidP="00E574F9">
      <w:pPr>
        <w:pStyle w:val="Paragrafi"/>
        <w:rPr>
          <w:szCs w:val="22"/>
          <w:lang w:val="de-DE"/>
        </w:rPr>
      </w:pPr>
      <w:r w:rsidRPr="009D701A">
        <w:rPr>
          <w:szCs w:val="22"/>
          <w:lang w:val="de-DE"/>
        </w:rPr>
        <w:t>dh) shpërblimet me karakter jo të përhershëm, të lejuara në mbështetje të legjislacionit në fuqi,  shpërblimet nga fondi i veçantë, për rastet e fatkeqësive në familje, për sëmundje të gjata, për dëme, në raste fatkeqësish të mëdha natyrore, e për veprimtari të shquara;</w:t>
      </w:r>
    </w:p>
    <w:p w:rsidR="00E574F9" w:rsidRPr="009D701A" w:rsidRDefault="00E574F9" w:rsidP="00E574F9">
      <w:pPr>
        <w:pStyle w:val="Paragrafi"/>
        <w:rPr>
          <w:szCs w:val="22"/>
          <w:lang w:val="de-DE"/>
        </w:rPr>
      </w:pPr>
      <w:r w:rsidRPr="009D701A">
        <w:rPr>
          <w:szCs w:val="22"/>
          <w:lang w:val="de-DE"/>
        </w:rPr>
        <w:t>e)  vlera e shpenzimeve, për të punësuarit, që kryejnë veprimtari jashtë qendrës së banimit;</w:t>
      </w:r>
    </w:p>
    <w:p w:rsidR="00E574F9" w:rsidRPr="00254E88" w:rsidRDefault="00E574F9" w:rsidP="00E574F9">
      <w:pPr>
        <w:pStyle w:val="Paragrafi"/>
        <w:rPr>
          <w:szCs w:val="22"/>
          <w:lang w:val="de-DE"/>
        </w:rPr>
      </w:pPr>
      <w:r w:rsidRPr="00254E88">
        <w:rPr>
          <w:szCs w:val="22"/>
          <w:lang w:val="de-DE"/>
        </w:rPr>
        <w:t>ë)  honoraret apo shpërblimet e tjera, të kësaj natyre, që nuk kanë  lidhje me marrëdhëniet aktuale të punës.</w:t>
      </w:r>
    </w:p>
    <w:p w:rsidR="00E574F9" w:rsidRPr="00254E88" w:rsidRDefault="00E574F9" w:rsidP="00E574F9">
      <w:pPr>
        <w:pStyle w:val="Paragrafi"/>
        <w:rPr>
          <w:szCs w:val="22"/>
          <w:lang w:val="de-DE"/>
        </w:rPr>
      </w:pPr>
      <w:r w:rsidRPr="00254E88">
        <w:rPr>
          <w:szCs w:val="22"/>
          <w:lang w:val="de-DE"/>
        </w:rPr>
        <w:t xml:space="preserve">2. Paga minimale mujore, për efekt të llogaritjes së kontributit të sigurimeve shoqërore e </w:t>
      </w:r>
      <w:r w:rsidRPr="00254E88">
        <w:rPr>
          <w:szCs w:val="22"/>
          <w:lang w:val="de-DE"/>
        </w:rPr>
        <w:lastRenderedPageBreak/>
        <w:t xml:space="preserve">shëndetësore, nga data 1.7.2008 e në vazhdim, të jetë jo më pak se 14 830 ( katërmbëdhjetë mijë e tetëqind e tridhjetë) lekë, ndërsa paga maksimale mujore të jetë 74 150 (shtatëdhjetë e katër mijë e njëqind e pesëdhjetë) lekë. </w:t>
      </w:r>
    </w:p>
    <w:p w:rsidR="00E574F9" w:rsidRPr="00254E88" w:rsidRDefault="00E574F9" w:rsidP="00E574F9">
      <w:pPr>
        <w:pStyle w:val="Paragrafi"/>
        <w:rPr>
          <w:szCs w:val="22"/>
          <w:lang w:val="de-DE"/>
        </w:rPr>
      </w:pPr>
      <w:r w:rsidRPr="00254E88">
        <w:rPr>
          <w:szCs w:val="22"/>
          <w:lang w:val="de-DE"/>
        </w:rPr>
        <w:t xml:space="preserve">Për të punësuarit, marrëdhëniet e punës të të cilëve rregullohen me ligjin nr.7961, datë 12.7.1995, “Kodi i Punës në Republikën e Shqipërisë”, të ndryshuar, paga minimale mujore,  për llogaritjen e kontributeve, është ajo e përcaktuar nga Këshilli i Ministrave, në zbatim të nenit 111 të ligjit të sipërpërmendur, e cila nuk mund të jetë më e ulët se paga minimale, e përcaktuar në paragrafin e parë të kësaj pike. </w:t>
      </w:r>
    </w:p>
    <w:p w:rsidR="00E574F9" w:rsidRPr="00254E88" w:rsidRDefault="00E574F9" w:rsidP="00E574F9">
      <w:pPr>
        <w:pStyle w:val="Paragrafi"/>
        <w:rPr>
          <w:szCs w:val="22"/>
          <w:lang w:val="de-DE"/>
        </w:rPr>
      </w:pPr>
      <w:r w:rsidRPr="00254E88">
        <w:rPr>
          <w:szCs w:val="22"/>
          <w:lang w:val="de-DE"/>
        </w:rPr>
        <w:t>III. LLOJET, SHUMA  DHE SHPËRNDARJA E KONTRIBUTEVE</w:t>
      </w:r>
    </w:p>
    <w:p w:rsidR="00E574F9" w:rsidRPr="00254E88" w:rsidRDefault="00E574F9" w:rsidP="00E574F9">
      <w:pPr>
        <w:pStyle w:val="Paragrafi"/>
        <w:rPr>
          <w:szCs w:val="22"/>
          <w:lang w:val="de-DE"/>
        </w:rPr>
      </w:pPr>
      <w:r w:rsidRPr="00254E88">
        <w:rPr>
          <w:szCs w:val="22"/>
          <w:lang w:val="de-DE"/>
        </w:rPr>
        <w:t>Në mbështetje të neneve 9, 10, 14 e 90 të ligjit nr.7703, datë 11.5.1993 “Për sigurimet shoqërore në Republikën e Shqipërisë”, të ndryshuar, dhe të neneve 8, 9, 10, 11 e 12 të ligjit nr.7870, datë 13.10.1994 “Për sigurimet shëndetësore në Republikën e Shqipërisë”, të ndryshuar, llojet dhe masa e kontributeve përcaktohen, si më poshtë vijon:</w:t>
      </w:r>
    </w:p>
    <w:p w:rsidR="00E574F9" w:rsidRPr="00254E88" w:rsidRDefault="00E574F9" w:rsidP="00E574F9">
      <w:pPr>
        <w:pStyle w:val="Paragrafi"/>
        <w:rPr>
          <w:szCs w:val="22"/>
          <w:lang w:val="de-DE"/>
        </w:rPr>
      </w:pPr>
      <w:r w:rsidRPr="00254E88">
        <w:rPr>
          <w:szCs w:val="22"/>
          <w:lang w:val="de-DE"/>
        </w:rPr>
        <w:t>1. Shuma minimale mujore e kontributeve, për të gjitha degët e sigurimit, për periudhën nga data 1.7.2008 e në vazhdim, të jetë 4 879 (katër mijë e tetëqind e shtatëdhjetë e nëntë) lekë. Kontributi minimal mujor, sipas degëve të sigurimit, të jetë:</w:t>
      </w:r>
    </w:p>
    <w:p w:rsidR="00E574F9" w:rsidRPr="00254E88" w:rsidRDefault="00E574F9" w:rsidP="00E574F9">
      <w:pPr>
        <w:pStyle w:val="Paragrafi"/>
        <w:ind w:left="5760"/>
        <w:rPr>
          <w:szCs w:val="22"/>
          <w:lang w:val="de-DE"/>
        </w:rPr>
      </w:pPr>
      <w:r w:rsidRPr="00254E88">
        <w:rPr>
          <w:szCs w:val="22"/>
          <w:lang w:val="de-DE"/>
        </w:rPr>
        <w:t>%        në lekë</w:t>
      </w:r>
    </w:p>
    <w:p w:rsidR="00E574F9" w:rsidRPr="009D701A" w:rsidRDefault="00E574F9" w:rsidP="00E574F9">
      <w:pPr>
        <w:pStyle w:val="Paragrafi"/>
        <w:rPr>
          <w:szCs w:val="22"/>
          <w:lang w:val="de-DE"/>
        </w:rPr>
      </w:pPr>
      <w:r w:rsidRPr="009D701A">
        <w:rPr>
          <w:szCs w:val="22"/>
          <w:lang w:val="de-DE"/>
        </w:rPr>
        <w:t xml:space="preserve">Dega e sigurimit të sëmundjeve    </w:t>
      </w:r>
      <w:r w:rsidRPr="009D701A">
        <w:rPr>
          <w:szCs w:val="22"/>
          <w:lang w:val="de-DE"/>
        </w:rPr>
        <w:tab/>
      </w:r>
      <w:r w:rsidRPr="009D701A">
        <w:rPr>
          <w:szCs w:val="22"/>
          <w:lang w:val="de-DE"/>
        </w:rPr>
        <w:tab/>
      </w:r>
      <w:r w:rsidRPr="009D701A">
        <w:rPr>
          <w:szCs w:val="22"/>
          <w:lang w:val="de-DE"/>
        </w:rPr>
        <w:tab/>
      </w:r>
      <w:r w:rsidRPr="009D701A">
        <w:rPr>
          <w:szCs w:val="22"/>
          <w:lang w:val="de-DE"/>
        </w:rPr>
        <w:tab/>
        <w:t xml:space="preserve">0.8  </w:t>
      </w:r>
      <w:r w:rsidRPr="009D701A">
        <w:rPr>
          <w:szCs w:val="22"/>
          <w:lang w:val="de-DE"/>
        </w:rPr>
        <w:tab/>
        <w:t>119;</w:t>
      </w:r>
    </w:p>
    <w:p w:rsidR="00E574F9" w:rsidRPr="009D701A" w:rsidRDefault="00E574F9" w:rsidP="00E574F9">
      <w:pPr>
        <w:pStyle w:val="Paragrafi"/>
        <w:rPr>
          <w:szCs w:val="22"/>
          <w:lang w:val="de-DE"/>
        </w:rPr>
      </w:pPr>
      <w:r w:rsidRPr="009D701A">
        <w:rPr>
          <w:szCs w:val="22"/>
          <w:lang w:val="de-DE"/>
        </w:rPr>
        <w:t xml:space="preserve">Dega e sigurimit të barrëlindjeve    </w:t>
      </w:r>
      <w:r w:rsidRPr="009D701A">
        <w:rPr>
          <w:szCs w:val="22"/>
          <w:lang w:val="de-DE"/>
        </w:rPr>
        <w:tab/>
      </w:r>
      <w:r w:rsidRPr="009D701A">
        <w:rPr>
          <w:szCs w:val="22"/>
          <w:lang w:val="de-DE"/>
        </w:rPr>
        <w:tab/>
      </w:r>
      <w:r w:rsidRPr="009D701A">
        <w:rPr>
          <w:szCs w:val="22"/>
          <w:lang w:val="de-DE"/>
        </w:rPr>
        <w:tab/>
      </w:r>
      <w:r w:rsidRPr="009D701A">
        <w:rPr>
          <w:szCs w:val="22"/>
          <w:lang w:val="de-DE"/>
        </w:rPr>
        <w:tab/>
        <w:t xml:space="preserve">2.3  </w:t>
      </w:r>
      <w:r w:rsidRPr="009D701A">
        <w:rPr>
          <w:szCs w:val="22"/>
          <w:lang w:val="de-DE"/>
        </w:rPr>
        <w:tab/>
        <w:t>341;</w:t>
      </w:r>
    </w:p>
    <w:p w:rsidR="00E574F9" w:rsidRPr="009D701A" w:rsidRDefault="00E574F9" w:rsidP="00E574F9">
      <w:pPr>
        <w:pStyle w:val="Paragrafi"/>
        <w:rPr>
          <w:szCs w:val="22"/>
          <w:lang w:val="de-DE"/>
        </w:rPr>
      </w:pPr>
      <w:r w:rsidRPr="009D701A">
        <w:rPr>
          <w:szCs w:val="22"/>
          <w:lang w:val="de-DE"/>
        </w:rPr>
        <w:t xml:space="preserve">Dega e sigurimit të pensioneve  </w:t>
      </w:r>
      <w:r w:rsidRPr="009D701A">
        <w:rPr>
          <w:szCs w:val="22"/>
          <w:lang w:val="de-DE"/>
        </w:rPr>
        <w:tab/>
      </w:r>
      <w:r w:rsidRPr="009D701A">
        <w:rPr>
          <w:szCs w:val="22"/>
          <w:lang w:val="de-DE"/>
        </w:rPr>
        <w:tab/>
      </w:r>
      <w:r w:rsidRPr="009D701A">
        <w:rPr>
          <w:szCs w:val="22"/>
          <w:lang w:val="de-DE"/>
        </w:rPr>
        <w:tab/>
      </w:r>
      <w:r w:rsidRPr="009D701A">
        <w:rPr>
          <w:szCs w:val="22"/>
          <w:lang w:val="de-DE"/>
        </w:rPr>
        <w:tab/>
        <w:t>23.9     3 544</w:t>
      </w:r>
      <w:r>
        <w:rPr>
          <w:szCs w:val="22"/>
          <w:lang w:val="de-DE"/>
        </w:rPr>
        <w:t>;</w:t>
      </w:r>
    </w:p>
    <w:p w:rsidR="00E574F9" w:rsidRPr="009D701A" w:rsidRDefault="00E574F9" w:rsidP="00E574F9">
      <w:pPr>
        <w:pStyle w:val="Paragrafi"/>
        <w:rPr>
          <w:szCs w:val="22"/>
          <w:lang w:val="de-DE"/>
        </w:rPr>
      </w:pPr>
      <w:r w:rsidRPr="009D701A">
        <w:rPr>
          <w:szCs w:val="22"/>
          <w:lang w:val="de-DE"/>
        </w:rPr>
        <w:t xml:space="preserve">Dega e sigurimit të aksidenteve dhe </w:t>
      </w:r>
    </w:p>
    <w:p w:rsidR="00E574F9" w:rsidRPr="009D701A" w:rsidRDefault="00E574F9" w:rsidP="00E574F9">
      <w:pPr>
        <w:pStyle w:val="Paragrafi"/>
        <w:rPr>
          <w:szCs w:val="22"/>
          <w:lang w:val="de-DE"/>
        </w:rPr>
      </w:pPr>
      <w:r w:rsidRPr="009D701A">
        <w:rPr>
          <w:szCs w:val="22"/>
          <w:lang w:val="de-DE"/>
        </w:rPr>
        <w:t>sëmundjeve profesionale </w:t>
      </w:r>
      <w:r w:rsidRPr="009D701A">
        <w:rPr>
          <w:szCs w:val="22"/>
          <w:lang w:val="de-DE"/>
        </w:rPr>
        <w:tab/>
      </w:r>
      <w:r w:rsidRPr="009D701A">
        <w:rPr>
          <w:szCs w:val="22"/>
          <w:lang w:val="de-DE"/>
        </w:rPr>
        <w:tab/>
      </w:r>
      <w:r w:rsidRPr="009D701A">
        <w:rPr>
          <w:szCs w:val="22"/>
          <w:lang w:val="de-DE"/>
        </w:rPr>
        <w:tab/>
      </w:r>
      <w:r w:rsidRPr="009D701A">
        <w:rPr>
          <w:szCs w:val="22"/>
          <w:lang w:val="de-DE"/>
        </w:rPr>
        <w:tab/>
      </w:r>
      <w:r w:rsidRPr="009D701A">
        <w:rPr>
          <w:szCs w:val="22"/>
          <w:lang w:val="de-DE"/>
        </w:rPr>
        <w:tab/>
        <w:t xml:space="preserve">0.5    </w:t>
      </w:r>
      <w:r w:rsidRPr="009D701A">
        <w:rPr>
          <w:szCs w:val="22"/>
          <w:lang w:val="de-DE"/>
        </w:rPr>
        <w:tab/>
        <w:t>74;</w:t>
      </w:r>
    </w:p>
    <w:p w:rsidR="00E574F9" w:rsidRPr="009D701A" w:rsidRDefault="00E574F9" w:rsidP="00E574F9">
      <w:pPr>
        <w:pStyle w:val="Paragrafi"/>
        <w:rPr>
          <w:szCs w:val="22"/>
          <w:lang w:val="de-DE"/>
        </w:rPr>
      </w:pPr>
      <w:r w:rsidRPr="009D701A">
        <w:rPr>
          <w:szCs w:val="22"/>
          <w:lang w:val="de-DE"/>
        </w:rPr>
        <w:t>Dega e sigurimit të papunësisë </w:t>
      </w:r>
      <w:r w:rsidRPr="009D701A">
        <w:rPr>
          <w:szCs w:val="22"/>
          <w:lang w:val="de-DE"/>
        </w:rPr>
        <w:tab/>
      </w:r>
      <w:r w:rsidRPr="009D701A">
        <w:rPr>
          <w:szCs w:val="22"/>
          <w:lang w:val="de-DE"/>
        </w:rPr>
        <w:tab/>
      </w:r>
      <w:r w:rsidRPr="009D701A">
        <w:rPr>
          <w:szCs w:val="22"/>
          <w:lang w:val="de-DE"/>
        </w:rPr>
        <w:tab/>
      </w:r>
      <w:r w:rsidRPr="009D701A">
        <w:rPr>
          <w:szCs w:val="22"/>
          <w:lang w:val="de-DE"/>
        </w:rPr>
        <w:tab/>
      </w:r>
      <w:r w:rsidRPr="009D701A">
        <w:rPr>
          <w:szCs w:val="22"/>
          <w:lang w:val="de-DE"/>
        </w:rPr>
        <w:tab/>
        <w:t xml:space="preserve">2.0   </w:t>
      </w:r>
      <w:r w:rsidRPr="009D701A">
        <w:rPr>
          <w:szCs w:val="22"/>
          <w:lang w:val="de-DE"/>
        </w:rPr>
        <w:tab/>
        <w:t>297;</w:t>
      </w:r>
    </w:p>
    <w:p w:rsidR="00E574F9" w:rsidRPr="009D701A" w:rsidRDefault="00E574F9" w:rsidP="00E574F9">
      <w:pPr>
        <w:pStyle w:val="Paragrafi"/>
        <w:rPr>
          <w:szCs w:val="22"/>
          <w:lang w:val="de-DE"/>
        </w:rPr>
      </w:pPr>
      <w:r w:rsidRPr="009D701A">
        <w:rPr>
          <w:szCs w:val="22"/>
          <w:lang w:val="de-DE"/>
        </w:rPr>
        <w:t>Sigurimet shëndetësore  </w:t>
      </w:r>
      <w:r w:rsidRPr="009D701A">
        <w:rPr>
          <w:szCs w:val="22"/>
          <w:lang w:val="de-DE"/>
        </w:rPr>
        <w:tab/>
      </w:r>
      <w:r w:rsidRPr="009D701A">
        <w:rPr>
          <w:szCs w:val="22"/>
          <w:lang w:val="de-DE"/>
        </w:rPr>
        <w:tab/>
      </w:r>
      <w:r w:rsidRPr="009D701A">
        <w:rPr>
          <w:szCs w:val="22"/>
          <w:lang w:val="de-DE"/>
        </w:rPr>
        <w:tab/>
      </w:r>
      <w:r w:rsidRPr="009D701A">
        <w:rPr>
          <w:szCs w:val="22"/>
          <w:lang w:val="de-DE"/>
        </w:rPr>
        <w:tab/>
      </w:r>
      <w:r w:rsidRPr="009D701A">
        <w:rPr>
          <w:szCs w:val="22"/>
          <w:lang w:val="de-DE"/>
        </w:rPr>
        <w:tab/>
        <w:t xml:space="preserve">3.4    </w:t>
      </w:r>
      <w:r w:rsidRPr="009D701A">
        <w:rPr>
          <w:szCs w:val="22"/>
          <w:lang w:val="de-DE"/>
        </w:rPr>
        <w:tab/>
        <w:t>504.</w:t>
      </w:r>
    </w:p>
    <w:p w:rsidR="00E574F9" w:rsidRPr="00254E88" w:rsidRDefault="00E574F9" w:rsidP="00E574F9">
      <w:pPr>
        <w:pStyle w:val="Paragrafi"/>
        <w:rPr>
          <w:szCs w:val="22"/>
          <w:lang w:val="de-DE"/>
        </w:rPr>
      </w:pPr>
      <w:r w:rsidRPr="009D701A">
        <w:rPr>
          <w:szCs w:val="22"/>
          <w:lang w:val="de-DE"/>
        </w:rPr>
        <w:t xml:space="preserve">2. Në ndryshim nga pika 1 e kreut III, shuma minimale mujore e kontributit të sigurimit shëndetësor për të vetëpunësuarin dhe </w:t>
      </w:r>
      <w:r w:rsidRPr="00254E88">
        <w:rPr>
          <w:szCs w:val="22"/>
          <w:lang w:val="de-DE"/>
        </w:rPr>
        <w:t xml:space="preserve">për pjesëtarët e familjes, të patrajtuar me pagë, të jetë 7% e pagës minimale mujore, e barabartë me 1038 lekë. </w:t>
      </w:r>
    </w:p>
    <w:p w:rsidR="00E574F9" w:rsidRDefault="00E574F9" w:rsidP="00E574F9">
      <w:pPr>
        <w:pStyle w:val="Paragrafi"/>
        <w:rPr>
          <w:szCs w:val="22"/>
          <w:lang w:val="de-DE"/>
        </w:rPr>
      </w:pPr>
      <w:r w:rsidRPr="00254E88">
        <w:rPr>
          <w:szCs w:val="22"/>
          <w:lang w:val="de-DE"/>
        </w:rPr>
        <w:t>3. Kontributi i detyrueshëm për sigurimet shoqërore e shëndetësore, për të punësuarin, duke filluar nga data 1.7.2008 e në vazhdim, të jetë 32.9 për qind e pagës bruto mujore, sipas listëpagesës, ku pjesa e punëdhënësit të jetë 21.7 për qind dhe pjesa e të punësuarit 11.2 për qind. Kontributet të llogariten nga punëdhënësi, mbi pagën bruto, të përcaktuar në këtë vendim. Ai mban nga paga e punëtorit 9.5% për sigurim shoqëror, dhe 1.7%, për sigurim shëndetësor, dhe së bashku me pjesën e tij 20 % të pagës, për sigurim shoqëror, dhe 1.7 % të pagës, për sigurim shëndetësor, e deklaron dhe e paguan në llogarinë bankare, të përcaktuar për kontributet.</w:t>
      </w:r>
    </w:p>
    <w:p w:rsidR="00E574F9" w:rsidRDefault="00E574F9" w:rsidP="00E574F9">
      <w:pPr>
        <w:pStyle w:val="Paragrafi"/>
        <w:rPr>
          <w:szCs w:val="22"/>
          <w:lang w:val="de-DE"/>
        </w:rPr>
      </w:pPr>
    </w:p>
    <w:p w:rsidR="00E574F9" w:rsidRDefault="00E574F9" w:rsidP="00E574F9">
      <w:pPr>
        <w:pStyle w:val="Paragrafi"/>
        <w:rPr>
          <w:szCs w:val="22"/>
          <w:lang w:val="de-DE"/>
        </w:rPr>
      </w:pPr>
      <w:r w:rsidRPr="00254E88">
        <w:rPr>
          <w:szCs w:val="22"/>
          <w:lang w:val="de-DE"/>
        </w:rPr>
        <w:t>4. Kontributi i detyrueshëm për sigurimet shoqërore e shëndetësore, për të punësuarit me kontratë  pune, që zgjat më pak se 87 orë në muaj, duke filluar nga data 1.7.2008 e në vazhdim, të jetë 30.1 % të pagës bruto, sipas listëpagesës, ku pjesa e punëdhënësit të jetë 19.1 për qind dhe pjesa e të punësuarit 11 për qind, por jo më pak se niveli minimal i pagës bruto, të përcaktuar për llogaritjen e kontributit.</w:t>
      </w:r>
    </w:p>
    <w:p w:rsidR="00E574F9" w:rsidRPr="00254E88" w:rsidRDefault="00E574F9" w:rsidP="00E574F9">
      <w:pPr>
        <w:pStyle w:val="Paragrafi"/>
        <w:rPr>
          <w:szCs w:val="22"/>
          <w:lang w:val="de-DE"/>
        </w:rPr>
      </w:pPr>
      <w:r w:rsidRPr="00254E88">
        <w:rPr>
          <w:szCs w:val="22"/>
          <w:lang w:val="de-DE"/>
        </w:rPr>
        <w:t>5. Kontributi i detyrueshëm për sigurimet shoqërore e shëndetësore, për të punësuarit me kontratë  pune, që zgjat më pak se një javë, duke filluar nga data 1.7.2008 e në vazhdim, të jetë 3.9 % të pagës bruto, sipas  listëpagesës, ku pjesa e punëdhënësit të jetë 2.2 për qind dhe pjesa e të punësuarit 1.7 për qind, por jo më pak se niveli minimal i pagës mujore,  të përcaktuar për llogaritjen e kontributit.</w:t>
      </w:r>
    </w:p>
    <w:p w:rsidR="00E574F9" w:rsidRPr="00254E88" w:rsidRDefault="00E574F9" w:rsidP="00E574F9">
      <w:pPr>
        <w:pStyle w:val="Paragrafi"/>
        <w:rPr>
          <w:szCs w:val="22"/>
          <w:lang w:val="de-DE"/>
        </w:rPr>
      </w:pPr>
      <w:r w:rsidRPr="00254E88">
        <w:rPr>
          <w:szCs w:val="22"/>
          <w:lang w:val="de-DE"/>
        </w:rPr>
        <w:t>6. I vetëpunësuari, i vetëpunësuari në ortakëri, i vetëpunësuari, që punëson të tretë (me përjashtim të të vetëpunësuarit në bujqësi), duke filluar nga data 1.7.2008 e në vazhdim, paguan për vete një kontribut të detyrueshëm, për sigurimet shoqërore dhe shëndetësore, në masën 33.2 për qind (26.2% sigurim shoqëror dhe 7% sigurim shëndetësor) të pagës mujore minimale, prej   14 830 (katërmbëdhjetë mijë e tetëqind e tridhjetë) lekësh, të barabartë me  4924 (katër mijë e nëntëqind e njëzet e katër) lekë në muaj. Këta persona llogaritin kontributet për vete dhe për pjesëtarët e familjes, që nuk trajtohen me pagë dhe i paguajnë në llogarinë bankare, të përcaktuar për kontributet.</w:t>
      </w:r>
    </w:p>
    <w:p w:rsidR="00E574F9" w:rsidRPr="00254E88" w:rsidRDefault="00E574F9" w:rsidP="00E574F9">
      <w:pPr>
        <w:pStyle w:val="Paragrafi"/>
        <w:rPr>
          <w:szCs w:val="22"/>
          <w:lang w:val="de-DE"/>
        </w:rPr>
      </w:pPr>
      <w:r w:rsidRPr="00254E88">
        <w:rPr>
          <w:szCs w:val="22"/>
          <w:lang w:val="de-DE"/>
        </w:rPr>
        <w:t>7. I vetëpunësuari, për pjesëtarët e familjes së tij, mbi 16 vjeç, që nuk trajtohen me pagë, por që punojnë e bashkëjetojnë me të ligjërisht (me përjashtim të të vetëpunësuarit në bujqësi), duke filluar nga data 1.7.2008 e në vazhdim, paguan kontribut të detyrueshëm për sigurimet, shoqërore dhe shëndetësore, në masën 33.2 për qind (26.2% sigurim shoqëror dhe 7% sigurim shëndetësor), të pagës mujore minimale, prej 14 830 (katërmbëdhjetë mijë e tetëqind e tridhjetë) lekësh, e barabartë me 4924 lekë në muaj.</w:t>
      </w:r>
    </w:p>
    <w:p w:rsidR="00E574F9" w:rsidRPr="00254E88" w:rsidRDefault="00E574F9" w:rsidP="00E574F9">
      <w:pPr>
        <w:pStyle w:val="Paragrafi"/>
        <w:rPr>
          <w:szCs w:val="22"/>
          <w:lang w:val="de-DE"/>
        </w:rPr>
      </w:pPr>
      <w:r w:rsidRPr="00254E88">
        <w:rPr>
          <w:szCs w:val="22"/>
          <w:lang w:val="de-DE"/>
        </w:rPr>
        <w:t xml:space="preserve">8. Kontributi i detyrueshëm për sigurimet shoqërore e shëndetësore, për personat, që kryejnë ndërtime të ulëta vetjake të të tretëve, sipas përcaktimeve në paragrafin e fundit të nenit 20 të ligjit nr.8438, datë 28.12.1998, duke filluar nga data 1.7.2008 e në vazhdim, do të jetë  i njëjtë si edhe për të punësuarit e tjerë. Kontributet llogariten dhe paguhen në komunë ose bashki nga personi, i cili ka marrë lejen e ndërtimit. </w:t>
      </w:r>
    </w:p>
    <w:p w:rsidR="00E574F9" w:rsidRPr="00254E88" w:rsidRDefault="00E574F9" w:rsidP="00E574F9">
      <w:pPr>
        <w:pStyle w:val="Paragrafi"/>
        <w:rPr>
          <w:szCs w:val="22"/>
          <w:lang w:val="de-DE"/>
        </w:rPr>
      </w:pPr>
      <w:r w:rsidRPr="00254E88">
        <w:rPr>
          <w:szCs w:val="22"/>
          <w:lang w:val="de-DE"/>
        </w:rPr>
        <w:t xml:space="preserve">9. Personat e vetëpunësuar në veprimtari tregtare apo shërbimi, ambulante, sipas përcaktimeve në këtë vendim, nga data 1.7.2008  e në vazhdim të deklarojnë dhe paguajnë  kontribut minimal  mujor,  në shumën 1000 (një mijë) lekë.  </w:t>
      </w:r>
    </w:p>
    <w:p w:rsidR="00E574F9" w:rsidRPr="00254E88" w:rsidRDefault="00E574F9" w:rsidP="00E574F9">
      <w:pPr>
        <w:pStyle w:val="Paragrafi"/>
        <w:rPr>
          <w:szCs w:val="22"/>
          <w:lang w:val="de-DE"/>
        </w:rPr>
      </w:pPr>
      <w:r w:rsidRPr="00254E88">
        <w:rPr>
          <w:szCs w:val="22"/>
          <w:lang w:val="de-DE"/>
        </w:rPr>
        <w:t xml:space="preserve">10. Personat mbi 16 vjeç, me të ardhura të rregullta nga pronësia, e që nuk janë të punësuar diku tjetër, duke filluar nga 1.7.2008 e në vazhdim, të paguajnë kontribut vetëm për sigurimin shëndetësor, në masën 7 për qind të pagës mujore minimale, prej 14 830 (katërmbëdhjetë mijë e tetëqind e tridhjetë) lekësh.  </w:t>
      </w:r>
    </w:p>
    <w:p w:rsidR="00E574F9" w:rsidRPr="00254E88" w:rsidRDefault="00E574F9" w:rsidP="00E574F9">
      <w:pPr>
        <w:pStyle w:val="Paragrafi"/>
        <w:rPr>
          <w:szCs w:val="22"/>
          <w:lang w:val="de-DE"/>
        </w:rPr>
      </w:pPr>
      <w:r w:rsidRPr="00254E88">
        <w:rPr>
          <w:szCs w:val="22"/>
          <w:lang w:val="de-DE"/>
        </w:rPr>
        <w:t>11. Të vetëpunësuarit në bujqësi, nga data 1.7.2008 e në vazhdim, të derdhin kontribut vjetor për sigurimet shoqërore, në masën 12 000 (dymbëdhjetë mijë) lekë, me përjashtim të të vetëpunësuarve, që banojnë në rrethet Bulqizë, Dibër, Gramsh, Has, Kolonjë, Kukës, Librazhd, Malësi e Madhe, Mat, Mirditë, Pukë, Skrapar, Tepelenë dhe Tropojë, për të cilët masa e kontributit vjetor është 7800 (shtatë mijë e tetëqind) lekë.</w:t>
      </w:r>
    </w:p>
    <w:p w:rsidR="00E574F9" w:rsidRPr="00254E88" w:rsidRDefault="00E574F9" w:rsidP="00E574F9">
      <w:pPr>
        <w:pStyle w:val="Paragrafi"/>
        <w:rPr>
          <w:szCs w:val="22"/>
          <w:lang w:val="de-DE"/>
        </w:rPr>
      </w:pPr>
      <w:r w:rsidRPr="00254E88">
        <w:rPr>
          <w:szCs w:val="22"/>
          <w:lang w:val="de-DE"/>
        </w:rPr>
        <w:t>12. Të vetëpunësuarit në bujqësi, nga data 1.7.2008 e në vazhdim, të derdhin kontribut mujor, për sigurimet e detyrueshme shëndetësore, në masën  5 për qind  të shumës  5600 (pesë mijë e gjashtëqind) lekë në muaj, për zonat fushore, ndërsa në rrethet Bulqizë, Dibër, Gramsh, Has, Kolonjë, Kukës, Librazhd, Malësi e Madhe, Mat, Mirditë, Pukë, Skrapar, Tepelenë dhe Tropojë, kontributi është në masën 3 për qind të shumës 5600 (pesë mijë e gjashtëqind) lekë në muaj.</w:t>
      </w:r>
    </w:p>
    <w:p w:rsidR="00E574F9" w:rsidRPr="00254E88" w:rsidRDefault="00E574F9" w:rsidP="00E574F9">
      <w:pPr>
        <w:pStyle w:val="Paragrafi"/>
        <w:rPr>
          <w:szCs w:val="22"/>
          <w:lang w:val="de-DE"/>
        </w:rPr>
      </w:pPr>
      <w:r w:rsidRPr="00254E88">
        <w:rPr>
          <w:szCs w:val="22"/>
          <w:lang w:val="de-DE"/>
        </w:rPr>
        <w:t>IV. PROCEDURAT PËR REGJISTRIM</w:t>
      </w:r>
    </w:p>
    <w:p w:rsidR="00E574F9" w:rsidRDefault="00E574F9" w:rsidP="00E574F9">
      <w:pPr>
        <w:pStyle w:val="Paragrafi"/>
        <w:rPr>
          <w:szCs w:val="22"/>
          <w:lang w:val="de-DE"/>
        </w:rPr>
      </w:pPr>
      <w:r w:rsidRPr="00254E88">
        <w:rPr>
          <w:szCs w:val="22"/>
          <w:lang w:val="de-DE"/>
        </w:rPr>
        <w:t>1. Subjektet, përpara fillimit të veprimtarisë ekonomike edhe për efekte të pagesës së kontributeve të sigurimeve shoqërore shëndetësore, regjistrohen në Qendrën Kombëtare të Regjistrimit, sipas procedurave të përcaktuara në ligjin nr.9723, datë 3.5.2007 “Për  Qendrën Kombëtare të Regjistrimit”, në organet tatimore apo në organet e pushtetit vendor, në përputhje me detyrimin për regjistrim, të përcaktuar në aktet ligjore dhe nënligjore, në fuqi.</w:t>
      </w:r>
    </w:p>
    <w:p w:rsidR="00E574F9" w:rsidRPr="00254E88" w:rsidRDefault="00E574F9" w:rsidP="00E574F9">
      <w:pPr>
        <w:pStyle w:val="Paragrafi"/>
        <w:rPr>
          <w:szCs w:val="22"/>
          <w:lang w:val="de-DE"/>
        </w:rPr>
      </w:pPr>
    </w:p>
    <w:p w:rsidR="00E574F9" w:rsidRDefault="00E574F9" w:rsidP="00E574F9">
      <w:pPr>
        <w:pStyle w:val="Paragrafi"/>
        <w:rPr>
          <w:szCs w:val="22"/>
          <w:lang w:val="de-DE"/>
        </w:rPr>
      </w:pPr>
      <w:r w:rsidRPr="00254E88">
        <w:rPr>
          <w:szCs w:val="22"/>
          <w:lang w:val="de-DE"/>
        </w:rPr>
        <w:t>2. Punëdhënësit dhe personat e vetëpunësuar, që e fillojnë veprimtarinë për herë të parë, brenda 20 ditëve nga data e regjistrimit, sipas procedurave të përcaktuara në pikën 1 të këtij kreu duhet të paraqesin në agjencitë e sigurimeve shoqërore një kërkesë për pajisjen e të punësuarve me numrin e sigurimit shoqëror. Numri i sigurimit shoqëror jepet nga  Instituti i Sigurimeve Shoqërore, pas paraqitjes së kërkesës, sipas formularit tip.</w:t>
      </w:r>
    </w:p>
    <w:p w:rsidR="00E574F9" w:rsidRPr="00254E88" w:rsidRDefault="00E574F9" w:rsidP="00E574F9">
      <w:pPr>
        <w:pStyle w:val="Paragrafi"/>
        <w:rPr>
          <w:szCs w:val="22"/>
          <w:lang w:val="de-DE"/>
        </w:rPr>
      </w:pPr>
      <w:r w:rsidRPr="00254E88">
        <w:rPr>
          <w:szCs w:val="22"/>
          <w:lang w:val="de-DE"/>
        </w:rPr>
        <w:t>3. Bashkitë ose komunat, që japin lejen për një ndërtim të ulët vetjak, në çastin e dhënies së lejes dhe në bazë të dokumentacionit të paraqitur, regjistrojnë veprimtarinë në emër të marrësit të lejes, i cili me fillimin e punimeve, detyrohet të deklarojë punëmarrësit, të paraqesë listëpagesën mujore dhe të paguajë kontributet.</w:t>
      </w:r>
    </w:p>
    <w:p w:rsidR="00E574F9" w:rsidRPr="00254E88" w:rsidRDefault="00E574F9" w:rsidP="00E574F9">
      <w:pPr>
        <w:pStyle w:val="Paragrafi"/>
        <w:rPr>
          <w:szCs w:val="22"/>
          <w:lang w:val="de-DE"/>
        </w:rPr>
      </w:pPr>
      <w:r w:rsidRPr="00254E88">
        <w:rPr>
          <w:szCs w:val="22"/>
          <w:lang w:val="de-DE"/>
        </w:rPr>
        <w:t>4. Personat e vetëpunësuar për herë të parë, në veprimtari tregtare apo shërbimi, ambulante, paraqesin, në agjencitë e sigurimeve shoqërore, kopjen e certifikatës së identifikimit të personit të tatueshëm dhe kërkesën për t’u pajisur me numrin e sigurimit shoqëror. Regjistrimi bëhet sipas procedurës së përcaktuar në udhëzimin e Ministrit të Financave.</w:t>
      </w:r>
    </w:p>
    <w:p w:rsidR="00E574F9" w:rsidRPr="00254E88" w:rsidRDefault="00E574F9" w:rsidP="00E574F9">
      <w:pPr>
        <w:pStyle w:val="Paragrafi"/>
        <w:rPr>
          <w:szCs w:val="22"/>
          <w:lang w:val="de-DE"/>
        </w:rPr>
      </w:pPr>
      <w:r w:rsidRPr="00254E88">
        <w:rPr>
          <w:szCs w:val="22"/>
          <w:lang w:val="de-DE"/>
        </w:rPr>
        <w:t>5. Të vetëpunësuarit në bujqësi regjistrohen në agjencitë e sigurimeve shoqërore, pas  paraqitjes së certifikatës së gjendjes civile dhe të njërit nga aktet e mëposhtme:</w:t>
      </w:r>
    </w:p>
    <w:p w:rsidR="00E574F9" w:rsidRPr="00254E88" w:rsidRDefault="00E574F9" w:rsidP="00E574F9">
      <w:pPr>
        <w:pStyle w:val="Paragrafi"/>
        <w:rPr>
          <w:szCs w:val="22"/>
          <w:lang w:val="de-DE"/>
        </w:rPr>
      </w:pPr>
      <w:r w:rsidRPr="00254E88">
        <w:rPr>
          <w:szCs w:val="22"/>
          <w:lang w:val="de-DE"/>
        </w:rPr>
        <w:t>- Vërtetimin e pronësisë mbi tokën, lëshuar nga zyra e regjistrimit të  pasurisë së paluajtshme,  të komunës ose bashkisë;</w:t>
      </w:r>
    </w:p>
    <w:p w:rsidR="00E574F9" w:rsidRDefault="00E574F9" w:rsidP="00E574F9">
      <w:pPr>
        <w:pStyle w:val="Paragrafi"/>
        <w:rPr>
          <w:szCs w:val="22"/>
          <w:lang w:val="de-DE"/>
        </w:rPr>
      </w:pPr>
      <w:r w:rsidRPr="00254E88">
        <w:rPr>
          <w:szCs w:val="22"/>
          <w:lang w:val="de-DE"/>
        </w:rPr>
        <w:t>- Aktin noterial, që vërteton tjetërsimin e pronës (p.sh. qiramarrje  etj.). Në çdo  rast, aktet e mësipërme duhet të jenë të shoqëruara me vërtetimin e lëshuar nga komuna, ku cilësohet se personi ushtron veprimtari, bujqësore/blektorale.</w:t>
      </w:r>
    </w:p>
    <w:p w:rsidR="00E574F9" w:rsidRPr="00254E88" w:rsidRDefault="00E574F9" w:rsidP="00E574F9">
      <w:pPr>
        <w:pStyle w:val="Paragrafi"/>
        <w:rPr>
          <w:szCs w:val="22"/>
          <w:lang w:val="de-DE"/>
        </w:rPr>
      </w:pPr>
      <w:r w:rsidRPr="00254E88">
        <w:rPr>
          <w:szCs w:val="22"/>
          <w:lang w:val="de-DE"/>
        </w:rPr>
        <w:t>6. Të vetëpunësuarit në bujqësi paguajnë kontributet, për sigurimet shoqërore e shëndetësore, për vitin në vazhdim, pavarësisht nëse janë të pasiguruar për vitet pararendëse. Periudhat, për të cilat nuk janë paguar kontributet, nuk njihen si periudha sigurimi.</w:t>
      </w:r>
    </w:p>
    <w:p w:rsidR="00E574F9" w:rsidRPr="00254E88" w:rsidRDefault="00E574F9" w:rsidP="00E574F9">
      <w:pPr>
        <w:pStyle w:val="Paragrafi"/>
        <w:rPr>
          <w:szCs w:val="22"/>
          <w:lang w:val="de-DE"/>
        </w:rPr>
      </w:pPr>
      <w:r w:rsidRPr="00254E88">
        <w:rPr>
          <w:szCs w:val="22"/>
          <w:lang w:val="de-DE"/>
        </w:rPr>
        <w:t>7. Nuk është i detyrueshëm sigurimi dhe nuk mund të llogariten detyrimet e kontributeve e të kamatëvonesave për pjesëtarët e familjeve bujqësore, të vetëpunësuar në bujqësi, për periudhën që përfitojnë ndihmë ekonomike, sipas ligjit nr.7710, datë 18.5.1995 “Për ndihmat dhe përkujdesjen shoqërore”. Periudhat, për të cilat nuk janë paguar kontributet, nuk njihen periudha sigurimi.</w:t>
      </w:r>
    </w:p>
    <w:p w:rsidR="00E574F9" w:rsidRPr="00254E88" w:rsidRDefault="00E574F9" w:rsidP="00E574F9">
      <w:pPr>
        <w:pStyle w:val="Paragrafi"/>
        <w:rPr>
          <w:szCs w:val="22"/>
          <w:lang w:val="de-DE"/>
        </w:rPr>
      </w:pPr>
      <w:r w:rsidRPr="00254E88">
        <w:rPr>
          <w:szCs w:val="22"/>
          <w:lang w:val="de-DE"/>
        </w:rPr>
        <w:t>V. PAGESA E KONTRIBUTEVE</w:t>
      </w:r>
    </w:p>
    <w:p w:rsidR="00E574F9" w:rsidRPr="00254E88" w:rsidRDefault="00E574F9" w:rsidP="00E574F9">
      <w:pPr>
        <w:pStyle w:val="Paragrafi"/>
        <w:rPr>
          <w:szCs w:val="22"/>
          <w:lang w:val="de-DE"/>
        </w:rPr>
      </w:pPr>
      <w:r w:rsidRPr="00254E88">
        <w:rPr>
          <w:szCs w:val="22"/>
          <w:lang w:val="de-DE"/>
        </w:rPr>
        <w:t>1. Pagesa e kontributeve dhe e interesave të lidhura me to kryhet nga punëdhënësit dhe nga të vetëpunësuarit, sipas afateve të përcaktuara me ligj. Dokument bazë për pagesën e tyre është deklarata, njoftim i rivlerësimit dhe çdo dokument tjetër ligjor, i miratuar për këtë qëllim.</w:t>
      </w:r>
    </w:p>
    <w:p w:rsidR="00E574F9" w:rsidRPr="00254E88" w:rsidRDefault="00E574F9" w:rsidP="00E574F9">
      <w:pPr>
        <w:pStyle w:val="Paragrafi"/>
        <w:rPr>
          <w:szCs w:val="22"/>
          <w:lang w:val="de-DE"/>
        </w:rPr>
      </w:pPr>
      <w:r w:rsidRPr="00254E88">
        <w:rPr>
          <w:szCs w:val="22"/>
          <w:lang w:val="de-DE"/>
        </w:rPr>
        <w:t xml:space="preserve">2. Punëdhënësi bën sigurimin e punëmarrësit, duke filluar nga dita e fillimit të punës, sipas përcaktimit në kontratën e punës apo në aktin e emërimit dhe  vazhdon të paguajë kontribute gjatë të gjithë kohës, që vazhdojnë marrëdhëniet e punës. Kur fillimi dhe ndërprerja përfundimtare e marrëdhënieve të punës bëhen gjatë muajit, kontributet llogariten e paguhen në bazë të pagës së realizuar gjatë ditëve të punës. </w:t>
      </w:r>
    </w:p>
    <w:p w:rsidR="00E574F9" w:rsidRPr="00254E88" w:rsidRDefault="00E574F9" w:rsidP="00E574F9">
      <w:pPr>
        <w:pStyle w:val="Paragrafi"/>
        <w:rPr>
          <w:szCs w:val="22"/>
          <w:lang w:val="de-DE"/>
        </w:rPr>
      </w:pPr>
      <w:r w:rsidRPr="00254E88">
        <w:rPr>
          <w:szCs w:val="22"/>
          <w:lang w:val="de-DE"/>
        </w:rPr>
        <w:t>3. Për rastet kur i njëjti person është ekonomikisht aktiv në dy ose më shumë subjekte, pagesa e kontributit është e detyrueshme në çdo subjekt, sipas pagës, por jo më shumë se kontributi maksimal. Rregullat e llogaritjes së pagesës dhe të rimbursimeve të kontributit përcaktohen me udhëzim të Ministrit të Financave.</w:t>
      </w:r>
    </w:p>
    <w:p w:rsidR="00E574F9" w:rsidRPr="00254E88" w:rsidRDefault="00E574F9" w:rsidP="00E574F9">
      <w:pPr>
        <w:pStyle w:val="Paragrafi"/>
        <w:rPr>
          <w:szCs w:val="22"/>
          <w:lang w:val="de-DE"/>
        </w:rPr>
      </w:pPr>
      <w:r w:rsidRPr="00254E88">
        <w:rPr>
          <w:szCs w:val="22"/>
          <w:lang w:val="de-DE"/>
        </w:rPr>
        <w:t xml:space="preserve">4. Të vetëpunësuarit në bujqësi i paguajnë kontributet e detyrueshme të sigurimeve shoqërore individualisht, një herë në tre muaj. Afati i pagesës së kontributeve është jo më vonë se dita e fundit e muajit të tretë, brenda çdo tremujori kalendarik. </w:t>
      </w:r>
    </w:p>
    <w:p w:rsidR="00E574F9" w:rsidRPr="00254E88" w:rsidRDefault="00E574F9" w:rsidP="00E574F9">
      <w:pPr>
        <w:pStyle w:val="Paragrafi"/>
        <w:rPr>
          <w:szCs w:val="22"/>
          <w:lang w:val="de-DE"/>
        </w:rPr>
      </w:pPr>
      <w:r w:rsidRPr="00254E88">
        <w:rPr>
          <w:szCs w:val="22"/>
          <w:lang w:val="de-DE"/>
        </w:rPr>
        <w:t>5. Të vetëpunësuarit në bujqësi mund t’i paguajnë kontributet e detyrueshme të sigurimeve shëndetësore, pavarësisht nga pagesa e kontributeve të sigurimeve shoqërore.</w:t>
      </w:r>
    </w:p>
    <w:p w:rsidR="00E574F9" w:rsidRDefault="00E574F9" w:rsidP="00E574F9">
      <w:pPr>
        <w:pStyle w:val="Paragrafi"/>
        <w:rPr>
          <w:szCs w:val="22"/>
          <w:lang w:val="de-DE"/>
        </w:rPr>
      </w:pPr>
      <w:r w:rsidRPr="00254E88">
        <w:rPr>
          <w:szCs w:val="22"/>
          <w:lang w:val="de-DE"/>
        </w:rPr>
        <w:t xml:space="preserve">6. Instituti i Sigurimeve Shoqërore furnizon punëdhënësit dhe të vetëpunësuarit me librezat e sigurimeve shoqërore e shëndetësore. Punëdhënësi i pajis të punësuarit me librezën e kontributeve të sigurimeve shoqërore e shëndetësore, të cilën e plotëson çdo muaj, në datën e pagesës së pagës mujore. Për të vetëpunësuarit dhe pjesëtarët e familjes, të patrajtuar me pagë, libreza e kontributeve plotësohet dhe vërtetohet nga strukturat vendore, të autorizuara nga Instituti i Sigurimeve Shoqërore. </w:t>
      </w:r>
    </w:p>
    <w:p w:rsidR="00E574F9" w:rsidRPr="00254E88" w:rsidRDefault="00E574F9" w:rsidP="00E574F9">
      <w:pPr>
        <w:pStyle w:val="Paragrafi"/>
        <w:rPr>
          <w:szCs w:val="22"/>
          <w:lang w:val="de-DE"/>
        </w:rPr>
      </w:pPr>
    </w:p>
    <w:p w:rsidR="00E574F9" w:rsidRPr="00254E88" w:rsidRDefault="00E574F9" w:rsidP="00E574F9">
      <w:pPr>
        <w:pStyle w:val="Paragrafi"/>
        <w:rPr>
          <w:szCs w:val="22"/>
          <w:lang w:val="de-DE"/>
        </w:rPr>
      </w:pPr>
      <w:r w:rsidRPr="00254E88">
        <w:rPr>
          <w:szCs w:val="22"/>
          <w:lang w:val="de-DE"/>
        </w:rPr>
        <w:t>7. Për personat e përcaktuar në pikën 8 të kreut III të këtij vendimi, kontributet e sigurimeve shoqërore dhe shëndetësore, vilen dhe transferohen në llogaritë bankare, të përcaktuara për kontributet, nga bashkitë ose komunat, të cilat administrojnë edhe dokumentacionin përkatës. Procedurat caktohen me udhëzim të Ministrit Financave.</w:t>
      </w:r>
    </w:p>
    <w:p w:rsidR="00E574F9" w:rsidRDefault="00E574F9" w:rsidP="00E574F9">
      <w:pPr>
        <w:pStyle w:val="Paragrafi"/>
        <w:rPr>
          <w:szCs w:val="22"/>
          <w:lang w:val="de-DE"/>
        </w:rPr>
      </w:pPr>
      <w:r w:rsidRPr="00254E88">
        <w:rPr>
          <w:szCs w:val="22"/>
          <w:lang w:val="de-DE"/>
        </w:rPr>
        <w:t>8. Personat e vetëpunësuar në veprimtari tregtare apo shërbimi, ambulantë pajisen me librezën e kontributit të sigurimit shoqërore, nga struktura e sigurimeve shoqërore, e cila është e detyruar ta plotësojë atë në bazë të kontributeve të paguara. Pagesa e kontributeve bëhet çdo tre muaj, në bazë të të njëjtave rregulla si pagesa e kontributeve nga personat e tjerë, të vetëpunësuar në biznesin e vogël.</w:t>
      </w:r>
    </w:p>
    <w:p w:rsidR="00E574F9" w:rsidRPr="00254E88" w:rsidRDefault="00E574F9" w:rsidP="00E574F9">
      <w:pPr>
        <w:pStyle w:val="Paragrafi"/>
        <w:rPr>
          <w:szCs w:val="22"/>
          <w:lang w:val="de-DE"/>
        </w:rPr>
      </w:pPr>
      <w:r w:rsidRPr="00254E88">
        <w:rPr>
          <w:szCs w:val="22"/>
          <w:lang w:val="de-DE"/>
        </w:rPr>
        <w:t>9. Në tremujorin pasardhës, të vetëpunësuarit, pjesëtarët e familjes, të patrajtuar me pagë, të vetëpunësuarit në veprimtari ambulante dhe të vetëpunësuarit në bujqësi vlerësohen të siguruar, nëse i kanë paguar kontributet e tremujorit pararendës.</w:t>
      </w:r>
    </w:p>
    <w:p w:rsidR="00E574F9" w:rsidRPr="00254E88" w:rsidRDefault="00E574F9" w:rsidP="00E574F9">
      <w:pPr>
        <w:pStyle w:val="Paragrafi"/>
        <w:rPr>
          <w:szCs w:val="22"/>
          <w:lang w:val="it-IT"/>
        </w:rPr>
      </w:pPr>
      <w:r w:rsidRPr="00254E88">
        <w:rPr>
          <w:szCs w:val="22"/>
          <w:lang w:val="it-IT"/>
        </w:rPr>
        <w:t>VI. PROCEDURAT E KALIMIT TË KONTRIBUTEVE DHE MBLEDHJA E BORXHEVE</w:t>
      </w:r>
    </w:p>
    <w:p w:rsidR="00E574F9" w:rsidRPr="00254E88" w:rsidRDefault="00E574F9" w:rsidP="00E574F9">
      <w:pPr>
        <w:pStyle w:val="Paragrafi"/>
        <w:rPr>
          <w:szCs w:val="22"/>
          <w:lang w:val="it-IT"/>
        </w:rPr>
      </w:pPr>
      <w:r w:rsidRPr="00254E88">
        <w:rPr>
          <w:szCs w:val="22"/>
          <w:lang w:val="it-IT"/>
        </w:rPr>
        <w:t xml:space="preserve">1. Kontributet paguhen në llogaritë bankare, të përcaktuara për këtë qëllim, të çelura në bankat e nivelit të dytë apo edhe nëpërmjet Postës Shqiptare sh.a., për llogari të Drejtorisë së Përgjithshme të Tatimeve, e cila është përgjegjëse për administrimin e këtyre llogarive si për të gjitha llogaritë e tjera për të ardhurat tatimore. </w:t>
      </w:r>
    </w:p>
    <w:p w:rsidR="00E574F9" w:rsidRPr="00254E88" w:rsidRDefault="00E574F9" w:rsidP="00E574F9">
      <w:pPr>
        <w:pStyle w:val="Paragrafi"/>
        <w:rPr>
          <w:szCs w:val="22"/>
          <w:lang w:val="it-IT"/>
        </w:rPr>
      </w:pPr>
      <w:r w:rsidRPr="00254E88">
        <w:rPr>
          <w:szCs w:val="22"/>
          <w:lang w:val="it-IT"/>
        </w:rPr>
        <w:t>2. Bankat e nivelit të dytë, në fund të çdo dite, raportojnë, në mënyrë të hollësishme, në Bankën e Shqipërisë, për gjendjen progresive të këtyre llogarive, për të cilën njoftohet, nëpërmjet Drejtorisë së Përgjithshme të Thesarit, Instituti i Sigurimeve Shoqërore. Procedurat e evidentimit,  të njoftimit dhe të kalimit të kontributeve në llogaritë e fondit të sigurimeve shoqërore dhe në fondin e sigurimeve shëndetësore përcaktohen me udhëzim të Ministrit të Financave.</w:t>
      </w:r>
    </w:p>
    <w:p w:rsidR="00E574F9" w:rsidRDefault="00E574F9" w:rsidP="00E574F9">
      <w:pPr>
        <w:pStyle w:val="Paragrafi"/>
        <w:rPr>
          <w:szCs w:val="22"/>
          <w:lang w:val="it-IT"/>
        </w:rPr>
      </w:pPr>
      <w:r w:rsidRPr="00254E88">
        <w:rPr>
          <w:szCs w:val="22"/>
          <w:lang w:val="it-IT"/>
        </w:rPr>
        <w:t>3. Kontributet e sigurimeve shoqërore dhe shëndetësore, nga të vetëpunësuarit në bujqësi dhe të siguruarit në mënyrë vullnetare, paguhen në llogaritë bankare apo në zyrat e Postës Shqiptare sh.a., sipas marrëveshjeve ndërmjet tyre dhe Institutit të Sigurimeve Shoqërore.</w:t>
      </w:r>
    </w:p>
    <w:p w:rsidR="00E574F9" w:rsidRPr="00254E88" w:rsidRDefault="00E574F9" w:rsidP="00E574F9">
      <w:pPr>
        <w:pStyle w:val="Paragrafi"/>
        <w:rPr>
          <w:szCs w:val="22"/>
          <w:lang w:val="it-IT"/>
        </w:rPr>
      </w:pPr>
      <w:r w:rsidRPr="00254E88">
        <w:rPr>
          <w:szCs w:val="22"/>
          <w:lang w:val="it-IT"/>
        </w:rPr>
        <w:t xml:space="preserve">4. Kontributet e papaguara në afatet e përcaktuara vlerësohen detyrim ndaj fondit të sigurimeve shoqërore. </w:t>
      </w:r>
    </w:p>
    <w:p w:rsidR="00E574F9" w:rsidRPr="00254E88" w:rsidRDefault="00E574F9" w:rsidP="00E574F9">
      <w:pPr>
        <w:pStyle w:val="Paragrafi"/>
        <w:rPr>
          <w:szCs w:val="22"/>
          <w:lang w:val="it-IT"/>
        </w:rPr>
      </w:pPr>
      <w:r w:rsidRPr="00254E88">
        <w:rPr>
          <w:szCs w:val="22"/>
          <w:lang w:val="it-IT"/>
        </w:rPr>
        <w:t>5. Për subjektet juridike dhe fizike, përveç personave të vetëpunësuar në bujqësi, shuma e detyrimit kontributiv dhe e interesave llogaritet, evidentohet dhe administrohet nga administrata tatimore, e cila është përgjegjëse edhe për vjeljen e detyrimeve të prapambetura, që këto subjekte kanë ndaj sigurimeve shoqërore. Procedurat e evidentimit dhe të administrimit të detyrimeve të kontributeve të papaguara në afat, përcaktohen me udhëzim të Ministrit të Financave.</w:t>
      </w:r>
    </w:p>
    <w:p w:rsidR="00E574F9" w:rsidRPr="00254E88" w:rsidRDefault="00E574F9" w:rsidP="00E574F9">
      <w:pPr>
        <w:pStyle w:val="Paragrafi"/>
        <w:rPr>
          <w:szCs w:val="22"/>
          <w:lang w:val="it-IT"/>
        </w:rPr>
      </w:pPr>
      <w:r w:rsidRPr="00254E88">
        <w:rPr>
          <w:szCs w:val="22"/>
          <w:lang w:val="it-IT"/>
        </w:rPr>
        <w:t xml:space="preserve">6. Për personat e vetëpunësuar në bujqësi, shuma e detyrimit kontributiv dhe e kamatëvonesave llogaritet nga administrata e sigurimeve shoqërore. Dokument bazë për llogaritjen dhe evidentimin e tij është aktdetyrimi tip, ku, përveç të dhënave të tjera, shënohet edhe pronësia mbi tokën, sipas zyrës së regjistrimit të pasurive të paluajtshme. Aktdetyrimi hartohet nga administrata e sigurimeve shoqërore, jo më vonë se një muaj nga kalimi i afatit ligjor për pagesën e kontributeve. Shuma e detyrimeve për kontributet e sigurimeve shoqërore dhe kamatëvonesat evidentohen në kontabilitetin e sigurimeve shoqërore. </w:t>
      </w:r>
    </w:p>
    <w:p w:rsidR="00E574F9" w:rsidRPr="00254E88" w:rsidRDefault="00E574F9" w:rsidP="00E574F9">
      <w:pPr>
        <w:pStyle w:val="Paragrafi"/>
        <w:rPr>
          <w:szCs w:val="22"/>
          <w:lang w:val="it-IT"/>
        </w:rPr>
      </w:pPr>
      <w:r w:rsidRPr="00254E88">
        <w:rPr>
          <w:szCs w:val="22"/>
          <w:lang w:val="it-IT"/>
        </w:rPr>
        <w:t>VII. RAPORTIMI DHE EVIDENTIMI I KONTRIBUTEVE INDIVIDUALE</w:t>
      </w:r>
    </w:p>
    <w:p w:rsidR="00E574F9" w:rsidRPr="00254E88" w:rsidRDefault="00E574F9" w:rsidP="00E574F9">
      <w:pPr>
        <w:pStyle w:val="Paragrafi"/>
        <w:rPr>
          <w:szCs w:val="22"/>
          <w:lang w:val="it-IT"/>
        </w:rPr>
      </w:pPr>
      <w:r w:rsidRPr="00254E88">
        <w:rPr>
          <w:szCs w:val="22"/>
          <w:lang w:val="it-IT"/>
        </w:rPr>
        <w:t>1. Drejtoria e Përgjithshme e Tatimeve dhe degët e saj dërgojnë, çdo muaj, në strukturat përkatëse të sigurimeve shoqërore, në strukturat e sigurimeve shëndetësore dhe në Institutin e Statistikave (INSTAT):</w:t>
      </w:r>
    </w:p>
    <w:p w:rsidR="00E574F9" w:rsidRPr="00254E88" w:rsidRDefault="00E574F9" w:rsidP="00E574F9">
      <w:pPr>
        <w:pStyle w:val="Paragrafi"/>
        <w:rPr>
          <w:szCs w:val="22"/>
          <w:lang w:val="it-IT"/>
        </w:rPr>
      </w:pPr>
      <w:r w:rsidRPr="00254E88">
        <w:rPr>
          <w:szCs w:val="22"/>
          <w:lang w:val="it-IT"/>
        </w:rPr>
        <w:t>a) Për sigurimet shoqërore:</w:t>
      </w:r>
    </w:p>
    <w:p w:rsidR="00E574F9" w:rsidRPr="00254E88" w:rsidRDefault="00E574F9" w:rsidP="00E574F9">
      <w:pPr>
        <w:pStyle w:val="Paragrafi"/>
        <w:rPr>
          <w:szCs w:val="22"/>
          <w:lang w:val="it-IT"/>
        </w:rPr>
      </w:pPr>
      <w:r w:rsidRPr="00254E88">
        <w:rPr>
          <w:szCs w:val="22"/>
          <w:lang w:val="it-IT"/>
        </w:rPr>
        <w:t xml:space="preserve">i) Të dhënat për kontributet dhe interesat e paguara, deri në datën 10 të muajit pasardhës, të muajit kur janë kryer, zyrtarisht dhe në format elektronik, pagesat në llogaritë bankare; </w:t>
      </w:r>
    </w:p>
    <w:p w:rsidR="00E574F9" w:rsidRPr="00254E88" w:rsidRDefault="00E574F9" w:rsidP="00E574F9">
      <w:pPr>
        <w:pStyle w:val="Paragrafi"/>
        <w:rPr>
          <w:szCs w:val="22"/>
          <w:lang w:val="it-IT"/>
        </w:rPr>
      </w:pPr>
      <w:r w:rsidRPr="00254E88">
        <w:rPr>
          <w:szCs w:val="22"/>
          <w:lang w:val="it-IT"/>
        </w:rPr>
        <w:t>ii) Formularin përmbledhës të listëpagesave, sipas subjekteve, deri në datën 25 të muajit pasardhës, të muajit kur është realizuar, zyrtarisht dhe në format elektronik, pagesa e kontributit;</w:t>
      </w:r>
    </w:p>
    <w:p w:rsidR="00E574F9" w:rsidRDefault="00E574F9" w:rsidP="00E574F9">
      <w:pPr>
        <w:pStyle w:val="Paragrafi"/>
        <w:rPr>
          <w:szCs w:val="22"/>
          <w:lang w:val="it-IT"/>
        </w:rPr>
      </w:pPr>
      <w:r w:rsidRPr="00254E88">
        <w:rPr>
          <w:szCs w:val="22"/>
          <w:lang w:val="it-IT"/>
        </w:rPr>
        <w:t>iii) Listëpagesat origjinale, sipas formatit të përcaktuar në udhëzimin e Ministrit të Financave, deri në datën 28 të muajit pasardhës, të muajit kur është paraqitur deklarata. Për subjektet fizike, për afatin e depozitimit të listëpagesave, shtohen 10 ditë;</w:t>
      </w:r>
    </w:p>
    <w:p w:rsidR="00E574F9" w:rsidRPr="00254E88" w:rsidRDefault="00E574F9" w:rsidP="00E574F9">
      <w:pPr>
        <w:pStyle w:val="Paragrafi"/>
        <w:rPr>
          <w:szCs w:val="22"/>
          <w:lang w:val="it-IT"/>
        </w:rPr>
      </w:pPr>
    </w:p>
    <w:p w:rsidR="00E574F9" w:rsidRPr="00254E88" w:rsidRDefault="00E574F9" w:rsidP="00E574F9">
      <w:pPr>
        <w:pStyle w:val="Paragrafi"/>
        <w:rPr>
          <w:szCs w:val="22"/>
          <w:lang w:val="it-IT"/>
        </w:rPr>
      </w:pPr>
      <w:r w:rsidRPr="00254E88">
        <w:rPr>
          <w:szCs w:val="22"/>
          <w:lang w:val="it-IT"/>
        </w:rPr>
        <w:t>iv) Listëpagesat, në format elektronik, dhe përmbledhësja për deklarimin e të dhënave të listëpagesës, sipas afateve dhe përcaktimeve në udhëzimin e Ministrit të Financave;</w:t>
      </w:r>
    </w:p>
    <w:p w:rsidR="00E574F9" w:rsidRPr="00254E88" w:rsidRDefault="00E574F9" w:rsidP="00E574F9">
      <w:pPr>
        <w:pStyle w:val="Paragrafi"/>
        <w:rPr>
          <w:szCs w:val="22"/>
          <w:lang w:val="it-IT"/>
        </w:rPr>
      </w:pPr>
      <w:r w:rsidRPr="00254E88">
        <w:rPr>
          <w:szCs w:val="22"/>
          <w:lang w:val="it-IT"/>
        </w:rPr>
        <w:t>v) Të dhënat statistikore për numrin e subjekteve aktive, numrin e kontribuesve dhe shumën e kontributeve mujore dhe progresive, sipas formatit të Drejtorisë së Përgjithshme të Tatimeve.</w:t>
      </w:r>
    </w:p>
    <w:p w:rsidR="00E574F9" w:rsidRPr="00254E88" w:rsidRDefault="00E574F9" w:rsidP="00E574F9">
      <w:pPr>
        <w:pStyle w:val="Paragrafi"/>
        <w:rPr>
          <w:szCs w:val="22"/>
          <w:lang w:val="it-IT"/>
        </w:rPr>
      </w:pPr>
      <w:r w:rsidRPr="00254E88">
        <w:rPr>
          <w:szCs w:val="22"/>
          <w:lang w:val="it-IT"/>
        </w:rPr>
        <w:t>b) Për sigurimet shëndetësore:</w:t>
      </w:r>
    </w:p>
    <w:p w:rsidR="00E574F9" w:rsidRPr="00254E88" w:rsidRDefault="00E574F9" w:rsidP="00E574F9">
      <w:pPr>
        <w:pStyle w:val="Paragrafi"/>
        <w:rPr>
          <w:szCs w:val="22"/>
          <w:lang w:val="it-IT"/>
        </w:rPr>
      </w:pPr>
      <w:r w:rsidRPr="00254E88">
        <w:rPr>
          <w:szCs w:val="22"/>
          <w:lang w:val="it-IT"/>
        </w:rPr>
        <w:t>i) Të dhënat për kontributet dhe interesat e paguara, deri në datën 10 të muajit pasardhës, të muajit kur janë kryer, zyrtarisht dhe në format elektronik, pagesat në llogaritë bankare;</w:t>
      </w:r>
    </w:p>
    <w:p w:rsidR="00E574F9" w:rsidRDefault="00E574F9" w:rsidP="00E574F9">
      <w:pPr>
        <w:pStyle w:val="Paragrafi"/>
        <w:rPr>
          <w:szCs w:val="22"/>
          <w:lang w:val="it-IT"/>
        </w:rPr>
      </w:pPr>
      <w:r w:rsidRPr="00254E88">
        <w:rPr>
          <w:szCs w:val="22"/>
          <w:lang w:val="it-IT"/>
        </w:rPr>
        <w:t xml:space="preserve">ii) Formularin përmbledhës të listëpagesave, sipas subjekteve, deri në datën 25 të muajit pasardhës, të muajit kur është realizuar, zyrtarisht dhe në format elektronik, pagesa e kontributit; </w:t>
      </w:r>
    </w:p>
    <w:p w:rsidR="00E574F9" w:rsidRPr="00254E88" w:rsidRDefault="00E574F9" w:rsidP="00E574F9">
      <w:pPr>
        <w:pStyle w:val="Paragrafi"/>
        <w:rPr>
          <w:szCs w:val="22"/>
          <w:lang w:val="it-IT"/>
        </w:rPr>
      </w:pPr>
      <w:r w:rsidRPr="00254E88">
        <w:rPr>
          <w:szCs w:val="22"/>
          <w:lang w:val="it-IT"/>
        </w:rPr>
        <w:t>iii) Të dhënat për kontributet individuale, të paguara nga personat e siguruar. Procedurat e identifikimit të personave të siguruar dhe të pagesave të kontributeve gjatë periudhës  caktohen me udhëzim të Ministrit të Financave;</w:t>
      </w:r>
    </w:p>
    <w:p w:rsidR="00E574F9" w:rsidRPr="009D701A" w:rsidRDefault="00E574F9" w:rsidP="00E574F9">
      <w:pPr>
        <w:pStyle w:val="Paragrafi"/>
        <w:rPr>
          <w:szCs w:val="22"/>
          <w:lang w:val="de-DE"/>
        </w:rPr>
      </w:pPr>
      <w:r w:rsidRPr="009D701A">
        <w:rPr>
          <w:szCs w:val="22"/>
          <w:lang w:val="de-DE"/>
        </w:rPr>
        <w:t xml:space="preserve">iv) Të dhënat statistikore për numrin e subjekteve të regjistruara dhe numrin e kontribuesve. </w:t>
      </w:r>
    </w:p>
    <w:p w:rsidR="00E574F9" w:rsidRPr="009D701A" w:rsidRDefault="00E574F9" w:rsidP="00E574F9">
      <w:pPr>
        <w:pStyle w:val="Paragrafi"/>
        <w:rPr>
          <w:szCs w:val="22"/>
          <w:lang w:val="de-DE"/>
        </w:rPr>
      </w:pPr>
      <w:r w:rsidRPr="009D701A">
        <w:rPr>
          <w:szCs w:val="22"/>
          <w:lang w:val="de-DE"/>
        </w:rPr>
        <w:t>c) Për Institutin e Statistikave (INSTAT): të dhënat statistikore për numrin e subjekteve të regjistruara  dhe numrin e kontribuesve, sipas veprimtarisë, që ushtrojnë.</w:t>
      </w:r>
    </w:p>
    <w:p w:rsidR="00E574F9" w:rsidRPr="009D701A" w:rsidRDefault="00E574F9" w:rsidP="00E574F9">
      <w:pPr>
        <w:pStyle w:val="Paragrafi"/>
        <w:rPr>
          <w:szCs w:val="22"/>
          <w:lang w:val="de-DE"/>
        </w:rPr>
      </w:pPr>
      <w:r w:rsidRPr="009D701A">
        <w:rPr>
          <w:szCs w:val="22"/>
          <w:lang w:val="de-DE"/>
        </w:rPr>
        <w:t xml:space="preserve">2.  Strukturat, në varësi të Institutit të Sigurimeve Shoqërore, dërgojnë në strukturat përkatëse të sigurimeve shëndetësore, zyrtarisht dhe në format elektronik, të dhënat për kontributet e sigurimeve shëndetësore dhe interesat e paguara nga personat e vetëpunësuar në bujqësi, deri në datën 10 të muajit pasardhës, të muajit kur është derdhur kontributi. </w:t>
      </w:r>
    </w:p>
    <w:p w:rsidR="00E574F9" w:rsidRPr="009D701A" w:rsidRDefault="00E574F9" w:rsidP="00E574F9">
      <w:pPr>
        <w:pStyle w:val="Paragrafi"/>
        <w:rPr>
          <w:szCs w:val="22"/>
          <w:lang w:val="de-DE"/>
        </w:rPr>
      </w:pPr>
      <w:r w:rsidRPr="009D701A">
        <w:rPr>
          <w:szCs w:val="22"/>
          <w:lang w:val="de-DE"/>
        </w:rPr>
        <w:t>3. Kur nuk ka të dhëna, për shkak të mosdorëzimit nga tatimpaguesit, të deklaratave apo të listëpagesave, administrimi bëhet në përputhje me përcaktimet e ligjit nr.9920, datë 19.5.2008 “Për procedurat tatim</w:t>
      </w:r>
      <w:r>
        <w:rPr>
          <w:szCs w:val="22"/>
          <w:lang w:val="de-DE"/>
        </w:rPr>
        <w:t>ore në Republikën e Shqipërisë”</w:t>
      </w:r>
      <w:r w:rsidRPr="009D701A">
        <w:rPr>
          <w:szCs w:val="22"/>
          <w:lang w:val="de-DE"/>
        </w:rPr>
        <w:t xml:space="preserve">. </w:t>
      </w:r>
    </w:p>
    <w:p w:rsidR="00E574F9" w:rsidRPr="009D701A" w:rsidRDefault="00E574F9" w:rsidP="00E574F9">
      <w:pPr>
        <w:pStyle w:val="Paragrafi"/>
        <w:rPr>
          <w:szCs w:val="22"/>
          <w:lang w:val="de-DE"/>
        </w:rPr>
      </w:pPr>
      <w:r w:rsidRPr="009D701A">
        <w:rPr>
          <w:szCs w:val="22"/>
          <w:lang w:val="de-DE"/>
        </w:rPr>
        <w:t>VIII. SHUMA BAZË E PËRFITIMEVE</w:t>
      </w:r>
    </w:p>
    <w:p w:rsidR="00E574F9" w:rsidRDefault="00E574F9" w:rsidP="00E574F9">
      <w:pPr>
        <w:pStyle w:val="Paragrafi"/>
        <w:rPr>
          <w:szCs w:val="22"/>
          <w:lang w:val="de-DE"/>
        </w:rPr>
      </w:pPr>
      <w:r w:rsidRPr="009D701A">
        <w:rPr>
          <w:szCs w:val="22"/>
          <w:lang w:val="de-DE"/>
        </w:rPr>
        <w:t>1. Në mbështetje të neneve 2,  32,  36, e 48  të ligjit nr.7703, datë 11.5.1993 “Për sigurimet shoqërore në Republikën e Shqipërisë”, të ndryshuar, shuma bazë e përfitimit, nga data 1.7.2008 e në vazhdim, të jetë  9515 (nëntë mijë e pesëqind e pesëmbëdhjetë) lekë në muaj.</w:t>
      </w:r>
    </w:p>
    <w:p w:rsidR="00E574F9" w:rsidRPr="009D701A" w:rsidRDefault="00E574F9" w:rsidP="00E574F9">
      <w:pPr>
        <w:pStyle w:val="Paragrafi"/>
        <w:rPr>
          <w:szCs w:val="22"/>
          <w:lang w:val="de-DE"/>
        </w:rPr>
      </w:pPr>
      <w:r w:rsidRPr="009D701A">
        <w:rPr>
          <w:szCs w:val="22"/>
          <w:lang w:val="de-DE"/>
        </w:rPr>
        <w:t xml:space="preserve">2. Në mbështetje të nenit 96 të ligjit nr.7703, datë 11.5.1993 “Për sigurimet shoqërore në Republikën e Shqipërisë”, të ndryshuar, shuma e përfitimit, për personat, që nuk plotësojnë kushtet për përfitimin e masës së pensionit, të </w:t>
      </w:r>
      <w:r>
        <w:rPr>
          <w:szCs w:val="22"/>
          <w:lang w:val="de-DE"/>
        </w:rPr>
        <w:t>përcaktuar në paragrafin e parë</w:t>
      </w:r>
      <w:r w:rsidRPr="009D701A">
        <w:rPr>
          <w:szCs w:val="22"/>
          <w:lang w:val="de-DE"/>
        </w:rPr>
        <w:t xml:space="preserve"> të këtij neni,  nga data  </w:t>
      </w:r>
      <w:r>
        <w:rPr>
          <w:szCs w:val="22"/>
          <w:lang w:val="de-DE"/>
        </w:rPr>
        <w:t>1.7.</w:t>
      </w:r>
      <w:r w:rsidRPr="009D701A">
        <w:rPr>
          <w:szCs w:val="22"/>
          <w:lang w:val="de-DE"/>
        </w:rPr>
        <w:t>2008 e në vazhdim, është 5200 (pesë mijë e dyqind) lekë në muaj.</w:t>
      </w:r>
    </w:p>
    <w:p w:rsidR="00E574F9" w:rsidRPr="009D701A" w:rsidRDefault="00E574F9" w:rsidP="00E574F9">
      <w:pPr>
        <w:pStyle w:val="Paragrafi"/>
        <w:rPr>
          <w:szCs w:val="22"/>
          <w:lang w:val="de-DE"/>
        </w:rPr>
      </w:pPr>
      <w:r w:rsidRPr="009D701A">
        <w:rPr>
          <w:szCs w:val="22"/>
          <w:lang w:val="de-DE"/>
        </w:rPr>
        <w:t>3. Në mbështetje të pikës 4, të nenit 27 të ligjit nr.7703, datë 11.5.1993 “Për sigurimet shoqërore në Republikën e Shqipërisë”, të ndryshuar, shuma bazë e përfitimit për gratë, të cilat e kanë periudhën e fundit të sigurimit si të vetëpunësuara në bujqësi, nga data 1.7.2008 e në vazhdim, është  5200 (pesë mijë e dyqind) lekë në muaj.</w:t>
      </w:r>
    </w:p>
    <w:p w:rsidR="00E574F9" w:rsidRPr="009D701A" w:rsidRDefault="00E574F9" w:rsidP="00E574F9">
      <w:pPr>
        <w:pStyle w:val="Paragrafi"/>
        <w:rPr>
          <w:szCs w:val="22"/>
          <w:lang w:val="de-DE"/>
        </w:rPr>
      </w:pPr>
      <w:r w:rsidRPr="009D701A">
        <w:rPr>
          <w:szCs w:val="22"/>
          <w:lang w:val="de-DE"/>
        </w:rPr>
        <w:t>IX. PAGESA E PËRFITIMEVE</w:t>
      </w:r>
    </w:p>
    <w:p w:rsidR="00E574F9" w:rsidRPr="009D701A" w:rsidRDefault="00E574F9" w:rsidP="00E574F9">
      <w:pPr>
        <w:pStyle w:val="Paragrafi"/>
        <w:rPr>
          <w:szCs w:val="22"/>
          <w:lang w:val="de-DE"/>
        </w:rPr>
      </w:pPr>
      <w:r w:rsidRPr="009D701A">
        <w:rPr>
          <w:szCs w:val="22"/>
          <w:lang w:val="de-DE"/>
        </w:rPr>
        <w:t>1. Përfitimet afatshkurtra për sëmundje, barrëlindje dhe aksidente në punë e sëmundje profesionale, në favor të të punësuarit, llogariten nga punëdhënësi, ndërsa për personat fizikë, nga strukturat vendore të sigurimeve shoqërore. Fondet për mbulimin e këtyre pagesave transferohen nga llogaritë e sigurimeve shoqërore në llogarinë e personit, juridik apo fizik, ose në llogarinë individuale të përfituesit, pranë bankave të nivelit të dytë, një herë në muaj, pas miratimit nga administrata e sigurimeve shoqërore të listëpagesës. Procedura e kontrollit dhe e miratimit të llogaritjeve përcaktohet me rregullore të Institutit të Sigurimeve Shoqërore.</w:t>
      </w:r>
    </w:p>
    <w:p w:rsidR="00E574F9" w:rsidRPr="00254E88" w:rsidRDefault="00E574F9" w:rsidP="00E574F9">
      <w:pPr>
        <w:pStyle w:val="Paragrafi"/>
        <w:rPr>
          <w:szCs w:val="22"/>
          <w:lang w:val="de-DE"/>
        </w:rPr>
      </w:pPr>
      <w:r w:rsidRPr="009D701A">
        <w:rPr>
          <w:szCs w:val="22"/>
          <w:lang w:val="de-DE"/>
        </w:rPr>
        <w:t xml:space="preserve">2. Përfitimet mujore afatgjata u paguhen përfituesve, nëpërmjet Postës Shqiptare sh.a., dhe bankave të nivelit të dytë. </w:t>
      </w:r>
      <w:r w:rsidRPr="00254E88">
        <w:rPr>
          <w:szCs w:val="22"/>
          <w:lang w:val="de-DE"/>
        </w:rPr>
        <w:t>Rregullat dhe procedurat e pagesës përcaktohen me marrëveshje ndërmjet palëve.</w:t>
      </w:r>
    </w:p>
    <w:p w:rsidR="00E574F9" w:rsidRDefault="00E574F9" w:rsidP="00E574F9">
      <w:pPr>
        <w:pStyle w:val="Paragrafi"/>
        <w:rPr>
          <w:szCs w:val="22"/>
          <w:lang w:val="de-DE"/>
        </w:rPr>
      </w:pPr>
      <w:r w:rsidRPr="00254E88">
        <w:rPr>
          <w:szCs w:val="22"/>
          <w:lang w:val="de-DE"/>
        </w:rPr>
        <w:t>3. Këstet mujore të pensioneve dhe të përfitimeve të tjera, që llogariten nga administrata e sigurimeve shoqërore, u paguhen përfituesve, në total, në shuma të plota dhjetëlekëshe, duke u rrumbullakosur vetëm shifrën e fundit. Kur shifra e fundit është mbi 5, bëhet 10 dhe kur shifra e fundit është më e vogël se 5, bëhet zero. Rrumbullakimi, sipas rastit, zbatohet në kolonën, ku evidentohet shuma e pensionit.</w:t>
      </w:r>
    </w:p>
    <w:p w:rsidR="00E574F9" w:rsidRPr="00254E88" w:rsidRDefault="00E574F9" w:rsidP="00E574F9">
      <w:pPr>
        <w:pStyle w:val="Paragrafi"/>
        <w:rPr>
          <w:szCs w:val="22"/>
          <w:lang w:val="de-DE"/>
        </w:rPr>
      </w:pPr>
    </w:p>
    <w:p w:rsidR="00E574F9" w:rsidRPr="00254E88" w:rsidRDefault="00E574F9" w:rsidP="00E574F9">
      <w:pPr>
        <w:pStyle w:val="Paragrafi"/>
        <w:rPr>
          <w:szCs w:val="22"/>
          <w:lang w:val="de-DE"/>
        </w:rPr>
      </w:pPr>
      <w:r w:rsidRPr="00254E88">
        <w:rPr>
          <w:szCs w:val="22"/>
          <w:lang w:val="de-DE"/>
        </w:rPr>
        <w:t>X. BASHKËPUNIMI NDËRMJET INSTITUCIONEVE</w:t>
      </w:r>
    </w:p>
    <w:p w:rsidR="00E574F9" w:rsidRPr="00254E88" w:rsidRDefault="00E574F9" w:rsidP="00E574F9">
      <w:pPr>
        <w:pStyle w:val="Paragrafi"/>
        <w:rPr>
          <w:szCs w:val="22"/>
          <w:lang w:val="de-DE"/>
        </w:rPr>
      </w:pPr>
      <w:r w:rsidRPr="00254E88">
        <w:rPr>
          <w:szCs w:val="22"/>
          <w:lang w:val="de-DE"/>
        </w:rPr>
        <w:t>1. Marrëdhëniet administrative e financiare, ndërmjet  Ministrisë së Financave, Ministrisë së Punës, Çështjeve Sociale dhe Shanseve të Barabarta, Ministrisë së Shëndetësisë, Institutit të Sigurimeve Shoqërore, Institutit të Sigurimit të Kujdesit Shëndetësor, Bankës së Shqipërisë, Drejtorisë së Përgjithshme të Tatimeve, bankave të nivelit të dytë dhe  Postës Shqiptare  sh.a. rregullohen me akte nënligjore dhe me marrëveshje të  përbashkëta.</w:t>
      </w:r>
    </w:p>
    <w:p w:rsidR="00E574F9" w:rsidRDefault="00E574F9" w:rsidP="00E574F9">
      <w:pPr>
        <w:pStyle w:val="Paragrafi"/>
        <w:rPr>
          <w:szCs w:val="22"/>
          <w:lang w:val="de-DE"/>
        </w:rPr>
      </w:pPr>
      <w:r w:rsidRPr="00254E88">
        <w:rPr>
          <w:szCs w:val="22"/>
          <w:lang w:val="de-DE"/>
        </w:rPr>
        <w:t>2. Procedurat e regjistrimit dhe të pagesës së kontributeve të sigurimeve shoqërore dhe shëndetësore, për kategori të veçanta personash, realizohen nga Drejtoria e Përgjithshme e Tatimeve, e cila, në varësi të veprimtarisë, ambulatore apo të veçantë, lidh marrëveshje bashkëpunimi edhe me organe të tjera shtetërore.</w:t>
      </w:r>
    </w:p>
    <w:p w:rsidR="00E574F9" w:rsidRPr="00254E88" w:rsidRDefault="00E574F9" w:rsidP="00E574F9">
      <w:pPr>
        <w:pStyle w:val="Paragrafi"/>
        <w:rPr>
          <w:szCs w:val="22"/>
          <w:lang w:val="de-DE"/>
        </w:rPr>
      </w:pPr>
      <w:r w:rsidRPr="00254E88">
        <w:rPr>
          <w:szCs w:val="22"/>
          <w:lang w:val="de-DE"/>
        </w:rPr>
        <w:t>3. Drejtoria e Përgjithshme e Shërbimeve të Transportit Rrugor kontrollon edhe dokumentacionin, që vërteton pagimin e kontributeve të sigurimeve shoqërore nga personat, e punësuar dhe të vetëpunësuar në veprimtari transporti. Kjo drejtori nuk do të ofrojë asnjë shërbim, nëse drejtuesit e mjeteve nuk kanë shlyer detyrimet për sigurimet shoqërore dhe ato tatimore.</w:t>
      </w:r>
    </w:p>
    <w:p w:rsidR="00E574F9" w:rsidRPr="00254E88" w:rsidRDefault="00E574F9" w:rsidP="00E574F9">
      <w:pPr>
        <w:pStyle w:val="Paragrafi"/>
        <w:rPr>
          <w:szCs w:val="22"/>
          <w:lang w:val="de-DE"/>
        </w:rPr>
      </w:pPr>
      <w:r w:rsidRPr="00254E88">
        <w:rPr>
          <w:szCs w:val="22"/>
          <w:lang w:val="de-DE"/>
        </w:rPr>
        <w:t>XI. DISPOZITA TË FUNDIT</w:t>
      </w:r>
    </w:p>
    <w:p w:rsidR="00E574F9" w:rsidRPr="00254E88" w:rsidRDefault="00E574F9" w:rsidP="00E574F9">
      <w:pPr>
        <w:pStyle w:val="Paragrafi"/>
        <w:rPr>
          <w:szCs w:val="22"/>
          <w:lang w:val="de-DE"/>
        </w:rPr>
      </w:pPr>
      <w:r w:rsidRPr="00254E88">
        <w:rPr>
          <w:szCs w:val="22"/>
          <w:lang w:val="de-DE"/>
        </w:rPr>
        <w:t>1. Ngarkohen Ministria e Financave, Ministria e Shëndetësisë, Instituti i Sigurimeve Shoqërore, Instituti i Sigurimit të Kujdesit Shëndetësor dhe Drejtoria e Përgjithshme e Tatimeve të nxjerrin udhëzimet e nevojshme, në  zbatim të këtij vendimi.</w:t>
      </w:r>
    </w:p>
    <w:p w:rsidR="00E574F9" w:rsidRPr="00254E88" w:rsidRDefault="00E574F9" w:rsidP="00E574F9">
      <w:pPr>
        <w:pStyle w:val="Paragrafi"/>
        <w:rPr>
          <w:szCs w:val="22"/>
          <w:lang w:val="de-DE"/>
        </w:rPr>
      </w:pPr>
      <w:r w:rsidRPr="00254E88">
        <w:rPr>
          <w:szCs w:val="22"/>
          <w:lang w:val="de-DE"/>
        </w:rPr>
        <w:t>2. Vendimet nr.771, datë 13.11.2003 “Për mbledhjen e kontributeve të detyrueshme të sigurimeve shoqërore dhe shëndetësore në Republikën e Shqipërisë”, dhe nr.167, datë 29.3.2006 “Për disa çështje në zbatim të ligjit nr.7703, datë 11.5.1993 “Për sigurimet shoqërore në Republikën e Shqipërisë”, të ndryshuar, dhe të ligjit nr.7870, datë 13.10.1994 “Për sigurimet shëndetësore në Republikën e Shqipërisë”, të ndryshuar”, të Këshillit te Ministrave,  shfuqizohen.</w:t>
      </w:r>
    </w:p>
    <w:p w:rsidR="00E574F9" w:rsidRPr="00254E88" w:rsidRDefault="00E574F9" w:rsidP="00E574F9">
      <w:pPr>
        <w:pStyle w:val="Paragrafi"/>
        <w:rPr>
          <w:szCs w:val="22"/>
          <w:lang w:val="de-DE"/>
        </w:rPr>
      </w:pPr>
      <w:r w:rsidRPr="00254E88">
        <w:rPr>
          <w:szCs w:val="22"/>
          <w:lang w:val="de-DE"/>
        </w:rPr>
        <w:t>Ky vendim  hyn në fuqi pas botimit në Fletoren Zyrtare dhe i shtrin efektet nga data 1.7.2008.</w:t>
      </w:r>
    </w:p>
    <w:p w:rsidR="00E574F9" w:rsidRPr="00254E88" w:rsidRDefault="00E574F9" w:rsidP="00E574F9">
      <w:pPr>
        <w:pStyle w:val="Autoriteti"/>
        <w:keepNext w:val="0"/>
        <w:rPr>
          <w:lang w:val="it-IT"/>
        </w:rPr>
      </w:pPr>
      <w:r w:rsidRPr="00254E88">
        <w:rPr>
          <w:lang w:val="it-IT"/>
        </w:rPr>
        <w:t>Kryeministri</w:t>
      </w:r>
    </w:p>
    <w:p w:rsidR="00E574F9" w:rsidRPr="00254E88" w:rsidRDefault="00E574F9" w:rsidP="00E574F9">
      <w:pPr>
        <w:pStyle w:val="AutoritetiEmer"/>
        <w:rPr>
          <w:lang w:val="it-IT"/>
        </w:rPr>
      </w:pPr>
      <w:r w:rsidRPr="00254E88">
        <w:rPr>
          <w:lang w:val="it-IT"/>
        </w:rPr>
        <w:t>Sali Berisha</w:t>
      </w:r>
    </w:p>
    <w:sectPr w:rsidR="00E574F9" w:rsidRPr="00254E88"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 w:numId="15">
    <w:abstractNumId w:val="3"/>
  </w:num>
  <w:num w:numId="16">
    <w:abstractNumId w:val="3"/>
  </w:num>
  <w:num w:numId="17">
    <w:abstractNumId w:val="3"/>
  </w:num>
  <w:num w:numId="18">
    <w:abstractNumId w:val="3"/>
  </w:num>
  <w:num w:numId="19">
    <w:abstractNumId w:val="3"/>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574F9"/>
    <w:rsid w:val="000178C2"/>
    <w:rsid w:val="000A780A"/>
    <w:rsid w:val="00143799"/>
    <w:rsid w:val="00211EE2"/>
    <w:rsid w:val="00215567"/>
    <w:rsid w:val="002B089D"/>
    <w:rsid w:val="00300F6E"/>
    <w:rsid w:val="003218C2"/>
    <w:rsid w:val="003540BF"/>
    <w:rsid w:val="003B3DD8"/>
    <w:rsid w:val="004C3478"/>
    <w:rsid w:val="004E15C6"/>
    <w:rsid w:val="00505A2E"/>
    <w:rsid w:val="005B1868"/>
    <w:rsid w:val="005C7CDE"/>
    <w:rsid w:val="00626521"/>
    <w:rsid w:val="009723D5"/>
    <w:rsid w:val="009B365E"/>
    <w:rsid w:val="009C7562"/>
    <w:rsid w:val="00BD1D25"/>
    <w:rsid w:val="00BF58DD"/>
    <w:rsid w:val="00C24C1C"/>
    <w:rsid w:val="00C84B66"/>
    <w:rsid w:val="00E574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CFF9D3B-3EBE-4D4F-8FBC-8339EA5ED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74F9"/>
    <w:rPr>
      <w:rFonts w:eastAsia="MS Mincho"/>
      <w:sz w:val="24"/>
      <w:szCs w:val="24"/>
      <w:lang w:val="sq-AL" w:eastAsia="en-US"/>
    </w:rPr>
  </w:style>
  <w:style w:type="paragraph" w:styleId="Heading1">
    <w:name w:val="heading 1"/>
    <w:aliases w:val=" Carattere"/>
    <w:basedOn w:val="Normal"/>
    <w:next w:val="Normal"/>
    <w:qFormat/>
    <w:rsid w:val="000A780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link w:val="Char"/>
    <w:semiHidden/>
    <w:rsid w:val="00300F6E"/>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215567"/>
  </w:style>
  <w:style w:type="paragraph" w:customStyle="1" w:styleId="Akti">
    <w:name w:val="Akti"/>
    <w:rsid w:val="00300F6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300F6E"/>
    <w:rPr>
      <w:rFonts w:ascii="CG Times" w:hAnsi="CG Times"/>
      <w:sz w:val="22"/>
      <w:lang w:eastAsia="en-US"/>
    </w:rPr>
  </w:style>
  <w:style w:type="paragraph" w:customStyle="1" w:styleId="AneksiNr">
    <w:name w:val="Aneksi_Nr"/>
    <w:next w:val="Normal"/>
    <w:rsid w:val="00300F6E"/>
    <w:pPr>
      <w:keepNext/>
      <w:widowControl w:val="0"/>
      <w:jc w:val="center"/>
    </w:pPr>
    <w:rPr>
      <w:rFonts w:ascii="CG Times" w:hAnsi="CG Times"/>
      <w:caps/>
      <w:sz w:val="22"/>
      <w:szCs w:val="22"/>
      <w:lang w:eastAsia="en-US"/>
    </w:rPr>
  </w:style>
  <w:style w:type="paragraph" w:customStyle="1" w:styleId="AneksiTitull">
    <w:name w:val="Aneksi_Titull"/>
    <w:next w:val="Normal"/>
    <w:rsid w:val="00300F6E"/>
    <w:pPr>
      <w:jc w:val="center"/>
    </w:pPr>
    <w:rPr>
      <w:rFonts w:ascii="CG Times" w:hAnsi="CG Times"/>
      <w:sz w:val="24"/>
      <w:szCs w:val="24"/>
      <w:lang w:eastAsia="en-US"/>
    </w:rPr>
  </w:style>
  <w:style w:type="paragraph" w:customStyle="1" w:styleId="Autoriteti">
    <w:name w:val="Autoriteti"/>
    <w:next w:val="AutoritetiEmer"/>
    <w:link w:val="AutoritetiChar"/>
    <w:rsid w:val="00300F6E"/>
    <w:pPr>
      <w:keepNext/>
      <w:widowControl w:val="0"/>
      <w:jc w:val="right"/>
    </w:pPr>
    <w:rPr>
      <w:rFonts w:ascii="CG Times" w:hAnsi="CG Times"/>
      <w:caps/>
      <w:sz w:val="22"/>
      <w:szCs w:val="22"/>
      <w:lang w:eastAsia="en-US"/>
    </w:rPr>
  </w:style>
  <w:style w:type="paragraph" w:customStyle="1" w:styleId="AutoritetiEmer">
    <w:name w:val="Autoriteti_Emer"/>
    <w:next w:val="Normal"/>
    <w:rsid w:val="00300F6E"/>
    <w:pPr>
      <w:widowControl w:val="0"/>
      <w:jc w:val="right"/>
    </w:pPr>
    <w:rPr>
      <w:rFonts w:ascii="CG Times" w:hAnsi="CG Times"/>
      <w:b/>
      <w:sz w:val="22"/>
      <w:szCs w:val="22"/>
      <w:lang w:eastAsia="en-US"/>
    </w:rPr>
  </w:style>
  <w:style w:type="paragraph" w:customStyle="1" w:styleId="BazLigjPropozues">
    <w:name w:val="Baz_Ligj_Propozues"/>
    <w:rsid w:val="00300F6E"/>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300F6E"/>
    <w:pPr>
      <w:jc w:val="center"/>
    </w:pPr>
    <w:rPr>
      <w:rFonts w:ascii="CG Times" w:hAnsi="CG Times"/>
      <w:caps/>
      <w:sz w:val="22"/>
      <w:szCs w:val="22"/>
      <w:lang w:eastAsia="en-US"/>
    </w:rPr>
  </w:style>
  <w:style w:type="paragraph" w:customStyle="1" w:styleId="Figure">
    <w:name w:val="Figure"/>
    <w:next w:val="Normal"/>
    <w:rsid w:val="00300F6E"/>
    <w:pPr>
      <w:widowControl w:val="0"/>
      <w:outlineLvl w:val="2"/>
    </w:pPr>
    <w:rPr>
      <w:rFonts w:ascii="CG Times" w:hAnsi="CG Times"/>
      <w:sz w:val="22"/>
      <w:lang w:val="en-US" w:eastAsia="en-US"/>
    </w:rPr>
  </w:style>
  <w:style w:type="paragraph" w:customStyle="1" w:styleId="Institucioni">
    <w:name w:val="Institucioni"/>
    <w:next w:val="Normal"/>
    <w:rsid w:val="00300F6E"/>
    <w:pPr>
      <w:keepNext/>
      <w:widowControl w:val="0"/>
      <w:jc w:val="center"/>
    </w:pPr>
    <w:rPr>
      <w:rFonts w:ascii="CG Times" w:hAnsi="CG Times"/>
      <w:caps/>
      <w:sz w:val="22"/>
      <w:szCs w:val="22"/>
      <w:lang w:eastAsia="en-US"/>
    </w:rPr>
  </w:style>
  <w:style w:type="paragraph" w:customStyle="1" w:styleId="Kapakufund">
    <w:name w:val="Kapaku_fund"/>
    <w:next w:val="Normal"/>
    <w:rsid w:val="00300F6E"/>
    <w:pPr>
      <w:pageBreakBefore/>
    </w:pPr>
    <w:rPr>
      <w:rFonts w:ascii="CG Times" w:hAnsi="CG Times"/>
      <w:b/>
      <w:sz w:val="22"/>
      <w:szCs w:val="22"/>
      <w:lang w:val="en-US" w:eastAsia="en-US"/>
    </w:rPr>
  </w:style>
  <w:style w:type="paragraph" w:customStyle="1" w:styleId="KapitulliNr">
    <w:name w:val="Kapitulli_Nr"/>
    <w:rsid w:val="00300F6E"/>
    <w:pPr>
      <w:keepNext/>
      <w:widowControl w:val="0"/>
      <w:jc w:val="center"/>
    </w:pPr>
    <w:rPr>
      <w:rFonts w:ascii="CG Times" w:hAnsi="CG Times"/>
      <w:caps/>
      <w:sz w:val="22"/>
      <w:szCs w:val="22"/>
      <w:lang w:eastAsia="en-US"/>
    </w:rPr>
  </w:style>
  <w:style w:type="paragraph" w:customStyle="1" w:styleId="KapitulliTitull">
    <w:name w:val="Kapitulli_Titull"/>
    <w:rsid w:val="00300F6E"/>
    <w:pPr>
      <w:keepNext/>
      <w:widowControl w:val="0"/>
      <w:jc w:val="center"/>
    </w:pPr>
    <w:rPr>
      <w:rFonts w:ascii="CG Times" w:hAnsi="CG Times"/>
      <w:caps/>
      <w:sz w:val="22"/>
      <w:szCs w:val="22"/>
      <w:lang w:eastAsia="en-US"/>
    </w:rPr>
  </w:style>
  <w:style w:type="paragraph" w:customStyle="1" w:styleId="KreuNr">
    <w:name w:val="Kreu_Nr"/>
    <w:rsid w:val="00300F6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300F6E"/>
    <w:pPr>
      <w:keepNext/>
      <w:widowControl w:val="0"/>
      <w:jc w:val="center"/>
    </w:pPr>
    <w:rPr>
      <w:rFonts w:ascii="CG Times" w:hAnsi="CG Times"/>
      <w:caps/>
      <w:sz w:val="22"/>
      <w:szCs w:val="22"/>
      <w:lang w:val="en-US" w:eastAsia="en-US"/>
    </w:rPr>
  </w:style>
  <w:style w:type="paragraph" w:customStyle="1" w:styleId="Ndryshimet">
    <w:name w:val="Ndryshimet"/>
    <w:next w:val="Paragrafi"/>
    <w:rsid w:val="00300F6E"/>
    <w:pPr>
      <w:keepNext/>
      <w:widowControl w:val="0"/>
      <w:jc w:val="center"/>
    </w:pPr>
    <w:rPr>
      <w:rFonts w:ascii="CG Times" w:hAnsi="CG Times"/>
      <w:i/>
      <w:sz w:val="22"/>
      <w:lang w:val="en-US" w:eastAsia="en-US"/>
    </w:rPr>
  </w:style>
  <w:style w:type="paragraph" w:customStyle="1" w:styleId="NeniNr">
    <w:name w:val="Neni_Nr"/>
    <w:next w:val="Normal"/>
    <w:rsid w:val="00300F6E"/>
    <w:pPr>
      <w:keepNext/>
      <w:widowControl w:val="0"/>
      <w:jc w:val="center"/>
    </w:pPr>
    <w:rPr>
      <w:rFonts w:ascii="CG Times" w:hAnsi="CG Times"/>
      <w:sz w:val="22"/>
      <w:lang w:eastAsia="en-US"/>
    </w:rPr>
  </w:style>
  <w:style w:type="paragraph" w:customStyle="1" w:styleId="NeniTitull">
    <w:name w:val="Neni_Titull"/>
    <w:next w:val="Normal"/>
    <w:rsid w:val="00300F6E"/>
    <w:pPr>
      <w:keepNext/>
      <w:widowControl w:val="0"/>
      <w:jc w:val="center"/>
      <w:outlineLvl w:val="2"/>
    </w:pPr>
    <w:rPr>
      <w:rFonts w:ascii="CG Times" w:hAnsi="CG Times"/>
      <w:b/>
      <w:sz w:val="22"/>
      <w:lang w:eastAsia="en-US"/>
    </w:rPr>
  </w:style>
  <w:style w:type="paragraph" w:customStyle="1" w:styleId="NenkreuNr">
    <w:name w:val="Nenkreu_Nr"/>
    <w:rsid w:val="00300F6E"/>
    <w:pPr>
      <w:keepNext/>
      <w:widowControl w:val="0"/>
      <w:jc w:val="center"/>
    </w:pPr>
    <w:rPr>
      <w:rFonts w:ascii="CG Times" w:hAnsi="CG Times"/>
      <w:caps/>
      <w:sz w:val="22"/>
      <w:szCs w:val="22"/>
      <w:lang w:eastAsia="en-US"/>
    </w:rPr>
  </w:style>
  <w:style w:type="paragraph" w:customStyle="1" w:styleId="NenkreuTitull">
    <w:name w:val="Nenkreu_Titull"/>
    <w:rsid w:val="00300F6E"/>
    <w:pPr>
      <w:jc w:val="center"/>
    </w:pPr>
    <w:rPr>
      <w:rFonts w:ascii="CG Times" w:hAnsi="CG Times"/>
      <w:caps/>
      <w:sz w:val="22"/>
      <w:szCs w:val="22"/>
      <w:lang w:eastAsia="en-US"/>
    </w:rPr>
  </w:style>
  <w:style w:type="paragraph" w:customStyle="1" w:styleId="Nenpika">
    <w:name w:val="Nenpika"/>
    <w:next w:val="Normal"/>
    <w:autoRedefine/>
    <w:rsid w:val="00300F6E"/>
    <w:pPr>
      <w:ind w:firstLine="720"/>
    </w:pPr>
    <w:rPr>
      <w:rFonts w:ascii="CG Times" w:hAnsi="CG Times"/>
      <w:sz w:val="22"/>
      <w:lang w:val="en-US" w:eastAsia="en-US"/>
    </w:rPr>
  </w:style>
  <w:style w:type="paragraph" w:customStyle="1" w:styleId="NumriData">
    <w:name w:val="Numri_Data"/>
    <w:next w:val="Normal"/>
    <w:rsid w:val="00300F6E"/>
    <w:pPr>
      <w:keepNext/>
      <w:widowControl w:val="0"/>
      <w:jc w:val="center"/>
      <w:outlineLvl w:val="0"/>
    </w:pPr>
    <w:rPr>
      <w:rFonts w:ascii="CG Times" w:hAnsi="CG Times"/>
      <w:b/>
      <w:sz w:val="22"/>
      <w:lang w:eastAsia="en-US"/>
    </w:rPr>
  </w:style>
  <w:style w:type="paragraph" w:customStyle="1" w:styleId="Paragrafi">
    <w:name w:val="Paragrafi"/>
    <w:link w:val="ParagrafiChar"/>
    <w:rsid w:val="00300F6E"/>
    <w:pPr>
      <w:widowControl w:val="0"/>
      <w:ind w:firstLine="720"/>
      <w:jc w:val="both"/>
    </w:pPr>
    <w:rPr>
      <w:rFonts w:ascii="CG Times" w:hAnsi="CG Times"/>
      <w:sz w:val="22"/>
      <w:lang w:val="en-US" w:eastAsia="en-US"/>
    </w:rPr>
  </w:style>
  <w:style w:type="paragraph" w:customStyle="1" w:styleId="Pika">
    <w:name w:val="Pika"/>
    <w:next w:val="Normal"/>
    <w:autoRedefine/>
    <w:rsid w:val="00300F6E"/>
    <w:pPr>
      <w:ind w:firstLine="720"/>
    </w:pPr>
    <w:rPr>
      <w:rFonts w:ascii="CG Times" w:hAnsi="CG Times"/>
      <w:sz w:val="22"/>
      <w:lang w:val="en-US" w:eastAsia="en-US"/>
    </w:rPr>
  </w:style>
  <w:style w:type="paragraph" w:customStyle="1" w:styleId="PikeKreu">
    <w:name w:val="Pike_Kreu"/>
    <w:basedOn w:val="Heading1"/>
    <w:rsid w:val="00300F6E"/>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300F6E"/>
    <w:pPr>
      <w:keepNext/>
      <w:widowControl w:val="0"/>
      <w:jc w:val="center"/>
    </w:pPr>
    <w:rPr>
      <w:rFonts w:ascii="CG Times" w:hAnsi="CG Times"/>
      <w:caps/>
      <w:sz w:val="22"/>
      <w:szCs w:val="22"/>
      <w:lang w:eastAsia="en-US"/>
    </w:rPr>
  </w:style>
  <w:style w:type="paragraph" w:customStyle="1" w:styleId="PjesaTitull">
    <w:name w:val="Pjesa_Titull"/>
    <w:rsid w:val="00300F6E"/>
    <w:pPr>
      <w:keepNext/>
      <w:widowControl w:val="0"/>
      <w:jc w:val="center"/>
    </w:pPr>
    <w:rPr>
      <w:rFonts w:ascii="CG Times" w:hAnsi="CG Times"/>
      <w:caps/>
      <w:sz w:val="22"/>
      <w:szCs w:val="22"/>
      <w:lang w:eastAsia="en-US"/>
    </w:rPr>
  </w:style>
  <w:style w:type="paragraph" w:customStyle="1" w:styleId="Shpallja">
    <w:name w:val="Shpallja"/>
    <w:rsid w:val="00300F6E"/>
    <w:pPr>
      <w:widowControl w:val="0"/>
      <w:jc w:val="both"/>
    </w:pPr>
    <w:rPr>
      <w:rFonts w:ascii="CG Times" w:hAnsi="CG Times"/>
      <w:b/>
      <w:color w:val="000000"/>
      <w:sz w:val="22"/>
      <w:szCs w:val="22"/>
      <w:lang w:val="sq-AL" w:eastAsia="en-US"/>
    </w:rPr>
  </w:style>
  <w:style w:type="paragraph" w:customStyle="1" w:styleId="Tabele">
    <w:name w:val="Tabele"/>
    <w:rsid w:val="00300F6E"/>
    <w:rPr>
      <w:rFonts w:ascii="CG Times" w:hAnsi="CG Times"/>
      <w:sz w:val="22"/>
      <w:lang w:eastAsia="en-US"/>
    </w:rPr>
  </w:style>
  <w:style w:type="paragraph" w:customStyle="1" w:styleId="Titulli">
    <w:name w:val="Titulli"/>
    <w:next w:val="Normal"/>
    <w:rsid w:val="00300F6E"/>
    <w:pPr>
      <w:keepNext/>
      <w:widowControl w:val="0"/>
      <w:jc w:val="center"/>
      <w:outlineLvl w:val="1"/>
    </w:pPr>
    <w:rPr>
      <w:rFonts w:ascii="CG Times" w:hAnsi="CG Times"/>
      <w:b/>
      <w:caps/>
      <w:sz w:val="22"/>
      <w:szCs w:val="22"/>
      <w:lang w:eastAsia="en-US"/>
    </w:rPr>
  </w:style>
  <w:style w:type="paragraph" w:customStyle="1" w:styleId="TitulliNr">
    <w:name w:val="Titulli_Nr"/>
    <w:rsid w:val="00300F6E"/>
    <w:pPr>
      <w:keepNext/>
      <w:widowControl w:val="0"/>
      <w:jc w:val="center"/>
    </w:pPr>
    <w:rPr>
      <w:rFonts w:ascii="CG Times" w:hAnsi="CG Times"/>
      <w:caps/>
      <w:sz w:val="22"/>
      <w:szCs w:val="22"/>
      <w:lang w:eastAsia="en-US"/>
    </w:rPr>
  </w:style>
  <w:style w:type="paragraph" w:customStyle="1" w:styleId="TitulliTitull">
    <w:name w:val="Titulli_Titull"/>
    <w:rsid w:val="00300F6E"/>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300F6E"/>
    <w:pPr>
      <w:keepNext/>
      <w:widowControl w:val="0"/>
      <w:jc w:val="center"/>
    </w:pPr>
    <w:rPr>
      <w:rFonts w:ascii="CG Times" w:hAnsi="CG Times"/>
      <w:caps/>
      <w:sz w:val="22"/>
      <w:szCs w:val="22"/>
      <w:lang w:eastAsia="en-US"/>
    </w:rPr>
  </w:style>
  <w:style w:type="paragraph" w:customStyle="1" w:styleId="ADDRESS">
    <w:name w:val="ADDRESS"/>
    <w:basedOn w:val="Normal"/>
    <w:rsid w:val="00300F6E"/>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300F6E"/>
    <w:rPr>
      <w:rFonts w:ascii="CG Times" w:eastAsia="MS Mincho" w:hAnsi="CG Times"/>
      <w:b/>
      <w:sz w:val="22"/>
      <w:szCs w:val="22"/>
      <w:lang w:val="en-GB" w:eastAsia="en-US" w:bidi="ar-SA"/>
    </w:rPr>
  </w:style>
  <w:style w:type="paragraph" w:customStyle="1" w:styleId="bcpara">
    <w:name w:val="bc para"/>
    <w:basedOn w:val="Normal"/>
    <w:rsid w:val="00300F6E"/>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300F6E"/>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300F6E"/>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300F6E"/>
    <w:pPr>
      <w:widowControl w:val="0"/>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300F6E"/>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style>
  <w:style w:type="paragraph" w:customStyle="1" w:styleId="footnote">
    <w:name w:val="footnote"/>
    <w:basedOn w:val="Normal"/>
    <w:rsid w:val="00300F6E"/>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rFonts w:ascii="Tahoma" w:eastAsia="MS Mincho" w:hAnsi="Tahoma"/>
      <w:bCs/>
      <w:smallCaps/>
      <w:vertAlign w:val="superscript"/>
      <w:lang w:val="en-GB" w:eastAsia="en-US" w:bidi="ar-SA"/>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rFonts w:ascii="Tahoma" w:eastAsia="MS Mincho" w:hAnsi="Tahoma"/>
      <w:color w:val="0000FF"/>
      <w:u w:val="single"/>
      <w:lang w:val="en-GB" w:eastAsia="en-US" w:bidi="ar-SA"/>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eastAsia="Times New Roman" w:hAnsi="Arial"/>
      <w:sz w:val="20"/>
      <w:szCs w:val="20"/>
      <w:lang w:val="en-GB"/>
    </w:rPr>
  </w:style>
  <w:style w:type="paragraph" w:customStyle="1" w:styleId="NormaleBookmanOldStyle">
    <w:name w:val="Normale + Bookman Old Style"/>
    <w:aliases w:val="Giustificato,Dopo:  6 pt"/>
    <w:basedOn w:val="Normal"/>
    <w:rsid w:val="00300F6E"/>
    <w:pPr>
      <w:spacing w:after="120"/>
      <w:jc w:val="both"/>
    </w:pPr>
    <w:rPr>
      <w:rFonts w:ascii="Bookman Old Style" w:hAnsi="Bookman Old Style"/>
      <w:szCs w:val="20"/>
      <w:lang w:val="en-GB"/>
    </w:rPr>
  </w:style>
  <w:style w:type="paragraph" w:customStyle="1" w:styleId="numberedindent">
    <w:name w:val="numberedindent"/>
    <w:rsid w:val="00300F6E"/>
    <w:pPr>
      <w:tabs>
        <w:tab w:val="num" w:pos="1800"/>
      </w:tabs>
      <w:spacing w:after="120"/>
      <w:jc w:val="both"/>
    </w:pPr>
    <w:rPr>
      <w:rFonts w:ascii="Arial" w:hAnsi="Arial"/>
      <w:lang w:eastAsia="en-US"/>
    </w:rPr>
  </w:style>
  <w:style w:type="character" w:styleId="PageNumber">
    <w:name w:val="page number"/>
    <w:basedOn w:val="DefaultParagraphFont"/>
    <w:rsid w:val="000A780A"/>
    <w:rPr>
      <w:rFonts w:ascii="Tahoma" w:eastAsia="MS Mincho" w:hAnsi="Tahoma"/>
      <w:lang w:val="en-GB" w:eastAsia="en-US" w:bidi="ar-SA"/>
    </w:rPr>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300F6E"/>
    <w:pPr>
      <w:widowControl w:val="0"/>
      <w:ind w:left="709"/>
      <w:jc w:val="both"/>
    </w:pPr>
    <w:rPr>
      <w:rFonts w:ascii="Arial" w:hAnsi="Arial"/>
      <w:sz w:val="20"/>
      <w:szCs w:val="20"/>
      <w:lang w:val="fr-FR"/>
    </w:rPr>
  </w:style>
  <w:style w:type="paragraph" w:styleId="Title">
    <w:name w:val="Title"/>
    <w:basedOn w:val="Normal"/>
    <w:qFormat/>
    <w:rsid w:val="000A780A"/>
    <w:pPr>
      <w:jc w:val="center"/>
    </w:pPr>
    <w:rPr>
      <w:rFonts w:ascii="Arial" w:eastAsia="Times New Roman" w:hAnsi="Arial"/>
      <w:sz w:val="28"/>
      <w:szCs w:val="20"/>
      <w:lang w:val="en-GB"/>
    </w:rPr>
  </w:style>
  <w:style w:type="character" w:customStyle="1" w:styleId="TitulliCharChar">
    <w:name w:val="Titulli Char Char"/>
    <w:basedOn w:val="DefaultParagraphFont"/>
    <w:rsid w:val="00300F6E"/>
    <w:rPr>
      <w:rFonts w:ascii="CG Times" w:eastAsia="MS Mincho" w:hAnsi="CG Times"/>
      <w:b/>
      <w:caps/>
      <w:sz w:val="22"/>
      <w:szCs w:val="22"/>
      <w:lang w:val="en-GB" w:eastAsia="en-US" w:bidi="ar-SA"/>
    </w:rPr>
  </w:style>
  <w:style w:type="paragraph" w:customStyle="1" w:styleId="Char">
    <w:name w:val="Char"/>
    <w:basedOn w:val="Normal"/>
    <w:link w:val="DefaultParagraphFont"/>
    <w:rsid w:val="00300F6E"/>
    <w:pPr>
      <w:spacing w:after="160" w:line="240" w:lineRule="exact"/>
    </w:pPr>
    <w:rPr>
      <w:rFonts w:ascii="Tahoma" w:hAnsi="Tahoma"/>
      <w:sz w:val="20"/>
      <w:szCs w:val="20"/>
      <w:lang w:val="en-GB"/>
    </w:rPr>
  </w:style>
  <w:style w:type="paragraph" w:customStyle="1" w:styleId="BULLETUDHEZIM">
    <w:name w:val="BULLET UDHEZIM"/>
    <w:basedOn w:val="Normal"/>
    <w:rsid w:val="00300F6E"/>
    <w:pPr>
      <w:widowControl w:val="0"/>
      <w:tabs>
        <w:tab w:val="num" w:pos="360"/>
      </w:tabs>
      <w:spacing w:before="120" w:after="120"/>
      <w:jc w:val="both"/>
    </w:pPr>
    <w:rPr>
      <w:rFonts w:ascii="Book Antiqua" w:hAnsi="Book Antiqua"/>
      <w:sz w:val="22"/>
      <w:szCs w:val="22"/>
    </w:rPr>
  </w:style>
  <w:style w:type="paragraph" w:customStyle="1" w:styleId="Pas">
    <w:name w:val="Pas"/>
    <w:basedOn w:val="Normal"/>
    <w:rsid w:val="00300F6E"/>
    <w:pPr>
      <w:widowControl w:val="0"/>
    </w:pPr>
    <w:rPr>
      <w:rFonts w:ascii="CG Times" w:hAnsi="CG Times"/>
      <w:sz w:val="22"/>
      <w:szCs w:val="22"/>
    </w:rPr>
  </w:style>
  <w:style w:type="paragraph" w:customStyle="1" w:styleId="Char0">
    <w:name w:val=" Char"/>
    <w:basedOn w:val="Normal"/>
    <w:rsid w:val="00300F6E"/>
    <w:pPr>
      <w:widowControl w:val="0"/>
      <w:spacing w:after="160" w:line="240" w:lineRule="exact"/>
      <w:jc w:val="both"/>
    </w:pPr>
    <w:rPr>
      <w:rFonts w:ascii="Tahoma" w:hAnsi="Tahoma"/>
      <w:sz w:val="22"/>
      <w:szCs w:val="22"/>
    </w:rPr>
  </w:style>
  <w:style w:type="character" w:customStyle="1" w:styleId="CharChar1">
    <w:name w:val=" Char Char1"/>
    <w:basedOn w:val="DefaultParagraphFont"/>
    <w:rsid w:val="00300F6E"/>
    <w:rPr>
      <w:rFonts w:ascii="Trebuchet MS" w:eastAsia="MS Mincho" w:hAnsi="Trebuchet MS"/>
      <w:lang w:val="en-GB" w:eastAsia="en-US" w:bidi="ar-SA"/>
    </w:rPr>
  </w:style>
  <w:style w:type="paragraph" w:customStyle="1" w:styleId="BoxText">
    <w:name w:val="Box Text"/>
    <w:basedOn w:val="Normal"/>
    <w:rsid w:val="00300F6E"/>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300F6E"/>
    <w:pPr>
      <w:widowControl w:val="0"/>
      <w:spacing w:before="240" w:after="240"/>
      <w:jc w:val="both"/>
    </w:pPr>
    <w:rPr>
      <w:rFonts w:ascii="Trebuchet MS" w:hAnsi="Trebuchet MS"/>
      <w:sz w:val="20"/>
      <w:szCs w:val="22"/>
    </w:rPr>
  </w:style>
  <w:style w:type="character" w:customStyle="1" w:styleId="bulletmenumraChar">
    <w:name w:val="bullet me numra Char"/>
    <w:basedOn w:val="DefaultParagraphFont"/>
    <w:rsid w:val="00300F6E"/>
    <w:rPr>
      <w:rFonts w:ascii="Trebuchet MS" w:eastAsia="MS Mincho" w:hAnsi="Trebuchet MS"/>
      <w:szCs w:val="22"/>
      <w:lang w:val="en-GB" w:eastAsia="en-US" w:bidi="ar-SA"/>
    </w:rPr>
  </w:style>
  <w:style w:type="paragraph" w:customStyle="1" w:styleId="bulletmeshkronja">
    <w:name w:val="bullet me shkronja"/>
    <w:basedOn w:val="Normal"/>
    <w:rsid w:val="00300F6E"/>
    <w:pPr>
      <w:widowControl w:val="0"/>
      <w:spacing w:before="60" w:after="60"/>
      <w:jc w:val="both"/>
    </w:pPr>
    <w:rPr>
      <w:rFonts w:ascii="Trebuchet MS" w:hAnsi="Trebuchet MS"/>
      <w:sz w:val="22"/>
      <w:szCs w:val="22"/>
    </w:rPr>
  </w:style>
  <w:style w:type="character" w:customStyle="1" w:styleId="CharChar">
    <w:name w:val="Char Char"/>
    <w:basedOn w:val="DefaultParagraphFont"/>
    <w:locked/>
    <w:rsid w:val="00300F6E"/>
    <w:rPr>
      <w:rFonts w:ascii="Trebuchet MS" w:eastAsia="MS Mincho" w:hAnsi="Trebuchet MS"/>
      <w:sz w:val="22"/>
      <w:lang w:val="en-GB" w:eastAsia="en-US" w:bidi="ar-SA"/>
    </w:rPr>
  </w:style>
  <w:style w:type="paragraph" w:customStyle="1" w:styleId="Default">
    <w:name w:val="Default"/>
    <w:rsid w:val="00300F6E"/>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300F6E"/>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300F6E"/>
    <w:rPr>
      <w:rFonts w:ascii="Trebuchet MS" w:eastAsia="MS Mincho" w:hAnsi="Trebuchet MS"/>
      <w:sz w:val="18"/>
      <w:lang w:val="en-GB" w:eastAsia="en-US" w:bidi="ar-SA"/>
    </w:rPr>
  </w:style>
  <w:style w:type="character" w:customStyle="1" w:styleId="Heading1CharChar">
    <w:name w:val="Heading 1 Char Char"/>
    <w:basedOn w:val="DefaultParagraphFont"/>
    <w:rsid w:val="00300F6E"/>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300F6E"/>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300F6E"/>
    <w:rPr>
      <w:rFonts w:ascii="Trebuchet MS" w:eastAsia="MS Mincho" w:hAnsi="Trebuchet MS" w:cs="Arial"/>
      <w:b/>
      <w:bCs/>
      <w:sz w:val="24"/>
      <w:szCs w:val="24"/>
      <w:lang w:val="en-US" w:eastAsia="en-US" w:bidi="ar-SA"/>
    </w:rPr>
  </w:style>
  <w:style w:type="paragraph" w:customStyle="1" w:styleId="hyrje">
    <w:name w:val="hyrje"/>
    <w:basedOn w:val="Heading1"/>
    <w:rsid w:val="00300F6E"/>
    <w:pPr>
      <w:pageBreakBefore/>
      <w:numPr>
        <w:numId w:val="20"/>
      </w:numPr>
      <w:spacing w:before="360" w:after="360"/>
      <w:jc w:val="both"/>
    </w:pPr>
    <w:rPr>
      <w:rFonts w:ascii="Trebuchet MS" w:eastAsia="Times New Roman" w:hAnsi="Trebuchet MS"/>
      <w:sz w:val="36"/>
      <w:szCs w:val="36"/>
    </w:rPr>
  </w:style>
  <w:style w:type="paragraph" w:customStyle="1" w:styleId="Level11">
    <w:name w:val="Level 1.1"/>
    <w:basedOn w:val="Normal"/>
    <w:rsid w:val="00300F6E"/>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300F6E"/>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300F6E"/>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300F6E"/>
    <w:rPr>
      <w:rFonts w:ascii="Trebuchet MS" w:eastAsia="MS Mincho" w:hAnsi="Trebuchet MS"/>
      <w:sz w:val="22"/>
      <w:szCs w:val="22"/>
      <w:lang w:val="en-US" w:eastAsia="en-US" w:bidi="ar-SA"/>
    </w:rPr>
  </w:style>
  <w:style w:type="paragraph" w:customStyle="1" w:styleId="listmenumra">
    <w:name w:val="list me numra"/>
    <w:basedOn w:val="ListBullet2"/>
    <w:rsid w:val="00300F6E"/>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300F6E"/>
    <w:rPr>
      <w:rFonts w:ascii="Trebuchet MS" w:eastAsia="MS Mincho" w:hAnsi="Trebuchet MS"/>
      <w:sz w:val="22"/>
      <w:szCs w:val="22"/>
      <w:lang w:val="en-US" w:eastAsia="en-US" w:bidi="ar-SA"/>
    </w:rPr>
  </w:style>
  <w:style w:type="paragraph" w:customStyle="1" w:styleId="para">
    <w:name w:val="para"/>
    <w:basedOn w:val="Normal"/>
    <w:rsid w:val="00300F6E"/>
    <w:pPr>
      <w:widowControl w:val="0"/>
      <w:spacing w:before="120" w:after="240"/>
      <w:jc w:val="both"/>
    </w:pPr>
    <w:rPr>
      <w:rFonts w:ascii="Trebuchet MS" w:hAnsi="Trebuchet MS"/>
      <w:sz w:val="22"/>
      <w:szCs w:val="22"/>
    </w:rPr>
  </w:style>
  <w:style w:type="character" w:customStyle="1" w:styleId="paraChar">
    <w:name w:val="para Char"/>
    <w:basedOn w:val="DefaultParagraphFont"/>
    <w:rsid w:val="00300F6E"/>
    <w:rPr>
      <w:rFonts w:ascii="Arial" w:eastAsia="MS Mincho" w:hAnsi="Arial"/>
      <w:sz w:val="22"/>
      <w:szCs w:val="24"/>
      <w:lang w:val="en-US" w:eastAsia="en-US" w:bidi="ar-SA"/>
    </w:rPr>
  </w:style>
  <w:style w:type="paragraph" w:customStyle="1" w:styleId="ParagraphNumbering">
    <w:name w:val="Paragraph Numbering"/>
    <w:basedOn w:val="Normal"/>
    <w:rsid w:val="00300F6E"/>
    <w:pPr>
      <w:widowControl w:val="0"/>
      <w:tabs>
        <w:tab w:val="num" w:pos="720"/>
      </w:tabs>
      <w:spacing w:after="240"/>
      <w:ind w:left="720" w:hanging="720"/>
      <w:jc w:val="both"/>
    </w:pPr>
    <w:rPr>
      <w:rFonts w:ascii="CG Times" w:hAnsi="CG Times"/>
      <w:sz w:val="22"/>
      <w:szCs w:val="22"/>
    </w:rPr>
  </w:style>
  <w:style w:type="paragraph" w:customStyle="1" w:styleId="para-indent">
    <w:name w:val="para-indent"/>
    <w:basedOn w:val="para"/>
    <w:rsid w:val="00300F6E"/>
    <w:pPr>
      <w:ind w:left="720"/>
    </w:pPr>
  </w:style>
  <w:style w:type="paragraph" w:customStyle="1" w:styleId="Section">
    <w:name w:val="Section"/>
    <w:rsid w:val="00300F6E"/>
    <w:rPr>
      <w:rFonts w:ascii="Arial" w:hAnsi="Arial" w:cs="Arial"/>
      <w:bCs/>
      <w:kern w:val="32"/>
      <w:sz w:val="48"/>
      <w:szCs w:val="32"/>
      <w:lang w:val="en-US" w:eastAsia="en-US"/>
    </w:rPr>
  </w:style>
  <w:style w:type="paragraph" w:customStyle="1" w:styleId="SectionNUM">
    <w:name w:val="Section NUM"/>
    <w:next w:val="Heading1"/>
    <w:rsid w:val="00300F6E"/>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300F6E"/>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300F6E"/>
    <w:rPr>
      <w:rFonts w:ascii="Trebuchet MS" w:eastAsia="MS Mincho" w:hAnsi="Trebuchet MS"/>
      <w:sz w:val="18"/>
      <w:szCs w:val="18"/>
      <w:lang w:val="en-US" w:eastAsia="en-US" w:bidi="ar-SA"/>
    </w:rPr>
  </w:style>
  <w:style w:type="paragraph" w:customStyle="1" w:styleId="sub-list">
    <w:name w:val="sub-list"/>
    <w:rsid w:val="00300F6E"/>
    <w:pPr>
      <w:spacing w:before="60" w:after="120"/>
    </w:pPr>
    <w:rPr>
      <w:rFonts w:ascii="Arial" w:hAnsi="Arial"/>
      <w:sz w:val="22"/>
      <w:szCs w:val="24"/>
      <w:lang w:val="en-US" w:eastAsia="en-US"/>
    </w:rPr>
  </w:style>
  <w:style w:type="paragraph" w:customStyle="1" w:styleId="tabela">
    <w:name w:val="tabela"/>
    <w:basedOn w:val="Normal"/>
    <w:rsid w:val="00300F6E"/>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300F6E"/>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ableFootnote">
    <w:name w:val="Table Footnote"/>
    <w:basedOn w:val="Normal"/>
    <w:rsid w:val="00300F6E"/>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300F6E"/>
    <w:pPr>
      <w:spacing w:before="40" w:after="40"/>
      <w:jc w:val="both"/>
    </w:pPr>
    <w:rPr>
      <w:rFonts w:ascii="Trebuchet MS" w:hAnsi="Trebuchet MS"/>
      <w:sz w:val="18"/>
      <w:szCs w:val="22"/>
      <w:lang w:val="it-IT"/>
    </w:rPr>
  </w:style>
  <w:style w:type="paragraph" w:customStyle="1" w:styleId="xl46">
    <w:name w:val="xl46"/>
    <w:basedOn w:val="Normal"/>
    <w:rsid w:val="00300F6E"/>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300F6E"/>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24">
    <w:name w:val="xl24"/>
    <w:basedOn w:val="Normal"/>
    <w:rsid w:val="00300F6E"/>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300F6E"/>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300F6E"/>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300F6E"/>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300F6E"/>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ParagrafiChar">
    <w:name w:val="Paragrafi Char"/>
    <w:basedOn w:val="DefaultParagraphFont"/>
    <w:link w:val="Paragrafi"/>
    <w:rsid w:val="00E574F9"/>
    <w:rPr>
      <w:rFonts w:ascii="CG Times" w:eastAsia="MS Mincho" w:hAnsi="CG Times"/>
      <w:sz w:val="22"/>
      <w:lang w:val="en-US" w:eastAsia="en-US" w:bidi="ar-SA"/>
    </w:rPr>
  </w:style>
  <w:style w:type="character" w:customStyle="1" w:styleId="VENDOSIChar">
    <w:name w:val="VENDOSI Char"/>
    <w:basedOn w:val="DefaultParagraphFont"/>
    <w:link w:val="VENDOSI"/>
    <w:rsid w:val="00E574F9"/>
    <w:rPr>
      <w:rFonts w:ascii="CG Times" w:eastAsia="MS Mincho" w:hAnsi="CG Times"/>
      <w:caps/>
      <w:sz w:val="22"/>
      <w:szCs w:val="22"/>
      <w:lang w:val="en-GB" w:eastAsia="en-US" w:bidi="ar-SA"/>
    </w:rPr>
  </w:style>
  <w:style w:type="character" w:customStyle="1" w:styleId="AutoritetiChar">
    <w:name w:val="Autoriteti Char"/>
    <w:basedOn w:val="DefaultParagraphFont"/>
    <w:link w:val="Autoriteti"/>
    <w:rsid w:val="00E574F9"/>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4411</Words>
  <Characters>25146</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29499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2019-03-16T19:38:00Z</dcterms:created>
  <dcterms:modified xsi:type="dcterms:W3CDTF">2019-03-16T19:38:00Z</dcterms:modified>
</cp:coreProperties>
</file>