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CA" w:rsidRDefault="00F36CCA" w:rsidP="00F36CCA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F36CCA" w:rsidRDefault="00F36CCA" w:rsidP="00F36CCA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Nr.1124, datë 30.7.2008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</w:p>
    <w:p w:rsidR="00F36CCA" w:rsidRDefault="00F36CCA" w:rsidP="00F36CCA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miratimin e rregullave, të procedurave dhe kritereve për pajisjen me certifikatën e specialistit për vlerësimin e ndikimit në mjedis dhe auditimin mjedisor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</w:p>
    <w:p w:rsidR="00F36CCA" w:rsidRDefault="00F36CCA" w:rsidP="00F36CCA">
      <w:pPr>
        <w:pStyle w:val="BazLigjPropozues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Në mbështetje të nenit 100 të Kushtetutës dhe të pikës 3 të nenit 31 të ligjit nr.8934, datë 5.9.2002 “Për mbrojtjen e mjedisit”, të ndryshuar, me propozimin e Ministrit të Mjedisit, Pyjeve dhe Administrimit të Ujërave, Këshilli i Ministrave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</w:p>
    <w:p w:rsidR="00F36CCA" w:rsidRDefault="00F36CCA" w:rsidP="00F36CCA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Miratimin e rregullave, të procedurave dhe të kritereve për pajisjen me certifikatën e specialistit për vlerësimin e ndikimit në mjedis dhe auditimin mjedisor, si më poshtë.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Të drejtën për t’u pajisur me certifikatë e kanë specialistët e diplomuar në fushën e mjedisit ose të agromjedisit, në Universitetin Politeknik të Tiranës, në Universitetin Bujqësor të Tiranës, në universitete private ose në universitet jashtë shtetit. Certifikata e specialistit për vlerësimin e ndikimit në mjedis dhe auditimin mjedisor jepet nga Ministri i Mjedisit, Pyjeve dhe Administrimit të Ujërave.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Për pajisjen me cerifikatë si specialist për vlerësimin e ndikimit në mjedis dhe auditimin mjedisor, i diplomuari, sipas pikës 2 të këtij vendimi, paraqet në Ministrinë e Mjedisit, Pyjeve dhe Administrimit të Ujërave një kërkesë, të shoqëruar me autodeklarimin ku, veç të tjerave, dëshmohet diplomimi dhe përvoja e punës në fushën e mjedisit, jo më pak se pesë vjet.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4. Të diplomuarit, sipas pikës 2 të këtij vendimi, që kërkojnë të certifikohen, u nënshtrohen provimeve në Universitetin Politeknik të Tiranës ose në Universitetin Bujqësor të Tiranës.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5. Programet dhe procedurat e zhvillimit dhe të vlerësimit të provimeve përcaktohen nga Ministria e Mjedisit, Pyjeve dhe Administrimit të Ujërave, në bashkëpunim me Ministrinë e Arsimit dhe Shkencës.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6. Provimet për pajisjen me certifikatë si specialist për vlerësimin e ndikimit në mjedis dhe auditimin mjedisor zhvillohen 2 herë në vit.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7. Komisioni i vlerësimit të provimit dorëzon, për nënshkrim, brenda 5 ditëve nga data e zhvillimit të provimit, përmbledhësen e rezultateve të provimit për të gjithë konkurruesit te dekani i fakultetit përkatës, ku është zhvilluar provimi. Rezultatet afishohen në mjediset e fakulteteve përkatëse dhe një kopje i dërgohet Ministrisë së Mjedisit, Pyjeve dhe Administrimit të Ujërave.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8. Në bazë të rezultateve të provimit, Ministri i Mjedisit, Pyjeve dhe Administrimit të Ujërave lëshon certifikatën, brenda 10 ditëve nga data e marrjes së rezultateve përfundimtare të provimit.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9. Personat juridikë certifikohen në bazë të certifikatave personale, që u janë dhënë të paktën dy prej specialistëve të tyre.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10. Personat juridikë, për t’u pajisur me certifikatë, paraqesin në ministri: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a) kërkesën;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b) kopje të noteruar të certifikatave të jo më pak se dy specialistëve të tyre;</w:t>
      </w:r>
    </w:p>
    <w:p w:rsidR="00F36CCA" w:rsidRPr="0080032C" w:rsidRDefault="00F36CCA" w:rsidP="00F36CCA">
      <w:pPr>
        <w:pStyle w:val="Paragrafi"/>
        <w:rPr>
          <w:rFonts w:eastAsia="MS Mincho"/>
          <w:lang w:val="it-IT" w:eastAsia="en-GB"/>
        </w:rPr>
      </w:pPr>
      <w:r w:rsidRPr="0080032C">
        <w:rPr>
          <w:rFonts w:eastAsia="MS Mincho"/>
          <w:lang w:val="it-IT" w:eastAsia="en-GB"/>
        </w:rPr>
        <w:t>c) kontratën e punës me specialistët e certifikuar;</w:t>
      </w:r>
    </w:p>
    <w:p w:rsidR="00F36CCA" w:rsidRPr="0080032C" w:rsidRDefault="00F36CCA" w:rsidP="00F36CCA">
      <w:pPr>
        <w:pStyle w:val="Paragrafi"/>
        <w:rPr>
          <w:rFonts w:eastAsia="MS Mincho"/>
          <w:lang w:val="it-IT" w:eastAsia="en-GB"/>
        </w:rPr>
      </w:pPr>
      <w:r w:rsidRPr="0080032C">
        <w:rPr>
          <w:rFonts w:eastAsia="MS Mincho"/>
          <w:lang w:val="it-IT" w:eastAsia="en-GB"/>
        </w:rPr>
        <w:t>ç) vërtetimin e regjistrimit nga Qendra Kombëtare e Regjistrimit (QKR).</w:t>
      </w:r>
    </w:p>
    <w:p w:rsidR="00F36CCA" w:rsidRPr="00F36CCA" w:rsidRDefault="00F36CCA" w:rsidP="00F36CCA">
      <w:pPr>
        <w:pStyle w:val="Paragrafi"/>
        <w:rPr>
          <w:rFonts w:eastAsia="MS Mincho"/>
          <w:lang w:val="it-IT" w:eastAsia="en-GB"/>
        </w:rPr>
      </w:pPr>
      <w:r w:rsidRPr="00F36CCA">
        <w:rPr>
          <w:rFonts w:eastAsia="MS Mincho"/>
          <w:lang w:val="it-IT" w:eastAsia="en-GB"/>
        </w:rPr>
        <w:t>11. Për evidentimin e specialistëve të pajisur me certifikatë, në Ministrinë e Mjedisit, Pyjeve dhe Administrimit të Ujërave krijohet regjistri kombëtar i specialistëve të certifikuar, sipas rregullave të miratuara nga ministri.</w:t>
      </w:r>
    </w:p>
    <w:p w:rsidR="00F36CCA" w:rsidRPr="00F36CCA" w:rsidRDefault="00F36CCA" w:rsidP="00F36CCA">
      <w:pPr>
        <w:pStyle w:val="Paragrafi"/>
        <w:rPr>
          <w:rFonts w:eastAsia="MS Mincho"/>
          <w:lang w:val="it-IT" w:eastAsia="en-GB"/>
        </w:rPr>
      </w:pPr>
      <w:r w:rsidRPr="00F36CCA">
        <w:rPr>
          <w:rFonts w:eastAsia="MS Mincho"/>
          <w:lang w:val="it-IT" w:eastAsia="en-GB"/>
        </w:rPr>
        <w:t>12. Regjistri është i disponueshën për publikun, sipas rregullave të përcaktuara në rregulloren e administrimit të tij.</w:t>
      </w:r>
    </w:p>
    <w:p w:rsidR="00F36CCA" w:rsidRPr="00F36CCA" w:rsidRDefault="00F36CCA" w:rsidP="00F36CCA">
      <w:pPr>
        <w:pStyle w:val="Paragrafi"/>
        <w:rPr>
          <w:rFonts w:eastAsia="MS Mincho"/>
          <w:lang w:val="it-IT" w:eastAsia="en-GB"/>
        </w:rPr>
      </w:pPr>
    </w:p>
    <w:p w:rsidR="00F36CCA" w:rsidRPr="00F36CCA" w:rsidRDefault="00F36CCA" w:rsidP="00F36CCA">
      <w:pPr>
        <w:pStyle w:val="Paragrafi"/>
        <w:rPr>
          <w:rFonts w:eastAsia="MS Mincho"/>
          <w:lang w:val="it-IT" w:eastAsia="en-GB"/>
        </w:rPr>
      </w:pPr>
    </w:p>
    <w:p w:rsidR="00F36CCA" w:rsidRPr="00F36CCA" w:rsidRDefault="00F36CCA" w:rsidP="00F36CCA">
      <w:pPr>
        <w:pStyle w:val="Paragrafi"/>
        <w:rPr>
          <w:rFonts w:eastAsia="MS Mincho"/>
          <w:lang w:val="it-IT" w:eastAsia="en-GB"/>
        </w:rPr>
      </w:pP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13. Certifikata shpallet e pavlefshme me urdhër të veçantë të ministrit, kur provohet se specialisti ka mashtruar me të dhënat e paraqitura në dokumente. Urdhri, që shpall të pavlefshme certifikatën, publikohet.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 xml:space="preserve">14. Ndaj refuzimit të kërkesës për t’u pajisur me certifikatë, si dhe ndaj urdhrit për shpalljen e </w:t>
      </w:r>
      <w:r>
        <w:rPr>
          <w:rFonts w:eastAsia="MS Mincho"/>
          <w:lang w:val="en-GB" w:eastAsia="en-GB"/>
        </w:rPr>
        <w:lastRenderedPageBreak/>
        <w:t>pavlefshme të certifikatës, specialisti mund të ankohet në rrugë administrative dhe në gjykatë, brenda një muaji nga data e refuzimit ose e daljes së urdhrit.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15. Kur specialisti i certifikuar emërohet në administratën publike, në një detyrë, që mbart konflikt interesash, certifikata nuk përdoret prej tij për aq kohë sa është në atë detyrë.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16. Për shqyrtimin e kërkesës, aplikanti paguan tarifën e shërbimit, në shumën 10 000 (dhjetë mijë) lekë, e cila paguhet me dorëzimin e kërkesës dhe është e pakthyeshme edhe nëse kërkesa nuk miratohet. Të ardhurat nga tarifat derdhen në Buxhetim e Shtetit.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17. Certifikatat e lëshuara para hyrjes në fuqi të këtij vendimi mbeten të vlefshme.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18. Vendimi nr.268, datë 24.4.2003 i Këshillit të Ministrave “Për certifikimin e specialistëve, për vlerësimin e ndikimit në mjedis dhe auditimin mjedisor”, shfuqizohet.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19. Ngarkohen Ministria e Mjedisit, Pyjeve dhe Administrimit të Ujërave dhe Ministria e Arsimit dhe Shkencës për zbatimin e këtij vendimi.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pas botimit në Fletoren Zyrtare.</w:t>
      </w:r>
    </w:p>
    <w:p w:rsidR="00F36CCA" w:rsidRDefault="00F36CCA" w:rsidP="00F36CCA">
      <w:pPr>
        <w:pStyle w:val="Paragrafi"/>
        <w:rPr>
          <w:rFonts w:eastAsia="MS Mincho"/>
          <w:lang w:val="en-GB" w:eastAsia="en-GB"/>
        </w:rPr>
      </w:pPr>
    </w:p>
    <w:p w:rsidR="00F36CCA" w:rsidRDefault="00F36CCA" w:rsidP="00F36CCA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Kryeministri</w:t>
      </w:r>
    </w:p>
    <w:p w:rsidR="00F36CCA" w:rsidRDefault="00F36CCA" w:rsidP="00F36CCA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Sali Berisha</w:t>
      </w:r>
    </w:p>
    <w:sectPr w:rsidR="00F36CC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6CC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CA3017"/>
    <w:rsid w:val="00F3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021E56-7007-4D5F-8D24-C215570B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F36CC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2019-03-16T19:40:00Z</dcterms:created>
  <dcterms:modified xsi:type="dcterms:W3CDTF">2019-03-16T19:40:00Z</dcterms:modified>
</cp:coreProperties>
</file>