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B90" w:rsidRDefault="00395B90" w:rsidP="00395B90">
      <w:pPr>
        <w:pStyle w:val="Akti"/>
        <w:keepNext w:val="0"/>
      </w:pPr>
      <w:bookmarkStart w:id="0" w:name="_GoBack"/>
      <w:bookmarkEnd w:id="0"/>
      <w:r>
        <w:t>VENDIM</w:t>
      </w:r>
    </w:p>
    <w:p w:rsidR="00395B90" w:rsidRDefault="00395B90" w:rsidP="00395B90">
      <w:pPr>
        <w:pStyle w:val="NumriData"/>
        <w:keepNext w:val="0"/>
      </w:pPr>
      <w:r w:rsidRPr="00112460">
        <w:t>Nr.1130,</w:t>
      </w:r>
      <w:r>
        <w:t xml:space="preserve"> </w:t>
      </w:r>
      <w:r w:rsidRPr="00112460">
        <w:t xml:space="preserve">datë </w:t>
      </w:r>
      <w:r>
        <w:t>5.8.2008</w:t>
      </w:r>
      <w:r w:rsidRPr="00112460">
        <w:t xml:space="preserve"> </w:t>
      </w:r>
      <w:r>
        <w:t xml:space="preserve"> </w:t>
      </w:r>
    </w:p>
    <w:p w:rsidR="00395B90" w:rsidRDefault="00395B90" w:rsidP="00395B90">
      <w:pPr>
        <w:pStyle w:val="Paragrafi"/>
      </w:pPr>
    </w:p>
    <w:p w:rsidR="00395B90" w:rsidRDefault="00395B90" w:rsidP="00395B90">
      <w:pPr>
        <w:pStyle w:val="Titulli"/>
        <w:keepNext w:val="0"/>
      </w:pPr>
      <w:r w:rsidRPr="00112460">
        <w:t>P</w:t>
      </w:r>
      <w:r>
        <w:t xml:space="preserve">ëR NJË SHTESË në </w:t>
      </w:r>
      <w:r w:rsidRPr="00112460">
        <w:t>VENDIMIN NR.205,</w:t>
      </w:r>
      <w:r>
        <w:t xml:space="preserve"> datë 13.4.1999 të  </w:t>
      </w:r>
      <w:r w:rsidRPr="00112460">
        <w:t>K</w:t>
      </w:r>
      <w:r>
        <w:t>ë</w:t>
      </w:r>
      <w:r w:rsidRPr="00112460">
        <w:t>SHILLIT</w:t>
      </w:r>
      <w:r>
        <w:t xml:space="preserve"> të MINISTRAVE</w:t>
      </w:r>
      <w:r w:rsidRPr="00112460">
        <w:t xml:space="preserve"> “P</w:t>
      </w:r>
      <w:r>
        <w:t>ë</w:t>
      </w:r>
      <w:r w:rsidRPr="00112460">
        <w:t xml:space="preserve">R MIRATIMIN E </w:t>
      </w:r>
      <w:r>
        <w:t xml:space="preserve"> </w:t>
      </w:r>
      <w:r w:rsidRPr="00112460">
        <w:t>DISPOZITAVE ZBATUESE</w:t>
      </w:r>
      <w:r>
        <w:t xml:space="preserve"> të </w:t>
      </w:r>
      <w:r w:rsidRPr="00112460">
        <w:t>KODIT DOGANOR”,</w:t>
      </w:r>
      <w:r>
        <w:t xml:space="preserve"> të  </w:t>
      </w:r>
      <w:r w:rsidRPr="00112460">
        <w:t xml:space="preserve">NDRYSHUAR </w:t>
      </w:r>
    </w:p>
    <w:p w:rsidR="00395B90" w:rsidRPr="00112460" w:rsidRDefault="00395B90" w:rsidP="00395B90">
      <w:pPr>
        <w:pStyle w:val="Paragrafi"/>
      </w:pPr>
    </w:p>
    <w:p w:rsidR="00395B90" w:rsidRDefault="00395B90" w:rsidP="00395B90">
      <w:pPr>
        <w:pStyle w:val="BazLigjPropozues"/>
        <w:keepNext w:val="0"/>
      </w:pPr>
      <w:r>
        <w:t xml:space="preserve">Në mbështetje të nenit 100 të Kushtetutës dhe të ligjit nr.8449, datë 27.12.1998 “Kodi Doganor i Republikës së Shqipërisë”, të ndryshuar, me propozimin e Ministrit të Financave, Këshilli i Ministrave </w:t>
      </w:r>
    </w:p>
    <w:p w:rsidR="00395B90" w:rsidRPr="00112460" w:rsidRDefault="00395B90" w:rsidP="00395B90">
      <w:pPr>
        <w:pStyle w:val="Paragrafi"/>
      </w:pPr>
    </w:p>
    <w:p w:rsidR="00395B90" w:rsidRPr="00112460" w:rsidRDefault="00395B90" w:rsidP="00395B90">
      <w:pPr>
        <w:pStyle w:val="VENDOSI"/>
        <w:keepNext w:val="0"/>
      </w:pPr>
      <w:r w:rsidRPr="00112460">
        <w:t xml:space="preserve">VENDOSI: </w:t>
      </w:r>
    </w:p>
    <w:p w:rsidR="00395B90" w:rsidRDefault="00395B90" w:rsidP="00395B90">
      <w:pPr>
        <w:pStyle w:val="Paragrafi"/>
      </w:pPr>
    </w:p>
    <w:p w:rsidR="00395B90" w:rsidRDefault="00395B90" w:rsidP="00395B90">
      <w:pPr>
        <w:pStyle w:val="Paragrafi"/>
      </w:pPr>
      <w:r w:rsidRPr="00112460">
        <w:t>1.</w:t>
      </w:r>
      <w:r>
        <w:t xml:space="preserve"> Në </w:t>
      </w:r>
      <w:r w:rsidRPr="00112460">
        <w:t>kreun I “Dispozita të p</w:t>
      </w:r>
      <w:r>
        <w:t>ë</w:t>
      </w:r>
      <w:r w:rsidRPr="00112460">
        <w:t xml:space="preserve">rgjithshme”, </w:t>
      </w:r>
      <w:r>
        <w:t>të pjesës III</w:t>
      </w:r>
      <w:r w:rsidRPr="00112460">
        <w:t xml:space="preserve"> “Përjashtimet nga</w:t>
      </w:r>
      <w:r>
        <w:t xml:space="preserve"> </w:t>
      </w:r>
      <w:r w:rsidRPr="00112460">
        <w:t>detyrimet doganore</w:t>
      </w:r>
      <w:r>
        <w:t xml:space="preserve">”, </w:t>
      </w:r>
      <w:r w:rsidRPr="00112460">
        <w:t>të vendimit nr.205,</w:t>
      </w:r>
      <w:r>
        <w:t xml:space="preserve"> datë 13.4.1999</w:t>
      </w:r>
      <w:r w:rsidRPr="00112460">
        <w:t xml:space="preserve"> të Këshillit të Ministrave</w:t>
      </w:r>
      <w:r>
        <w:t>,</w:t>
      </w:r>
      <w:r w:rsidRPr="00AF64C1">
        <w:t xml:space="preserve"> </w:t>
      </w:r>
      <w:r>
        <w:t>të ndryshuar, pas pikë</w:t>
      </w:r>
      <w:r w:rsidRPr="00112460">
        <w:t>s 477 shtohet pika 477/1, me këtë</w:t>
      </w:r>
      <w:r>
        <w:t xml:space="preserve"> pë</w:t>
      </w:r>
      <w:r w:rsidRPr="00112460">
        <w:t xml:space="preserve">rmbajtje: </w:t>
      </w:r>
      <w:r>
        <w:t xml:space="preserve"> </w:t>
      </w:r>
    </w:p>
    <w:p w:rsidR="00395B90" w:rsidRDefault="00395B90" w:rsidP="00395B90">
      <w:pPr>
        <w:pStyle w:val="Paragrafi"/>
      </w:pPr>
    </w:p>
    <w:p w:rsidR="00395B90" w:rsidRPr="00112460" w:rsidRDefault="00395B90" w:rsidP="00395B90">
      <w:pPr>
        <w:pStyle w:val="Paragrafi"/>
      </w:pPr>
      <w:r w:rsidRPr="00112460">
        <w:t xml:space="preserve">“477/1 </w:t>
      </w:r>
    </w:p>
    <w:p w:rsidR="00395B90" w:rsidRDefault="00395B90" w:rsidP="00395B90">
      <w:pPr>
        <w:pStyle w:val="Paragrafi"/>
      </w:pPr>
      <w:r>
        <w:t>1. Deputeti, gjatë</w:t>
      </w:r>
      <w:r w:rsidRPr="00112460">
        <w:t xml:space="preserve"> ushtrimit të mandatit katërvjeçar, gëzon të drejtën e p</w:t>
      </w:r>
      <w:r>
        <w:t>ë</w:t>
      </w:r>
      <w:r w:rsidRPr="00112460">
        <w:t>rjashtimit nga detyrimet doganore të importit,</w:t>
      </w:r>
      <w:r>
        <w:t xml:space="preserve"> për </w:t>
      </w:r>
      <w:r w:rsidRPr="00112460">
        <w:t xml:space="preserve">automjetin, që lidhet me ushtrimin e veprimtarisë së tij si deputet. </w:t>
      </w:r>
      <w:r>
        <w:t xml:space="preserve"> </w:t>
      </w:r>
    </w:p>
    <w:p w:rsidR="00395B90" w:rsidRDefault="00395B90" w:rsidP="00395B90">
      <w:pPr>
        <w:pStyle w:val="Paragrafi"/>
      </w:pPr>
    </w:p>
    <w:p w:rsidR="00395B90" w:rsidRPr="00112460" w:rsidRDefault="00395B90" w:rsidP="00395B90">
      <w:pPr>
        <w:pStyle w:val="Paragrafi"/>
      </w:pPr>
      <w:r w:rsidRPr="00112460">
        <w:t>2. E drejta e p</w:t>
      </w:r>
      <w:r>
        <w:t>ë</w:t>
      </w:r>
      <w:r w:rsidRPr="00112460">
        <w:t>rjashtimit fitohet vetëm pas dorëzimit, në strukturat doganore,</w:t>
      </w:r>
      <w:r>
        <w:t xml:space="preserve"> të </w:t>
      </w:r>
      <w:r w:rsidRPr="00112460">
        <w:t xml:space="preserve">dokumentit, që vërteton se pronari i automjetit është deputet. </w:t>
      </w:r>
    </w:p>
    <w:p w:rsidR="00395B90" w:rsidRDefault="00395B90" w:rsidP="00395B90">
      <w:pPr>
        <w:pStyle w:val="Paragrafi"/>
      </w:pPr>
      <w:r w:rsidRPr="00112460">
        <w:t>3. Përjashtimi p</w:t>
      </w:r>
      <w:r>
        <w:t>ë</w:t>
      </w:r>
      <w:r w:rsidRPr="00112460">
        <w:t>rfitoh</w:t>
      </w:r>
      <w:r>
        <w:t>et në çastin e kalimit në doganë</w:t>
      </w:r>
      <w:r w:rsidRPr="00112460">
        <w:t xml:space="preserve"> të automjetit, në emër të deputetit. </w:t>
      </w:r>
      <w:r>
        <w:t xml:space="preserve"> </w:t>
      </w:r>
    </w:p>
    <w:p w:rsidR="00395B90" w:rsidRPr="00112460" w:rsidRDefault="00395B90" w:rsidP="00395B90">
      <w:pPr>
        <w:pStyle w:val="Paragrafi"/>
      </w:pPr>
      <w:r w:rsidRPr="00112460">
        <w:t>4. Deputeti, në rast tjetërsimi të mjetit</w:t>
      </w:r>
      <w:r>
        <w:t xml:space="preserve"> te një palë</w:t>
      </w:r>
      <w:r w:rsidRPr="00112460">
        <w:t xml:space="preserve"> e tretë, b</w:t>
      </w:r>
      <w:r>
        <w:t>ën zh</w:t>
      </w:r>
      <w:r w:rsidRPr="00112460">
        <w:t>doganimin e automjetit, në vlerën që duhej paguar në dogan</w:t>
      </w:r>
      <w:r>
        <w:t>ë</w:t>
      </w:r>
      <w:r w:rsidRPr="00112460">
        <w:t>, në çastin e hyrjes së automjetit në territorin doganor. Pas pagimit të detyrimit, deputeti fiton të drejtën e p</w:t>
      </w:r>
      <w:r>
        <w:t>ë</w:t>
      </w:r>
      <w:r w:rsidRPr="00112460">
        <w:t>rfitimit</w:t>
      </w:r>
      <w:r>
        <w:t xml:space="preserve"> për </w:t>
      </w:r>
      <w:r w:rsidRPr="00112460">
        <w:t xml:space="preserve">përjashtimin nga detyrimi doganor i automjeteve. </w:t>
      </w:r>
    </w:p>
    <w:p w:rsidR="00395B90" w:rsidRPr="00112460" w:rsidRDefault="00395B90" w:rsidP="00395B90">
      <w:pPr>
        <w:pStyle w:val="Paragrafi"/>
      </w:pPr>
      <w:r w:rsidRPr="00112460">
        <w:t>5. Deputeti nuk mund të ketë,</w:t>
      </w:r>
      <w:r>
        <w:t xml:space="preserve"> për </w:t>
      </w:r>
      <w:r w:rsidRPr="00112460">
        <w:t>p</w:t>
      </w:r>
      <w:r>
        <w:t>ë</w:t>
      </w:r>
      <w:r w:rsidRPr="00112460">
        <w:t xml:space="preserve">rdorim vetjak, </w:t>
      </w:r>
      <w:r>
        <w:t>më shumë se një automjet, të pë</w:t>
      </w:r>
      <w:r w:rsidRPr="00112460">
        <w:t xml:space="preserve">rjashtuar nga detyrimet doganore të importit. </w:t>
      </w:r>
    </w:p>
    <w:p w:rsidR="00395B90" w:rsidRDefault="00395B90" w:rsidP="00395B90">
      <w:pPr>
        <w:pStyle w:val="Paragrafi"/>
      </w:pPr>
      <w:r w:rsidRPr="00112460">
        <w:t>6. Organet p</w:t>
      </w:r>
      <w:r>
        <w:t>ë</w:t>
      </w:r>
      <w:r w:rsidRPr="00112460">
        <w:t>rgjegj</w:t>
      </w:r>
      <w:r>
        <w:t>ë</w:t>
      </w:r>
      <w:r w:rsidRPr="00112460">
        <w:t xml:space="preserve">se, që kryejnë këto procedura, </w:t>
      </w:r>
      <w:r>
        <w:t>janë</w:t>
      </w:r>
      <w:r w:rsidRPr="00112460">
        <w:t xml:space="preserve"> autoritetet kompetente doganore të Republik</w:t>
      </w:r>
      <w:r>
        <w:t>ë</w:t>
      </w:r>
      <w:r w:rsidRPr="00112460">
        <w:t>s së Shqipëris</w:t>
      </w:r>
      <w:r>
        <w:t>ë</w:t>
      </w:r>
      <w:r w:rsidRPr="00112460">
        <w:t xml:space="preserve">.”. </w:t>
      </w:r>
    </w:p>
    <w:p w:rsidR="00395B90" w:rsidRDefault="00395B90" w:rsidP="00395B90">
      <w:pPr>
        <w:pStyle w:val="Paragrafi"/>
      </w:pPr>
      <w:r w:rsidRPr="00112460">
        <w:t>2. Ngarkohet Drejtoria e P</w:t>
      </w:r>
      <w:r>
        <w:t>ë</w:t>
      </w:r>
      <w:r w:rsidRPr="00112460">
        <w:t>rgjithshme e Doganave</w:t>
      </w:r>
      <w:r>
        <w:t xml:space="preserve"> për </w:t>
      </w:r>
      <w:r w:rsidRPr="00112460">
        <w:t>zbatimin e këtij vendimi</w:t>
      </w:r>
      <w:r>
        <w:t>.</w:t>
      </w:r>
      <w:r w:rsidRPr="001D2564">
        <w:t xml:space="preserve"> </w:t>
      </w:r>
    </w:p>
    <w:p w:rsidR="00395B90" w:rsidRDefault="00395B90" w:rsidP="00395B90">
      <w:pPr>
        <w:pStyle w:val="Paragrafi"/>
      </w:pPr>
      <w:r w:rsidRPr="00112460">
        <w:t>Ky vend</w:t>
      </w:r>
      <w:r>
        <w:t xml:space="preserve">im hyn në fuqi pas botimit në </w:t>
      </w:r>
      <w:r w:rsidRPr="00112460">
        <w:t>Fletoren Zyrtare.</w:t>
      </w:r>
    </w:p>
    <w:p w:rsidR="00395B90" w:rsidRDefault="00395B90" w:rsidP="00395B90">
      <w:pPr>
        <w:pStyle w:val="Paragrafi"/>
      </w:pPr>
    </w:p>
    <w:p w:rsidR="00395B90" w:rsidRDefault="00395B90" w:rsidP="00395B90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395B90" w:rsidRDefault="00395B90" w:rsidP="00395B90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395B9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5B90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95B90"/>
    <w:rsid w:val="003B3DD8"/>
    <w:rsid w:val="004C3478"/>
    <w:rsid w:val="004E15C6"/>
    <w:rsid w:val="00505A2E"/>
    <w:rsid w:val="005C7CDE"/>
    <w:rsid w:val="00626521"/>
    <w:rsid w:val="00917BFE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92E44A-4F1E-46D9-A8BE-91721559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95B9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