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C66" w:rsidRPr="001A3C28" w:rsidRDefault="00FF5C66" w:rsidP="00FF5C66">
      <w:pPr>
        <w:pStyle w:val="Akti"/>
      </w:pPr>
      <w:bookmarkStart w:id="0" w:name="_GoBack"/>
      <w:bookmarkEnd w:id="0"/>
      <w:r w:rsidRPr="001A3C28">
        <w:t>Vendim</w:t>
      </w:r>
    </w:p>
    <w:p w:rsidR="00FF5C66" w:rsidRPr="001A3C28" w:rsidRDefault="00FF5C66" w:rsidP="00FF5C66">
      <w:pPr>
        <w:pStyle w:val="NumriData"/>
      </w:pPr>
      <w:r w:rsidRPr="001A3C28">
        <w:t xml:space="preserve">Nr.1144, </w:t>
      </w:r>
      <w:r>
        <w:t xml:space="preserve">datë </w:t>
      </w:r>
      <w:r w:rsidRPr="001A3C28">
        <w:t>5.8.2008</w:t>
      </w:r>
    </w:p>
    <w:p w:rsidR="00FF5C66" w:rsidRPr="001A3C28" w:rsidRDefault="00FF5C66" w:rsidP="00FF5C66">
      <w:pPr>
        <w:pStyle w:val="Paragrafi"/>
        <w:rPr>
          <w:lang w:val="de-DE"/>
        </w:rPr>
      </w:pPr>
    </w:p>
    <w:p w:rsidR="00FF5C66" w:rsidRPr="001A3C28" w:rsidRDefault="00FF5C66" w:rsidP="00FF5C66">
      <w:pPr>
        <w:pStyle w:val="Titulli"/>
      </w:pPr>
      <w:r w:rsidRPr="001A3C28">
        <w:t>Për përcaktimin e autoritetit kontraktues, për dhënien me koncesion të autostradës “Thumanë -Rrogozhinë”, dhe miratimin e bonusit, në procedurën përzgjedhëse konkurruese, që i jepet shoqërisë</w:t>
      </w:r>
    </w:p>
    <w:p w:rsidR="00FF5C66" w:rsidRPr="001A3C28" w:rsidRDefault="00FF5C66" w:rsidP="00FF5C66">
      <w:pPr>
        <w:pStyle w:val="Paragrafi"/>
        <w:rPr>
          <w:lang w:val="de-DE"/>
        </w:rPr>
      </w:pPr>
    </w:p>
    <w:p w:rsidR="00FF5C66" w:rsidRPr="001A3C28" w:rsidRDefault="00FF5C66" w:rsidP="00FF5C66">
      <w:pPr>
        <w:pStyle w:val="Paragrafi"/>
        <w:rPr>
          <w:lang w:val="de-DE"/>
        </w:rPr>
      </w:pPr>
      <w:r w:rsidRPr="001A3C28">
        <w:rPr>
          <w:lang w:val="de-DE"/>
        </w:rPr>
        <w:t>Në mbështetje të nenit 100 të Kushtetutës dhe të neneve 5, pika 3, e 23, pika 3, shkronja “b” të ligjit nr.9663, datë</w:t>
      </w:r>
      <w:r>
        <w:rPr>
          <w:lang w:val="de-DE"/>
        </w:rPr>
        <w:t xml:space="preserve"> 18.12.2006</w:t>
      </w:r>
      <w:r w:rsidRPr="001A3C28">
        <w:rPr>
          <w:lang w:val="de-DE"/>
        </w:rPr>
        <w:t xml:space="preserve"> “Për koncesionet”, të ndryshuar, me propozimin e Ministrit të Punëve Publike, Transportit dhe Telekomunikacionit, Këshilli i Ministrave</w:t>
      </w:r>
    </w:p>
    <w:p w:rsidR="00FF5C66" w:rsidRPr="001A3C28" w:rsidRDefault="00FF5C66" w:rsidP="00FF5C66">
      <w:pPr>
        <w:pStyle w:val="Paragrafi"/>
        <w:rPr>
          <w:lang w:val="de-DE"/>
        </w:rPr>
      </w:pPr>
    </w:p>
    <w:p w:rsidR="00FF5C66" w:rsidRPr="00FF5C66" w:rsidRDefault="00FF5C66" w:rsidP="00FF5C66">
      <w:pPr>
        <w:pStyle w:val="VENDOSI"/>
        <w:rPr>
          <w:lang w:val="de-DE"/>
        </w:rPr>
      </w:pPr>
      <w:r w:rsidRPr="00FF5C66">
        <w:rPr>
          <w:lang w:val="de-DE"/>
        </w:rPr>
        <w:t>Vendosi:</w:t>
      </w:r>
    </w:p>
    <w:p w:rsidR="00FF5C66" w:rsidRPr="001A3C28" w:rsidRDefault="00FF5C66" w:rsidP="00FF5C66">
      <w:pPr>
        <w:pStyle w:val="Paragrafi"/>
        <w:rPr>
          <w:lang w:val="de-DE"/>
        </w:rPr>
      </w:pPr>
    </w:p>
    <w:p w:rsidR="00FF5C66" w:rsidRPr="001A3C28" w:rsidRDefault="00FF5C66" w:rsidP="00FF5C66">
      <w:pPr>
        <w:pStyle w:val="Paragrafi"/>
        <w:rPr>
          <w:lang w:val="de-DE"/>
        </w:rPr>
      </w:pPr>
      <w:r w:rsidRPr="001A3C28">
        <w:rPr>
          <w:lang w:val="de-DE"/>
        </w:rPr>
        <w:t>1.</w:t>
      </w:r>
      <w:r>
        <w:rPr>
          <w:lang w:val="de-DE"/>
        </w:rPr>
        <w:t xml:space="preserve"> </w:t>
      </w:r>
      <w:r w:rsidRPr="001A3C28">
        <w:rPr>
          <w:lang w:val="de-DE"/>
        </w:rPr>
        <w:t>Autoriteti kontraktues, për kryerjen e procedurave ligjore, për dhënien me koncesion, të formës “BOT”</w:t>
      </w:r>
      <w:r>
        <w:rPr>
          <w:lang w:val="de-DE"/>
        </w:rPr>
        <w:t xml:space="preserve"> (Ndë</w:t>
      </w:r>
      <w:r w:rsidRPr="001A3C28">
        <w:rPr>
          <w:lang w:val="de-DE"/>
        </w:rPr>
        <w:t>rtim, operim dhe transferim), të autostradës “Thumanë-Rrogozhinë” është Ministria e Punëve Publike, Transportit dhe Telekomunikacionit.</w:t>
      </w:r>
    </w:p>
    <w:p w:rsidR="00FF5C66" w:rsidRPr="001A3C28" w:rsidRDefault="00FF5C66" w:rsidP="00FF5C66">
      <w:pPr>
        <w:pStyle w:val="Paragrafi"/>
        <w:rPr>
          <w:lang w:val="de-DE"/>
        </w:rPr>
      </w:pPr>
      <w:r w:rsidRPr="001A3C28">
        <w:rPr>
          <w:lang w:val="de-DE"/>
        </w:rPr>
        <w:t>2.</w:t>
      </w:r>
      <w:r>
        <w:rPr>
          <w:lang w:val="de-DE"/>
        </w:rPr>
        <w:t xml:space="preserve"> </w:t>
      </w:r>
      <w:r w:rsidRPr="001A3C28">
        <w:rPr>
          <w:lang w:val="de-DE"/>
        </w:rPr>
        <w:t>Miratimin e bonusit prej 4 pikësh, për rezultatin teknik dhe financiar, në procedurën konkurruese përzgjedhëse, propozim i pakërkuar, që i jepet shoqërisë “Konstruktor-Inzenjering d.d” Split, Kroaci.</w:t>
      </w:r>
    </w:p>
    <w:p w:rsidR="00FF5C66" w:rsidRPr="003B6255" w:rsidRDefault="00FF5C66" w:rsidP="00FF5C66">
      <w:pPr>
        <w:pStyle w:val="Paragrafi"/>
        <w:rPr>
          <w:lang w:val="de-DE"/>
        </w:rPr>
      </w:pPr>
      <w:r w:rsidRPr="003B6255">
        <w:rPr>
          <w:lang w:val="de-DE"/>
        </w:rPr>
        <w:t>3.</w:t>
      </w:r>
      <w:r>
        <w:rPr>
          <w:lang w:val="de-DE"/>
        </w:rPr>
        <w:t xml:space="preserve"> </w:t>
      </w:r>
      <w:r w:rsidRPr="003B6255">
        <w:rPr>
          <w:lang w:val="de-DE"/>
        </w:rPr>
        <w:t>Ngarkohet Ministria e Pun</w:t>
      </w:r>
      <w:r>
        <w:rPr>
          <w:lang w:val="de-DE"/>
        </w:rPr>
        <w:t>ë</w:t>
      </w:r>
      <w:r w:rsidRPr="003B6255">
        <w:rPr>
          <w:lang w:val="de-DE"/>
        </w:rPr>
        <w:t>ve Publike, Transportit dhe Telekomunikacionit p</w:t>
      </w:r>
      <w:r>
        <w:rPr>
          <w:lang w:val="de-DE"/>
        </w:rPr>
        <w:t>ë</w:t>
      </w:r>
      <w:r w:rsidRPr="003B6255">
        <w:rPr>
          <w:lang w:val="de-DE"/>
        </w:rPr>
        <w:t>r zbatimin e k</w:t>
      </w:r>
      <w:r>
        <w:rPr>
          <w:lang w:val="de-DE"/>
        </w:rPr>
        <w:t>ë</w:t>
      </w:r>
      <w:r w:rsidRPr="003B6255">
        <w:rPr>
          <w:lang w:val="de-DE"/>
        </w:rPr>
        <w:t>tij vendimi.</w:t>
      </w:r>
    </w:p>
    <w:p w:rsidR="00FF5C66" w:rsidRDefault="00FF5C66" w:rsidP="00FF5C66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FF5C66" w:rsidRDefault="00FF5C66" w:rsidP="00FF5C66">
      <w:pPr>
        <w:pStyle w:val="Paragrafi"/>
        <w:rPr>
          <w:lang w:val="de-DE"/>
        </w:rPr>
      </w:pPr>
    </w:p>
    <w:p w:rsidR="00FF5C66" w:rsidRDefault="00FF5C66" w:rsidP="00FF5C66">
      <w:pPr>
        <w:pStyle w:val="Autoriteti"/>
      </w:pPr>
      <w:r>
        <w:t>Kryeministri</w:t>
      </w:r>
    </w:p>
    <w:p w:rsidR="00FF5C66" w:rsidRDefault="00FF5C66" w:rsidP="00FF5C66">
      <w:pPr>
        <w:pStyle w:val="AutoritetiEmer"/>
      </w:pPr>
      <w:r>
        <w:t>Sali Berisha</w:t>
      </w:r>
    </w:p>
    <w:sectPr w:rsidR="00FF5C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5C66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1277D"/>
    <w:rsid w:val="00F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55A6BF-BD14-45EA-973E-F368AA5E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2019-03-16T19:41:00Z</dcterms:created>
  <dcterms:modified xsi:type="dcterms:W3CDTF">2019-03-16T19:41:00Z</dcterms:modified>
</cp:coreProperties>
</file>