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74" w:rsidRDefault="00377574" w:rsidP="00377574">
      <w:pPr>
        <w:pStyle w:val="Akti"/>
      </w:pPr>
      <w:bookmarkStart w:id="0" w:name="_GoBack"/>
      <w:bookmarkEnd w:id="0"/>
      <w:r>
        <w:t>VENDI</w:t>
      </w:r>
      <w:r w:rsidRPr="008448D5">
        <w:t>M</w:t>
      </w:r>
    </w:p>
    <w:p w:rsidR="00377574" w:rsidRPr="008448D5" w:rsidRDefault="00377574" w:rsidP="00377574">
      <w:pPr>
        <w:pStyle w:val="NumriData"/>
      </w:pPr>
      <w:r>
        <w:t>Nr.1154, datë 13.8.2008</w:t>
      </w:r>
    </w:p>
    <w:p w:rsidR="00377574" w:rsidRPr="008448D5" w:rsidRDefault="00377574" w:rsidP="00377574">
      <w:pPr>
        <w:pStyle w:val="Paragrafi"/>
        <w:rPr>
          <w:lang w:val="de-DE"/>
        </w:rPr>
      </w:pPr>
      <w:r w:rsidRPr="008448D5">
        <w:rPr>
          <w:lang w:val="de-DE"/>
        </w:rPr>
        <w:t> </w:t>
      </w:r>
    </w:p>
    <w:p w:rsidR="00377574" w:rsidRPr="008448D5" w:rsidRDefault="00377574" w:rsidP="00377574">
      <w:pPr>
        <w:pStyle w:val="Titulli"/>
      </w:pPr>
      <w:r w:rsidRPr="008448D5">
        <w:t> PËR MIRATIMIN E LISTËS PARAPRAKE TË PRONAVE TË PALUAJTSHME PUBLIKE, SHTETËRORE, QË TRANSFEROHEN, NË PRONËSI OSE NË PËRDORIM, TË KOMUNËS POJAN, TË QARKUT TË KORÇËS</w:t>
      </w:r>
    </w:p>
    <w:p w:rsidR="00377574" w:rsidRPr="008448D5" w:rsidRDefault="00377574" w:rsidP="00377574">
      <w:pPr>
        <w:pStyle w:val="Paragrafi"/>
        <w:rPr>
          <w:lang w:val="de-DE"/>
        </w:rPr>
      </w:pPr>
      <w:r w:rsidRPr="008448D5">
        <w:rPr>
          <w:lang w:val="de-DE"/>
        </w:rPr>
        <w:t> </w:t>
      </w:r>
    </w:p>
    <w:p w:rsidR="00377574" w:rsidRPr="008448D5" w:rsidRDefault="00377574" w:rsidP="00377574">
      <w:pPr>
        <w:pStyle w:val="BazLigjPropozues"/>
      </w:pPr>
      <w:r w:rsidRPr="008448D5">
        <w:t>Në mbështetje të nenit 100 të Kush</w:t>
      </w:r>
      <w:r>
        <w:t>tetutës dhe të neneve 2, 3 e 17</w:t>
      </w:r>
      <w:r w:rsidRPr="008448D5">
        <w:t xml:space="preserve"> të ligjit nr.8744, datë 2</w:t>
      </w:r>
      <w:r>
        <w:t>2.2.2001</w:t>
      </w:r>
      <w:r w:rsidRPr="008448D5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8448D5">
        <w:t>inistrit të Brendshëm, Këshilli i Ministrave</w:t>
      </w:r>
    </w:p>
    <w:p w:rsidR="00377574" w:rsidRPr="008448D5" w:rsidRDefault="00377574" w:rsidP="00377574">
      <w:pPr>
        <w:pStyle w:val="Paragrafi"/>
        <w:rPr>
          <w:lang w:val="de-DE"/>
        </w:rPr>
      </w:pPr>
      <w:r w:rsidRPr="008448D5">
        <w:rPr>
          <w:lang w:val="de-DE"/>
        </w:rPr>
        <w:t> </w:t>
      </w:r>
    </w:p>
    <w:p w:rsidR="00377574" w:rsidRPr="00377574" w:rsidRDefault="00377574" w:rsidP="00377574">
      <w:pPr>
        <w:pStyle w:val="VENDOSI"/>
        <w:rPr>
          <w:lang w:val="de-DE"/>
        </w:rPr>
      </w:pPr>
      <w:r w:rsidRPr="00377574">
        <w:rPr>
          <w:lang w:val="de-DE"/>
        </w:rPr>
        <w:t>VENDOSI:</w:t>
      </w:r>
    </w:p>
    <w:p w:rsidR="00377574" w:rsidRPr="001A3C28" w:rsidRDefault="00377574" w:rsidP="00377574">
      <w:pPr>
        <w:pStyle w:val="Paragrafi"/>
        <w:rPr>
          <w:lang w:val="de-DE"/>
        </w:rPr>
      </w:pPr>
      <w:r w:rsidRPr="001A3C28">
        <w:rPr>
          <w:lang w:val="de-DE"/>
        </w:rPr>
        <w:t> </w:t>
      </w:r>
    </w:p>
    <w:p w:rsidR="00377574" w:rsidRPr="001A3C28" w:rsidRDefault="00377574" w:rsidP="00377574">
      <w:pPr>
        <w:pStyle w:val="Paragrafi"/>
        <w:rPr>
          <w:lang w:val="de-DE"/>
        </w:rPr>
      </w:pPr>
      <w:r w:rsidRPr="001A3C28">
        <w:rPr>
          <w:lang w:val="de-DE"/>
        </w:rPr>
        <w:t xml:space="preserve">1. Miratimin e listës paraprake të pronave të paluajtshme publike, shtetërore, që transferohen, në pronësi ose në përdorim, të komunës Pojan, të qarkut të Korçës, sipas lidhjes </w:t>
      </w:r>
      <w:r>
        <w:rPr>
          <w:lang w:val="de-DE"/>
        </w:rPr>
        <w:t>nr.</w:t>
      </w:r>
      <w:r w:rsidRPr="001A3C28">
        <w:rPr>
          <w:lang w:val="de-DE"/>
        </w:rPr>
        <w:t>1, që i bashkëlidhet këtij vendimi.</w:t>
      </w:r>
    </w:p>
    <w:p w:rsidR="00377574" w:rsidRPr="001A3C28" w:rsidRDefault="00377574" w:rsidP="00377574">
      <w:pPr>
        <w:pStyle w:val="Paragrafi"/>
        <w:rPr>
          <w:lang w:val="de-DE"/>
        </w:rPr>
      </w:pPr>
      <w:r w:rsidRPr="001A3C28">
        <w:rPr>
          <w:lang w:val="de-DE"/>
        </w:rPr>
        <w:t> Lista paraprake, sipas kërkesave të këshillit të kësaj komune, është pjesë e listës së inventarit të pronave të paluajtshme publike, shtetërore, që janë brenda juridiksionit, territorial dhe administrativ, të komunës Pojan, të qarkut të Korçës,  miratuar me v</w:t>
      </w:r>
      <w:r>
        <w:rPr>
          <w:lang w:val="de-DE"/>
        </w:rPr>
        <w:t>endimin nr.793, datë 16.11.2006 të Këshillit të Ministrave</w:t>
      </w:r>
      <w:r w:rsidRPr="001A3C28">
        <w:rPr>
          <w:lang w:val="de-DE"/>
        </w:rPr>
        <w:t xml:space="preserve"> “Për miratimin e listës së inventarit të pronave të paluajtshme shtetërore në  komunën Pojan, të qarkut të Korçës”.</w:t>
      </w:r>
    </w:p>
    <w:p w:rsidR="00377574" w:rsidRPr="00FB7CB2" w:rsidRDefault="00377574" w:rsidP="00377574">
      <w:pPr>
        <w:pStyle w:val="Paragrafi"/>
        <w:rPr>
          <w:lang w:val="de-DE"/>
        </w:rPr>
      </w:pPr>
      <w:r w:rsidRPr="008448D5">
        <w:rPr>
          <w:lang w:val="de-DE"/>
        </w:rPr>
        <w:t> </w:t>
      </w:r>
      <w:r w:rsidRPr="00FB7CB2">
        <w:rPr>
          <w:lang w:val="de-DE"/>
        </w:rPr>
        <w:t>2. Ngarkohen Ministria e Brendshme dhe komuna Pojan për zbatimin e këtij vendimi.</w:t>
      </w:r>
    </w:p>
    <w:p w:rsidR="00377574" w:rsidRDefault="00377574" w:rsidP="00377574">
      <w:pPr>
        <w:pStyle w:val="Paragrafi"/>
        <w:rPr>
          <w:lang w:val="de-DE"/>
        </w:rPr>
      </w:pPr>
      <w:r w:rsidRPr="00FB7CB2">
        <w:rPr>
          <w:lang w:val="de-DE"/>
        </w:rPr>
        <w:t> Ky ven</w:t>
      </w:r>
      <w:r>
        <w:rPr>
          <w:lang w:val="de-DE"/>
        </w:rPr>
        <w:t xml:space="preserve">dim hyn në fuqi pas botimit në </w:t>
      </w:r>
      <w:r w:rsidRPr="00FB7CB2">
        <w:rPr>
          <w:lang w:val="de-DE"/>
        </w:rPr>
        <w:t>Fletoren Zyrta</w:t>
      </w:r>
      <w:r>
        <w:rPr>
          <w:lang w:val="de-DE"/>
        </w:rPr>
        <w:t>re</w:t>
      </w:r>
      <w:r w:rsidRPr="00FB7CB2">
        <w:rPr>
          <w:lang w:val="de-DE"/>
        </w:rPr>
        <w:t>.</w:t>
      </w:r>
    </w:p>
    <w:p w:rsidR="00377574" w:rsidRDefault="00377574" w:rsidP="00377574">
      <w:pPr>
        <w:pStyle w:val="Paragrafi"/>
        <w:rPr>
          <w:lang w:val="de-DE"/>
        </w:rPr>
      </w:pPr>
    </w:p>
    <w:p w:rsidR="00377574" w:rsidRPr="00377574" w:rsidRDefault="00377574" w:rsidP="00377574">
      <w:pPr>
        <w:pStyle w:val="Autoriteti"/>
        <w:rPr>
          <w:lang w:val="it-IT"/>
        </w:rPr>
      </w:pPr>
      <w:r w:rsidRPr="00377574">
        <w:rPr>
          <w:lang w:val="it-IT"/>
        </w:rPr>
        <w:t>Kryeministri</w:t>
      </w:r>
    </w:p>
    <w:p w:rsidR="00377574" w:rsidRPr="00377574" w:rsidRDefault="00377574" w:rsidP="00377574">
      <w:pPr>
        <w:pStyle w:val="AutoritetiEmer"/>
        <w:rPr>
          <w:lang w:val="it-IT"/>
        </w:rPr>
      </w:pPr>
      <w:r w:rsidRPr="00377574">
        <w:rPr>
          <w:lang w:val="it-IT"/>
        </w:rPr>
        <w:t>Sali Berisha</w:t>
      </w:r>
    </w:p>
    <w:p w:rsidR="00377574" w:rsidRPr="00FB7CB2" w:rsidRDefault="00377574" w:rsidP="00377574">
      <w:pPr>
        <w:pStyle w:val="Paragrafi"/>
        <w:rPr>
          <w:lang w:val="de-DE"/>
        </w:rPr>
      </w:pPr>
    </w:p>
    <w:p w:rsidR="00377574" w:rsidRDefault="00377574" w:rsidP="00377574">
      <w:pPr>
        <w:pStyle w:val="Paragrafi"/>
        <w:rPr>
          <w:lang w:val="de-DE"/>
        </w:rPr>
      </w:pPr>
      <w:r>
        <w:rPr>
          <w:lang w:val="de-DE"/>
        </w:rPr>
        <w:t>Komuna Pojan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Lidhja nr.1</w:t>
      </w:r>
    </w:p>
    <w:p w:rsidR="00377574" w:rsidRDefault="00377574" w:rsidP="00377574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28"/>
        <w:gridCol w:w="4320"/>
        <w:gridCol w:w="2339"/>
      </w:tblGrid>
      <w:tr w:rsidR="00377574">
        <w:tc>
          <w:tcPr>
            <w:tcW w:w="2628" w:type="dxa"/>
          </w:tcPr>
          <w:p w:rsidR="00377574" w:rsidRPr="00377574" w:rsidRDefault="00377574" w:rsidP="00377574">
            <w:pPr>
              <w:pStyle w:val="Paragrafi"/>
              <w:ind w:firstLine="0"/>
              <w:jc w:val="center"/>
              <w:rPr>
                <w:b/>
                <w:lang w:val="it-IT"/>
              </w:rPr>
            </w:pPr>
            <w:r w:rsidRPr="00377574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4320" w:type="dxa"/>
          </w:tcPr>
          <w:p w:rsidR="00377574" w:rsidRPr="00D85BF1" w:rsidRDefault="00377574" w:rsidP="00377574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D85BF1">
              <w:rPr>
                <w:b/>
                <w:lang w:val="de-DE"/>
              </w:rPr>
              <w:t>Fusha e p</w:t>
            </w:r>
            <w:r>
              <w:rPr>
                <w:b/>
                <w:lang w:val="de-DE"/>
              </w:rPr>
              <w:t>ë</w:t>
            </w:r>
            <w:r w:rsidRPr="00D85BF1">
              <w:rPr>
                <w:b/>
                <w:lang w:val="de-DE"/>
              </w:rPr>
              <w:t>rdorimit t</w:t>
            </w:r>
            <w:r>
              <w:rPr>
                <w:b/>
                <w:lang w:val="de-DE"/>
              </w:rPr>
              <w:t>ë</w:t>
            </w:r>
            <w:r w:rsidRPr="00D85BF1">
              <w:rPr>
                <w:b/>
                <w:lang w:val="de-DE"/>
              </w:rPr>
              <w:t xml:space="preserve"> pron</w:t>
            </w:r>
            <w:r>
              <w:rPr>
                <w:b/>
                <w:lang w:val="de-DE"/>
              </w:rPr>
              <w:t>ë</w:t>
            </w:r>
            <w:r w:rsidRPr="00D85BF1">
              <w:rPr>
                <w:b/>
                <w:lang w:val="de-DE"/>
              </w:rPr>
              <w:t>s</w:t>
            </w:r>
          </w:p>
        </w:tc>
        <w:tc>
          <w:tcPr>
            <w:tcW w:w="2339" w:type="dxa"/>
          </w:tcPr>
          <w:p w:rsidR="00377574" w:rsidRPr="00D85BF1" w:rsidRDefault="00377574" w:rsidP="00377574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D85BF1">
              <w:rPr>
                <w:b/>
                <w:lang w:val="de-DE"/>
              </w:rPr>
              <w:t>Lloji i transferimit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1-14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realizimin e programeve arsimore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15-22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realizimin e funksioneve në shëndetin publik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23-42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realizimin e veprimtarive social-kulturore e sportive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43-54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në fushën e strehimit dhe të mbrojtjes civile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55-66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Varrezat publike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67-74 (Vetëm trojet)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Troje të lira dhe hapësira publike të pazëna ndërmjet ndërtesave ose objekteve të çdo lloji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67-74 (Vetëm sheshet)</w:t>
            </w:r>
          </w:p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225-246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Insfrastrukturë (sheshe, rrugë vendore, lulishte dhe shërbime publike)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 w:rsidRPr="008F494E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75</w:t>
            </w:r>
          </w:p>
        </w:tc>
        <w:tc>
          <w:tcPr>
            <w:tcW w:w="4320" w:type="dxa"/>
          </w:tcPr>
          <w:p w:rsidR="00377574" w:rsidRPr="002A6CDB" w:rsidRDefault="00377574" w:rsidP="00377574">
            <w:pPr>
              <w:pStyle w:val="Paragrafi"/>
              <w:ind w:firstLine="0"/>
              <w:rPr>
                <w:lang w:val="de-DE"/>
              </w:rPr>
            </w:pPr>
            <w:r w:rsidRPr="002A6CDB">
              <w:rPr>
                <w:lang w:val="de-DE"/>
              </w:rPr>
              <w:t>Prona që përdoren për ushtrimin e funksioneve në fushën e shërbimit social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77,78,92-127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zhvillimit ekonomik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79,81,83-86,88-90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(toka produktive)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80,82,87,91,255,256,267,</w:t>
            </w:r>
          </w:p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271-273,275,287,298,307,</w:t>
            </w:r>
          </w:p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>309,314,320,333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 xml:space="preserve">Prona që përdoren për ushtrimin e funksioneve në fushën e bujqësisë dhe të </w:t>
            </w:r>
            <w:r>
              <w:rPr>
                <w:lang w:val="de-DE"/>
              </w:rPr>
              <w:lastRenderedPageBreak/>
              <w:t>ushqimit (kanale të treta dhe toka jo produktive)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>Në pronësi</w:t>
            </w:r>
          </w:p>
        </w:tc>
      </w:tr>
      <w:tr w:rsidR="00377574">
        <w:tc>
          <w:tcPr>
            <w:tcW w:w="2628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lastRenderedPageBreak/>
              <w:t>334</w:t>
            </w:r>
          </w:p>
        </w:tc>
        <w:tc>
          <w:tcPr>
            <w:tcW w:w="4320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ujësjellës-kanalizimeve</w:t>
            </w:r>
          </w:p>
        </w:tc>
        <w:tc>
          <w:tcPr>
            <w:tcW w:w="2339" w:type="dxa"/>
          </w:tcPr>
          <w:p w:rsidR="00377574" w:rsidRDefault="00377574" w:rsidP="00377574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</w:tbl>
    <w:p w:rsidR="00377574" w:rsidRDefault="00377574" w:rsidP="00377574">
      <w:pPr>
        <w:pStyle w:val="Paragrafi"/>
      </w:pPr>
    </w:p>
    <w:sectPr w:rsidR="0037757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757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77574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D75CF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B38527-B1BA-4BD1-96D3-BD29814A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57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