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721" w:rsidRPr="00D35B6E" w:rsidRDefault="002B7721" w:rsidP="002B7721">
      <w:pPr>
        <w:pStyle w:val="Akti"/>
      </w:pPr>
      <w:bookmarkStart w:id="0" w:name="_GoBack"/>
      <w:bookmarkEnd w:id="0"/>
      <w:r>
        <w:t>VENDI</w:t>
      </w:r>
      <w:r w:rsidRPr="00D35B6E">
        <w:t>M</w:t>
      </w:r>
    </w:p>
    <w:p w:rsidR="002B7721" w:rsidRPr="00D35B6E" w:rsidRDefault="002B7721" w:rsidP="002B7721">
      <w:pPr>
        <w:pStyle w:val="NumriData"/>
      </w:pPr>
      <w:r w:rsidRPr="00D35B6E">
        <w:t>Nr.1155, datë 13.8.2008</w:t>
      </w:r>
    </w:p>
    <w:p w:rsidR="002B7721" w:rsidRPr="00D35B6E" w:rsidRDefault="002B7721" w:rsidP="002B7721">
      <w:pPr>
        <w:pStyle w:val="Paragrafi"/>
        <w:rPr>
          <w:lang w:val="de-DE"/>
        </w:rPr>
      </w:pPr>
      <w:r w:rsidRPr="00D35B6E">
        <w:rPr>
          <w:lang w:val="de-DE"/>
        </w:rPr>
        <w:t> </w:t>
      </w:r>
    </w:p>
    <w:p w:rsidR="002B7721" w:rsidRPr="00D35B6E" w:rsidRDefault="002B7721" w:rsidP="002B7721">
      <w:pPr>
        <w:pStyle w:val="Titulli"/>
      </w:pPr>
      <w:r w:rsidRPr="00D35B6E">
        <w:t xml:space="preserve"> PËR MIRATIMIN E LISTËS PARAPRAKE TË PRONAVE TË PALUAJTSHME PUBLIKE, SHTETËRORE, QË TRANSFEROHEN, NË PRONËSI OSE NË PËRDORIM, TË KOMUNËS </w:t>
      </w:r>
      <w:r>
        <w:t>VOSKOPOJË</w:t>
      </w:r>
      <w:r w:rsidRPr="00D35B6E">
        <w:t>, TË QARKUT TË KORÇËS</w:t>
      </w:r>
    </w:p>
    <w:p w:rsidR="002B7721" w:rsidRPr="00D35B6E" w:rsidRDefault="002B7721" w:rsidP="002B7721">
      <w:pPr>
        <w:pStyle w:val="Paragrafi"/>
        <w:rPr>
          <w:lang w:val="de-DE"/>
        </w:rPr>
      </w:pPr>
      <w:r w:rsidRPr="00D35B6E">
        <w:rPr>
          <w:lang w:val="de-DE"/>
        </w:rPr>
        <w:t> </w:t>
      </w:r>
    </w:p>
    <w:p w:rsidR="002B7721" w:rsidRPr="00D35B6E" w:rsidRDefault="002B7721" w:rsidP="002B7721">
      <w:pPr>
        <w:pStyle w:val="Paragrafi"/>
        <w:rPr>
          <w:lang w:val="de-DE"/>
        </w:rPr>
      </w:pPr>
      <w:r w:rsidRPr="00D35B6E">
        <w:rPr>
          <w:lang w:val="de-DE"/>
        </w:rPr>
        <w:t>Në mbështetje të nenit 100 të Kush</w:t>
      </w:r>
      <w:r>
        <w:rPr>
          <w:lang w:val="de-DE"/>
        </w:rPr>
        <w:t>tetutës dhe të neneve 2, 3 e 17</w:t>
      </w:r>
      <w:r w:rsidRPr="00D35B6E">
        <w:rPr>
          <w:lang w:val="de-DE"/>
        </w:rPr>
        <w:t xml:space="preserve"> të</w:t>
      </w:r>
      <w:r>
        <w:rPr>
          <w:lang w:val="de-DE"/>
        </w:rPr>
        <w:t xml:space="preserve"> ligjit nr.8744, datë 22.2.2001</w:t>
      </w:r>
      <w:r w:rsidRPr="00D35B6E">
        <w:rPr>
          <w:lang w:val="de-DE"/>
        </w:rPr>
        <w:t xml:space="preserve"> </w:t>
      </w:r>
      <w:r>
        <w:rPr>
          <w:lang w:val="de-DE"/>
        </w:rPr>
        <w:t>“</w:t>
      </w:r>
      <w:r w:rsidRPr="00D35B6E">
        <w:rPr>
          <w:lang w:val="de-DE"/>
        </w:rPr>
        <w:t>Për transferimin e pronave të paluajtshme publike të shtetit në njësitë e qeverisjes vendore</w:t>
      </w:r>
      <w:r>
        <w:rPr>
          <w:lang w:val="de-DE"/>
        </w:rPr>
        <w:t>”</w:t>
      </w:r>
      <w:r w:rsidRPr="00D35B6E">
        <w:rPr>
          <w:lang w:val="de-DE"/>
        </w:rPr>
        <w:t>, të ndryshuar, me propozimin e</w:t>
      </w:r>
      <w:r>
        <w:rPr>
          <w:lang w:val="de-DE"/>
        </w:rPr>
        <w:t xml:space="preserve"> M</w:t>
      </w:r>
      <w:r w:rsidRPr="00D35B6E">
        <w:rPr>
          <w:lang w:val="de-DE"/>
        </w:rPr>
        <w:t>inistrit të Brendshëm, Këshilli i Ministrave</w:t>
      </w:r>
    </w:p>
    <w:p w:rsidR="002B7721" w:rsidRPr="00D35B6E" w:rsidRDefault="002B7721" w:rsidP="002B7721">
      <w:pPr>
        <w:pStyle w:val="Paragrafi"/>
        <w:rPr>
          <w:lang w:val="de-DE"/>
        </w:rPr>
      </w:pPr>
      <w:r w:rsidRPr="00D35B6E">
        <w:rPr>
          <w:lang w:val="de-DE"/>
        </w:rPr>
        <w:t> </w:t>
      </w:r>
    </w:p>
    <w:p w:rsidR="002B7721" w:rsidRPr="002B7721" w:rsidRDefault="002B7721" w:rsidP="002B7721">
      <w:pPr>
        <w:pStyle w:val="VENDOSI"/>
        <w:rPr>
          <w:lang w:val="de-DE"/>
        </w:rPr>
      </w:pPr>
      <w:r w:rsidRPr="002B7721">
        <w:rPr>
          <w:lang w:val="de-DE"/>
        </w:rPr>
        <w:t>VENDOSI:</w:t>
      </w:r>
    </w:p>
    <w:p w:rsidR="002B7721" w:rsidRPr="00D35B6E" w:rsidRDefault="002B7721" w:rsidP="002B7721">
      <w:pPr>
        <w:pStyle w:val="Paragrafi"/>
        <w:rPr>
          <w:lang w:val="de-DE"/>
        </w:rPr>
      </w:pPr>
      <w:r w:rsidRPr="00D35B6E">
        <w:rPr>
          <w:lang w:val="de-DE"/>
        </w:rPr>
        <w:t> </w:t>
      </w:r>
    </w:p>
    <w:p w:rsidR="002B7721" w:rsidRPr="00D35B6E" w:rsidRDefault="002B7721" w:rsidP="002B7721">
      <w:pPr>
        <w:pStyle w:val="Paragrafi"/>
        <w:rPr>
          <w:lang w:val="de-DE"/>
        </w:rPr>
      </w:pPr>
      <w:r w:rsidRPr="00D35B6E">
        <w:rPr>
          <w:lang w:val="de-DE"/>
        </w:rPr>
        <w:t xml:space="preserve">1. Miratimin e listës paraprake të pronave të paluajtshme publike, shtetërore, që transferohen, në pronësi ose në përdorim, të komunës </w:t>
      </w:r>
      <w:r>
        <w:rPr>
          <w:lang w:val="de-DE"/>
        </w:rPr>
        <w:t>Voskopojë</w:t>
      </w:r>
      <w:r w:rsidRPr="00D35B6E">
        <w:rPr>
          <w:lang w:val="de-DE"/>
        </w:rPr>
        <w:t xml:space="preserve">, të qarkut të Korçës, sipas lidhjes </w:t>
      </w:r>
      <w:r>
        <w:rPr>
          <w:lang w:val="de-DE"/>
        </w:rPr>
        <w:t>nr.</w:t>
      </w:r>
      <w:r w:rsidRPr="00D35B6E">
        <w:rPr>
          <w:lang w:val="de-DE"/>
        </w:rPr>
        <w:t>1, që i bashkëlidhet këtij vendimi.</w:t>
      </w:r>
    </w:p>
    <w:p w:rsidR="002B7721" w:rsidRPr="00DF2724" w:rsidRDefault="002B7721" w:rsidP="002B7721">
      <w:pPr>
        <w:pStyle w:val="Paragrafi"/>
        <w:rPr>
          <w:lang w:val="de-DE"/>
        </w:rPr>
      </w:pPr>
      <w:r w:rsidRPr="00D35B6E">
        <w:rPr>
          <w:lang w:val="de-DE"/>
        </w:rPr>
        <w:t> </w:t>
      </w:r>
      <w:r w:rsidRPr="00DF2724">
        <w:rPr>
          <w:lang w:val="de-DE"/>
        </w:rPr>
        <w:t xml:space="preserve">Lista paraprake, sipas kërkesave të këshillit të kësaj komune, është pjesë e listës së inventarit të pronave të paluajtshme publike, shtetërore, që janë brenda juridiksionit, territorial dhe administrativ, të komunës </w:t>
      </w:r>
      <w:r>
        <w:rPr>
          <w:lang w:val="de-DE"/>
        </w:rPr>
        <w:t>Voskopojë</w:t>
      </w:r>
      <w:r w:rsidRPr="00DF2724">
        <w:rPr>
          <w:lang w:val="de-DE"/>
        </w:rPr>
        <w:t>, të qarkut të Korç</w:t>
      </w:r>
      <w:r>
        <w:rPr>
          <w:lang w:val="de-DE"/>
        </w:rPr>
        <w:t>ës,  miratuar me vendimin nr.239, datë 25.4</w:t>
      </w:r>
      <w:r w:rsidRPr="00DF2724">
        <w:rPr>
          <w:lang w:val="de-DE"/>
        </w:rPr>
        <w:t>.2</w:t>
      </w:r>
      <w:r>
        <w:rPr>
          <w:lang w:val="de-DE"/>
        </w:rPr>
        <w:t>007 të Këshillit të Ministrave</w:t>
      </w:r>
      <w:r w:rsidRPr="00DF2724">
        <w:rPr>
          <w:lang w:val="de-DE"/>
        </w:rPr>
        <w:t xml:space="preserve"> </w:t>
      </w:r>
      <w:r>
        <w:rPr>
          <w:lang w:val="de-DE"/>
        </w:rPr>
        <w:t>“</w:t>
      </w:r>
      <w:r w:rsidRPr="00DF2724">
        <w:rPr>
          <w:lang w:val="de-DE"/>
        </w:rPr>
        <w:t xml:space="preserve">Për miratimin e listës së inventarit të pronave të paluajtshme shtetërore në  komunën </w:t>
      </w:r>
      <w:r>
        <w:rPr>
          <w:lang w:val="de-DE"/>
        </w:rPr>
        <w:t>Voskopojë</w:t>
      </w:r>
      <w:r w:rsidRPr="00DF2724">
        <w:rPr>
          <w:lang w:val="de-DE"/>
        </w:rPr>
        <w:t>, të qarkut të Korçës</w:t>
      </w:r>
      <w:r>
        <w:rPr>
          <w:lang w:val="de-DE"/>
        </w:rPr>
        <w:t>”</w:t>
      </w:r>
      <w:r w:rsidRPr="00DF2724">
        <w:rPr>
          <w:lang w:val="de-DE"/>
        </w:rPr>
        <w:t>.</w:t>
      </w:r>
    </w:p>
    <w:p w:rsidR="002B7721" w:rsidRPr="00AA32F8" w:rsidRDefault="002B7721" w:rsidP="002B7721">
      <w:pPr>
        <w:pStyle w:val="Paragrafi"/>
        <w:rPr>
          <w:lang w:val="de-DE"/>
        </w:rPr>
      </w:pPr>
      <w:r w:rsidRPr="00DF2724">
        <w:rPr>
          <w:lang w:val="de-DE"/>
        </w:rPr>
        <w:t> </w:t>
      </w:r>
      <w:r w:rsidRPr="00AA32F8">
        <w:rPr>
          <w:lang w:val="de-DE"/>
        </w:rPr>
        <w:t xml:space="preserve">2. Ngarkohen Ministria e Brendshme dhe komuna </w:t>
      </w:r>
      <w:r>
        <w:rPr>
          <w:lang w:val="de-DE"/>
        </w:rPr>
        <w:t>Voskopojë</w:t>
      </w:r>
      <w:r w:rsidRPr="00AA32F8">
        <w:rPr>
          <w:lang w:val="de-DE"/>
        </w:rPr>
        <w:t xml:space="preserve"> për zbatimin e këtij vendimi.</w:t>
      </w:r>
    </w:p>
    <w:p w:rsidR="002B7721" w:rsidRPr="00AA32F8" w:rsidRDefault="002B7721" w:rsidP="002B7721">
      <w:pPr>
        <w:pStyle w:val="Paragrafi"/>
        <w:rPr>
          <w:lang w:val="de-DE"/>
        </w:rPr>
      </w:pPr>
      <w:r w:rsidRPr="00AA32F8">
        <w:rPr>
          <w:lang w:val="de-DE"/>
        </w:rPr>
        <w:t> Ky vendim hyn në fuqi pas botimit në Fletoren Zyrtare.</w:t>
      </w:r>
    </w:p>
    <w:p w:rsidR="002B7721" w:rsidRPr="00AA32F8" w:rsidRDefault="002B7721" w:rsidP="002B7721">
      <w:pPr>
        <w:pStyle w:val="Paragrafi"/>
        <w:rPr>
          <w:lang w:val="de-DE"/>
        </w:rPr>
      </w:pPr>
      <w:r w:rsidRPr="00AA32F8">
        <w:rPr>
          <w:lang w:val="de-DE"/>
        </w:rPr>
        <w:t> </w:t>
      </w:r>
    </w:p>
    <w:p w:rsidR="002B7721" w:rsidRDefault="002B7721" w:rsidP="002B7721">
      <w:pPr>
        <w:pStyle w:val="Autoriteti"/>
      </w:pPr>
      <w:r>
        <w:t>Kryeministri</w:t>
      </w:r>
    </w:p>
    <w:p w:rsidR="002B7721" w:rsidRDefault="002B7721" w:rsidP="002B7721">
      <w:pPr>
        <w:pStyle w:val="AutoritetiEmer"/>
      </w:pPr>
      <w:r>
        <w:t>Sali Berisha</w:t>
      </w:r>
    </w:p>
    <w:p w:rsidR="002B7721" w:rsidRDefault="002B7721" w:rsidP="002B7721">
      <w:pPr>
        <w:pStyle w:val="Paragrafi"/>
        <w:rPr>
          <w:lang w:val="de-DE"/>
        </w:rPr>
      </w:pPr>
    </w:p>
    <w:p w:rsidR="002B7721" w:rsidRDefault="002B7721" w:rsidP="002B7721">
      <w:pPr>
        <w:pStyle w:val="Paragrafi"/>
        <w:rPr>
          <w:lang w:val="de-DE"/>
        </w:rPr>
      </w:pPr>
      <w:r>
        <w:rPr>
          <w:lang w:val="de-DE"/>
        </w:rPr>
        <w:t>Komuna Voskopojë</w:t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  <w:t>Lidhja nr.1</w:t>
      </w:r>
    </w:p>
    <w:p w:rsidR="002B7721" w:rsidRPr="00DF2724" w:rsidRDefault="002B7721" w:rsidP="002B7721">
      <w:pPr>
        <w:pStyle w:val="Paragrafi"/>
        <w:rPr>
          <w:lang w:val="de-DE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2628"/>
        <w:gridCol w:w="4680"/>
        <w:gridCol w:w="1979"/>
      </w:tblGrid>
      <w:tr w:rsidR="002B7721" w:rsidRPr="002B7721">
        <w:tc>
          <w:tcPr>
            <w:tcW w:w="2628" w:type="dxa"/>
          </w:tcPr>
          <w:p w:rsidR="002B7721" w:rsidRPr="002B7721" w:rsidRDefault="002B7721" w:rsidP="002B7721">
            <w:pPr>
              <w:pStyle w:val="Tabele"/>
              <w:jc w:val="center"/>
              <w:rPr>
                <w:b/>
              </w:rPr>
            </w:pPr>
            <w:r w:rsidRPr="002B7721">
              <w:rPr>
                <w:b/>
              </w:rPr>
              <w:t>Numrat rendorë të pronave në listën e inventarit</w:t>
            </w:r>
          </w:p>
        </w:tc>
        <w:tc>
          <w:tcPr>
            <w:tcW w:w="4680" w:type="dxa"/>
          </w:tcPr>
          <w:p w:rsidR="002B7721" w:rsidRPr="002B7721" w:rsidRDefault="002B7721" w:rsidP="002B7721">
            <w:pPr>
              <w:pStyle w:val="Tabele"/>
              <w:jc w:val="center"/>
              <w:rPr>
                <w:b/>
                <w:lang w:val="de-DE"/>
              </w:rPr>
            </w:pPr>
            <w:r w:rsidRPr="002B7721">
              <w:rPr>
                <w:b/>
                <w:lang w:val="de-DE"/>
              </w:rPr>
              <w:t>Fusha e përdorimit të pronës</w:t>
            </w:r>
          </w:p>
        </w:tc>
        <w:tc>
          <w:tcPr>
            <w:tcW w:w="1979" w:type="dxa"/>
          </w:tcPr>
          <w:p w:rsidR="002B7721" w:rsidRPr="002B7721" w:rsidRDefault="002B7721" w:rsidP="002B7721">
            <w:pPr>
              <w:pStyle w:val="Tabele"/>
              <w:jc w:val="center"/>
              <w:rPr>
                <w:b/>
                <w:lang w:val="de-DE"/>
              </w:rPr>
            </w:pPr>
            <w:r w:rsidRPr="002B7721">
              <w:rPr>
                <w:b/>
                <w:lang w:val="de-DE"/>
              </w:rPr>
              <w:t>Lloji i transferimit</w:t>
            </w:r>
          </w:p>
        </w:tc>
      </w:tr>
      <w:tr w:rsidR="002B7721">
        <w:tc>
          <w:tcPr>
            <w:tcW w:w="2628" w:type="dxa"/>
          </w:tcPr>
          <w:p w:rsidR="002B7721" w:rsidRDefault="002B7721" w:rsidP="002B7721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t>19-21</w:t>
            </w:r>
          </w:p>
        </w:tc>
        <w:tc>
          <w:tcPr>
            <w:tcW w:w="4680" w:type="dxa"/>
          </w:tcPr>
          <w:p w:rsidR="002B7721" w:rsidRDefault="002B7721" w:rsidP="002B7721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t>Prona që përdoren për realizimin e programeve arsimore</w:t>
            </w:r>
          </w:p>
        </w:tc>
        <w:tc>
          <w:tcPr>
            <w:tcW w:w="1979" w:type="dxa"/>
          </w:tcPr>
          <w:p w:rsidR="002B7721" w:rsidRDefault="002B7721" w:rsidP="002B7721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t>Në pronësi</w:t>
            </w:r>
          </w:p>
        </w:tc>
      </w:tr>
      <w:tr w:rsidR="002B7721">
        <w:tc>
          <w:tcPr>
            <w:tcW w:w="2628" w:type="dxa"/>
          </w:tcPr>
          <w:p w:rsidR="002B7721" w:rsidRDefault="002B7721" w:rsidP="002B7721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t>1</w:t>
            </w:r>
          </w:p>
        </w:tc>
        <w:tc>
          <w:tcPr>
            <w:tcW w:w="4680" w:type="dxa"/>
          </w:tcPr>
          <w:p w:rsidR="002B7721" w:rsidRDefault="002B7721" w:rsidP="002B7721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t>Prona që përdoren në fushën e zhvillimit ekonomik</w:t>
            </w:r>
          </w:p>
        </w:tc>
        <w:tc>
          <w:tcPr>
            <w:tcW w:w="1979" w:type="dxa"/>
          </w:tcPr>
          <w:p w:rsidR="002B7721" w:rsidRDefault="002B7721" w:rsidP="002B7721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t>Në pronësi</w:t>
            </w:r>
          </w:p>
        </w:tc>
      </w:tr>
      <w:tr w:rsidR="002B7721">
        <w:tc>
          <w:tcPr>
            <w:tcW w:w="2628" w:type="dxa"/>
          </w:tcPr>
          <w:p w:rsidR="002B7721" w:rsidRDefault="002B7721" w:rsidP="002B7721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t>16-18</w:t>
            </w:r>
          </w:p>
        </w:tc>
        <w:tc>
          <w:tcPr>
            <w:tcW w:w="4680" w:type="dxa"/>
          </w:tcPr>
          <w:p w:rsidR="002B7721" w:rsidRDefault="002B7721" w:rsidP="002B7721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t>Prona që përdoren në fushën e shëndetit publik</w:t>
            </w:r>
          </w:p>
        </w:tc>
        <w:tc>
          <w:tcPr>
            <w:tcW w:w="1979" w:type="dxa"/>
          </w:tcPr>
          <w:p w:rsidR="002B7721" w:rsidRDefault="002B7721" w:rsidP="002B7721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t>Në pronësi</w:t>
            </w:r>
          </w:p>
        </w:tc>
      </w:tr>
      <w:tr w:rsidR="002B7721">
        <w:tc>
          <w:tcPr>
            <w:tcW w:w="2628" w:type="dxa"/>
          </w:tcPr>
          <w:p w:rsidR="002B7721" w:rsidRDefault="002B7721" w:rsidP="002B7721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t>10-11 (vetëm sheshe)</w:t>
            </w:r>
          </w:p>
          <w:p w:rsidR="002B7721" w:rsidRDefault="002B7721" w:rsidP="002B7721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t>324,325,326,327,328,329</w:t>
            </w:r>
          </w:p>
        </w:tc>
        <w:tc>
          <w:tcPr>
            <w:tcW w:w="4680" w:type="dxa"/>
          </w:tcPr>
          <w:p w:rsidR="002B7721" w:rsidRDefault="002B7721" w:rsidP="002B7721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t>Sheshe publike, infrastrukturë rrugore</w:t>
            </w:r>
          </w:p>
        </w:tc>
        <w:tc>
          <w:tcPr>
            <w:tcW w:w="1979" w:type="dxa"/>
          </w:tcPr>
          <w:p w:rsidR="002B7721" w:rsidRDefault="002B7721" w:rsidP="002B7721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t>Në pronësi</w:t>
            </w:r>
          </w:p>
        </w:tc>
      </w:tr>
      <w:tr w:rsidR="002B7721">
        <w:tc>
          <w:tcPr>
            <w:tcW w:w="2628" w:type="dxa"/>
          </w:tcPr>
          <w:p w:rsidR="002B7721" w:rsidRDefault="002B7721" w:rsidP="002B7721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t>13-15</w:t>
            </w:r>
          </w:p>
        </w:tc>
        <w:tc>
          <w:tcPr>
            <w:tcW w:w="4680" w:type="dxa"/>
          </w:tcPr>
          <w:p w:rsidR="002B7721" w:rsidRDefault="002B7721" w:rsidP="002B7721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t>Prona që përdoren në fushën kulturore sportive</w:t>
            </w:r>
          </w:p>
        </w:tc>
        <w:tc>
          <w:tcPr>
            <w:tcW w:w="1979" w:type="dxa"/>
          </w:tcPr>
          <w:p w:rsidR="002B7721" w:rsidRDefault="002B7721" w:rsidP="002B7721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t>Në pronësi</w:t>
            </w:r>
          </w:p>
        </w:tc>
      </w:tr>
      <w:tr w:rsidR="002B7721">
        <w:tc>
          <w:tcPr>
            <w:tcW w:w="2628" w:type="dxa"/>
          </w:tcPr>
          <w:p w:rsidR="002B7721" w:rsidRDefault="002B7721" w:rsidP="002B7721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t>2-9</w:t>
            </w:r>
          </w:p>
        </w:tc>
        <w:tc>
          <w:tcPr>
            <w:tcW w:w="4680" w:type="dxa"/>
          </w:tcPr>
          <w:p w:rsidR="002B7721" w:rsidRDefault="002B7721" w:rsidP="002B7721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t>Shërbim funeral</w:t>
            </w:r>
          </w:p>
        </w:tc>
        <w:tc>
          <w:tcPr>
            <w:tcW w:w="1979" w:type="dxa"/>
          </w:tcPr>
          <w:p w:rsidR="002B7721" w:rsidRDefault="002B7721" w:rsidP="002B7721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t>Në pronësi</w:t>
            </w:r>
          </w:p>
        </w:tc>
      </w:tr>
      <w:tr w:rsidR="002B7721" w:rsidRPr="008F494E">
        <w:tc>
          <w:tcPr>
            <w:tcW w:w="2628" w:type="dxa"/>
          </w:tcPr>
          <w:p w:rsidR="002B7721" w:rsidRDefault="002B7721" w:rsidP="002B7721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t>10-11 (vetëm troje),</w:t>
            </w:r>
          </w:p>
        </w:tc>
        <w:tc>
          <w:tcPr>
            <w:tcW w:w="4680" w:type="dxa"/>
          </w:tcPr>
          <w:p w:rsidR="002B7721" w:rsidRPr="009B1A6E" w:rsidRDefault="002B7721" w:rsidP="002B7721">
            <w:pPr>
              <w:pStyle w:val="Tabele"/>
              <w:rPr>
                <w:lang w:val="de-DE"/>
              </w:rPr>
            </w:pPr>
            <w:r w:rsidRPr="009B1A6E">
              <w:rPr>
                <w:lang w:val="de-DE"/>
              </w:rPr>
              <w:t>Prona q</w:t>
            </w:r>
            <w:r>
              <w:rPr>
                <w:lang w:val="de-DE"/>
              </w:rPr>
              <w:t>ë</w:t>
            </w:r>
            <w:r w:rsidRPr="009B1A6E">
              <w:rPr>
                <w:lang w:val="de-DE"/>
              </w:rPr>
              <w:t xml:space="preserve"> p</w:t>
            </w:r>
            <w:r>
              <w:rPr>
                <w:lang w:val="de-DE"/>
              </w:rPr>
              <w:t>ë</w:t>
            </w:r>
            <w:r w:rsidRPr="009B1A6E">
              <w:rPr>
                <w:lang w:val="de-DE"/>
              </w:rPr>
              <w:t>rdoren n</w:t>
            </w:r>
            <w:r>
              <w:rPr>
                <w:lang w:val="de-DE"/>
              </w:rPr>
              <w:t>ë</w:t>
            </w:r>
            <w:r w:rsidRPr="009B1A6E">
              <w:rPr>
                <w:lang w:val="de-DE"/>
              </w:rPr>
              <w:t xml:space="preserve"> fush</w:t>
            </w:r>
            <w:r>
              <w:rPr>
                <w:lang w:val="de-DE"/>
              </w:rPr>
              <w:t>ë</w:t>
            </w:r>
            <w:r w:rsidRPr="009B1A6E">
              <w:rPr>
                <w:lang w:val="de-DE"/>
              </w:rPr>
              <w:t>n e infrastruktur</w:t>
            </w:r>
            <w:r>
              <w:rPr>
                <w:lang w:val="de-DE"/>
              </w:rPr>
              <w:t>ë</w:t>
            </w:r>
            <w:r w:rsidRPr="009B1A6E">
              <w:rPr>
                <w:lang w:val="de-DE"/>
              </w:rPr>
              <w:t>s</w:t>
            </w:r>
            <w:r>
              <w:rPr>
                <w:lang w:val="de-DE"/>
              </w:rPr>
              <w:t>. T</w:t>
            </w:r>
            <w:r w:rsidRPr="009B1A6E">
              <w:rPr>
                <w:lang w:val="de-DE"/>
              </w:rPr>
              <w:t>roje t</w:t>
            </w:r>
            <w:r>
              <w:rPr>
                <w:lang w:val="de-DE"/>
              </w:rPr>
              <w:t>ë</w:t>
            </w:r>
            <w:r w:rsidRPr="009B1A6E">
              <w:rPr>
                <w:lang w:val="de-DE"/>
              </w:rPr>
              <w:t xml:space="preserve"> lira dhe hap</w:t>
            </w:r>
            <w:r>
              <w:rPr>
                <w:lang w:val="de-DE"/>
              </w:rPr>
              <w:t>ë</w:t>
            </w:r>
            <w:r w:rsidRPr="009B1A6E">
              <w:rPr>
                <w:lang w:val="de-DE"/>
              </w:rPr>
              <w:t>sira publike t</w:t>
            </w:r>
            <w:r>
              <w:rPr>
                <w:lang w:val="de-DE"/>
              </w:rPr>
              <w:t>ë pa</w:t>
            </w:r>
            <w:r w:rsidRPr="009B1A6E">
              <w:rPr>
                <w:lang w:val="de-DE"/>
              </w:rPr>
              <w:t>z</w:t>
            </w:r>
            <w:r>
              <w:rPr>
                <w:lang w:val="de-DE"/>
              </w:rPr>
              <w:t>ë</w:t>
            </w:r>
            <w:r w:rsidRPr="009B1A6E">
              <w:rPr>
                <w:lang w:val="de-DE"/>
              </w:rPr>
              <w:t>na nd</w:t>
            </w:r>
            <w:r>
              <w:rPr>
                <w:lang w:val="de-DE"/>
              </w:rPr>
              <w:t>ë</w:t>
            </w:r>
            <w:r w:rsidRPr="009B1A6E">
              <w:rPr>
                <w:lang w:val="de-DE"/>
              </w:rPr>
              <w:t>rmjet nd</w:t>
            </w:r>
            <w:r>
              <w:rPr>
                <w:lang w:val="de-DE"/>
              </w:rPr>
              <w:t>ë</w:t>
            </w:r>
            <w:r w:rsidRPr="009B1A6E">
              <w:rPr>
                <w:lang w:val="de-DE"/>
              </w:rPr>
              <w:t>rtesave ose objektve t</w:t>
            </w:r>
            <w:r>
              <w:rPr>
                <w:lang w:val="de-DE"/>
              </w:rPr>
              <w:t>ë</w:t>
            </w:r>
            <w:r w:rsidRPr="009B1A6E">
              <w:rPr>
                <w:lang w:val="de-DE"/>
              </w:rPr>
              <w:t xml:space="preserve"> çfar</w:t>
            </w:r>
            <w:r>
              <w:rPr>
                <w:lang w:val="de-DE"/>
              </w:rPr>
              <w:t>ë</w:t>
            </w:r>
            <w:r w:rsidRPr="009B1A6E">
              <w:rPr>
                <w:lang w:val="de-DE"/>
              </w:rPr>
              <w:t>do lloji</w:t>
            </w:r>
          </w:p>
        </w:tc>
        <w:tc>
          <w:tcPr>
            <w:tcW w:w="1979" w:type="dxa"/>
          </w:tcPr>
          <w:p w:rsidR="002B7721" w:rsidRDefault="002B7721" w:rsidP="002B7721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t>Në përdorim</w:t>
            </w:r>
          </w:p>
        </w:tc>
      </w:tr>
      <w:tr w:rsidR="002B7721">
        <w:tc>
          <w:tcPr>
            <w:tcW w:w="2628" w:type="dxa"/>
          </w:tcPr>
          <w:p w:rsidR="002B7721" w:rsidRDefault="002B7721" w:rsidP="002B7721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t>22,24,26,27,29,30</w:t>
            </w:r>
          </w:p>
        </w:tc>
        <w:tc>
          <w:tcPr>
            <w:tcW w:w="4680" w:type="dxa"/>
          </w:tcPr>
          <w:p w:rsidR="002B7721" w:rsidRDefault="002B7721" w:rsidP="002B7721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t>Prona që përdoren për ushtrimin e funksioneve në fushën e bujqësisë dhe të ushqimit (toka produktive)</w:t>
            </w:r>
          </w:p>
        </w:tc>
        <w:tc>
          <w:tcPr>
            <w:tcW w:w="1979" w:type="dxa"/>
          </w:tcPr>
          <w:p w:rsidR="002B7721" w:rsidRDefault="002B7721" w:rsidP="002B7721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t>Në përdorim</w:t>
            </w:r>
          </w:p>
        </w:tc>
      </w:tr>
      <w:tr w:rsidR="002B7721">
        <w:tc>
          <w:tcPr>
            <w:tcW w:w="2628" w:type="dxa"/>
          </w:tcPr>
          <w:p w:rsidR="002B7721" w:rsidRDefault="002B7721" w:rsidP="002B7721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t>23,25,26/1,28,31</w:t>
            </w:r>
          </w:p>
        </w:tc>
        <w:tc>
          <w:tcPr>
            <w:tcW w:w="4680" w:type="dxa"/>
          </w:tcPr>
          <w:p w:rsidR="002B7721" w:rsidRDefault="002B7721" w:rsidP="002B7721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t>Prona që përdoren për ushtrimin e funksioneve në fushën e bujqësisë dhe të ushqimit (toka inproduktive dhe kanale të treta)</w:t>
            </w:r>
          </w:p>
        </w:tc>
        <w:tc>
          <w:tcPr>
            <w:tcW w:w="1979" w:type="dxa"/>
          </w:tcPr>
          <w:p w:rsidR="002B7721" w:rsidRDefault="002B7721" w:rsidP="002B7721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t>Në pronësi</w:t>
            </w:r>
          </w:p>
        </w:tc>
      </w:tr>
      <w:tr w:rsidR="002B7721">
        <w:tc>
          <w:tcPr>
            <w:tcW w:w="2628" w:type="dxa"/>
          </w:tcPr>
          <w:p w:rsidR="002B7721" w:rsidRDefault="002B7721" w:rsidP="002B7721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t>330-332</w:t>
            </w:r>
          </w:p>
        </w:tc>
        <w:tc>
          <w:tcPr>
            <w:tcW w:w="4680" w:type="dxa"/>
          </w:tcPr>
          <w:p w:rsidR="002B7721" w:rsidRPr="002B7721" w:rsidRDefault="002B7721" w:rsidP="002B7721">
            <w:pPr>
              <w:pStyle w:val="Tabele"/>
            </w:pPr>
            <w:r w:rsidRPr="002B7721">
              <w:t>Sistemi i furnizimit me ujë të pijshëm</w:t>
            </w:r>
          </w:p>
        </w:tc>
        <w:tc>
          <w:tcPr>
            <w:tcW w:w="1979" w:type="dxa"/>
          </w:tcPr>
          <w:p w:rsidR="002B7721" w:rsidRDefault="002B7721" w:rsidP="002B7721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t>Në pronësi</w:t>
            </w:r>
          </w:p>
        </w:tc>
      </w:tr>
    </w:tbl>
    <w:p w:rsidR="000178C2" w:rsidRPr="00C84B66" w:rsidRDefault="000178C2" w:rsidP="00956BFA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B7721"/>
    <w:rsid w:val="000178C2"/>
    <w:rsid w:val="000A780A"/>
    <w:rsid w:val="00143799"/>
    <w:rsid w:val="00211EE2"/>
    <w:rsid w:val="00215567"/>
    <w:rsid w:val="002B089D"/>
    <w:rsid w:val="002B7721"/>
    <w:rsid w:val="00300F6E"/>
    <w:rsid w:val="003218C2"/>
    <w:rsid w:val="003540BF"/>
    <w:rsid w:val="003B3DD8"/>
    <w:rsid w:val="004C3478"/>
    <w:rsid w:val="004E15C6"/>
    <w:rsid w:val="00505A2E"/>
    <w:rsid w:val="005C7CDE"/>
    <w:rsid w:val="00626521"/>
    <w:rsid w:val="00677425"/>
    <w:rsid w:val="00956BFA"/>
    <w:rsid w:val="009723D5"/>
    <w:rsid w:val="009B365E"/>
    <w:rsid w:val="009C7562"/>
    <w:rsid w:val="00BD1D25"/>
    <w:rsid w:val="00BF58DD"/>
    <w:rsid w:val="00C24C1C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D64906F-3984-4E43-B119-D1834D414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7721"/>
    <w:rPr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300F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00F6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00F6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00F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00F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00F6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00F6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00F6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00F6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00F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00F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00F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300F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00F6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00F6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00F6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300F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00F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00F6E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300F6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00F6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300F6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00F6E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300F6E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00F6E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300F6E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300F6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00F6E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300F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300F6E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paragraph" w:customStyle="1" w:styleId="Pas">
    <w:name w:val="Pas"/>
    <w:basedOn w:val="Normal"/>
    <w:rsid w:val="00300F6E"/>
    <w:pPr>
      <w:widowControl w:val="0"/>
    </w:pPr>
    <w:rPr>
      <w:rFonts w:ascii="CG Times" w:hAnsi="CG Times"/>
      <w:sz w:val="22"/>
      <w:szCs w:val="22"/>
    </w:rPr>
  </w:style>
  <w:style w:type="paragraph" w:customStyle="1" w:styleId="Char">
    <w:name w:val=" Char"/>
    <w:basedOn w:val="Normal"/>
    <w:rsid w:val="00300F6E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</w:rPr>
  </w:style>
  <w:style w:type="character" w:customStyle="1" w:styleId="CharChar1">
    <w:name w:val=" Char Char1"/>
    <w:basedOn w:val="DefaultParagraphFont"/>
    <w:rsid w:val="00300F6E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300F6E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00F6E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300F6E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00F6E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300F6E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300F6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00F6E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00F6E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00F6E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00F6E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00F6E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00F6E"/>
    <w:pPr>
      <w:pageBreakBefore/>
      <w:numPr>
        <w:numId w:val="20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00F6E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300F6E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00F6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00F6E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300F6E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00F6E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ra-indent">
    <w:name w:val="para-indent"/>
    <w:basedOn w:val="para"/>
    <w:rsid w:val="00300F6E"/>
    <w:pPr>
      <w:ind w:left="720"/>
    </w:pPr>
  </w:style>
  <w:style w:type="paragraph" w:customStyle="1" w:styleId="Section">
    <w:name w:val="Section"/>
    <w:rsid w:val="00300F6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00F6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00F6E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300F6E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00F6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00F6E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00F6E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ableFootnote">
    <w:name w:val="Table Footnote"/>
    <w:basedOn w:val="Normal"/>
    <w:rsid w:val="00300F6E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00F6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00F6E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300F6E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300F6E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300F6E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354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2019-03-16T19:42:00Z</dcterms:created>
  <dcterms:modified xsi:type="dcterms:W3CDTF">2019-03-16T19:42:00Z</dcterms:modified>
</cp:coreProperties>
</file>