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A2CF8" w:rsidRPr="000726E3" w:rsidRDefault="007A2CF8" w:rsidP="007A2CF8">
      <w:pPr>
        <w:pStyle w:val="Akti"/>
      </w:pPr>
      <w:bookmarkStart w:id="0" w:name="_GoBack"/>
      <w:bookmarkEnd w:id="0"/>
      <w:r>
        <w:t>VENDI</w:t>
      </w:r>
      <w:r w:rsidRPr="000726E3">
        <w:t>M</w:t>
      </w:r>
    </w:p>
    <w:p w:rsidR="007A2CF8" w:rsidRPr="000726E3" w:rsidRDefault="007A2CF8" w:rsidP="007A2CF8">
      <w:pPr>
        <w:pStyle w:val="NumriData"/>
      </w:pPr>
      <w:r w:rsidRPr="000726E3">
        <w:t>Nr.1158, datë 13.8.2008</w:t>
      </w:r>
    </w:p>
    <w:p w:rsidR="007A2CF8" w:rsidRPr="000726E3" w:rsidRDefault="007A2CF8" w:rsidP="007A2CF8">
      <w:pPr>
        <w:pStyle w:val="Paragrafi"/>
        <w:rPr>
          <w:lang w:val="de-DE"/>
        </w:rPr>
      </w:pPr>
      <w:r w:rsidRPr="000726E3">
        <w:rPr>
          <w:lang w:val="de-DE"/>
        </w:rPr>
        <w:t> </w:t>
      </w:r>
    </w:p>
    <w:p w:rsidR="007A2CF8" w:rsidRPr="000726E3" w:rsidRDefault="007A2CF8" w:rsidP="007A2CF8">
      <w:pPr>
        <w:pStyle w:val="Titulli"/>
      </w:pPr>
      <w:r w:rsidRPr="000726E3">
        <w:t> PËR</w:t>
      </w:r>
      <w:r>
        <w:t xml:space="preserve"> </w:t>
      </w:r>
      <w:r w:rsidRPr="000726E3">
        <w:t>PËRCAKTIMIN E KUSHTEVE DHE TË PROCEDURAVE, PËR RIMBURSIMIN E AKCIZËS SË LËNDËVE DJEGËSE, TË KONSUMUARA NË SERRAT ME NGROHJE, PËR PRODHIMIN E PRODUKTEVE INDUSTRIALE E AGROINDUSTRIALE, TË CILAT PËRDOREN PËR NEVOJA TEKNOLOGJIKE TË PRODHIMIT</w:t>
      </w:r>
    </w:p>
    <w:p w:rsidR="007A2CF8" w:rsidRPr="000726E3" w:rsidRDefault="007A2CF8" w:rsidP="007A2CF8">
      <w:pPr>
        <w:pStyle w:val="Paragrafi"/>
        <w:rPr>
          <w:lang w:val="de-DE"/>
        </w:rPr>
      </w:pPr>
      <w:r w:rsidRPr="000726E3">
        <w:rPr>
          <w:lang w:val="de-DE"/>
        </w:rPr>
        <w:t> </w:t>
      </w:r>
    </w:p>
    <w:p w:rsidR="007A2CF8" w:rsidRPr="000726E3" w:rsidRDefault="007A2CF8" w:rsidP="007A2CF8">
      <w:pPr>
        <w:pStyle w:val="Paragrafi"/>
        <w:rPr>
          <w:lang w:val="de-DE"/>
        </w:rPr>
      </w:pPr>
      <w:r w:rsidRPr="000726E3">
        <w:rPr>
          <w:lang w:val="de-DE"/>
        </w:rPr>
        <w:t>Në mbështe</w:t>
      </w:r>
      <w:r>
        <w:rPr>
          <w:lang w:val="de-DE"/>
        </w:rPr>
        <w:t>tje të nenit 100 të Kushtetutës</w:t>
      </w:r>
      <w:r w:rsidRPr="000726E3">
        <w:rPr>
          <w:lang w:val="de-DE"/>
        </w:rPr>
        <w:t xml:space="preserve"> dhe të shkronjës </w:t>
      </w:r>
      <w:r>
        <w:rPr>
          <w:lang w:val="de-DE"/>
        </w:rPr>
        <w:t>“</w:t>
      </w:r>
      <w:r w:rsidRPr="000726E3">
        <w:rPr>
          <w:lang w:val="de-DE"/>
        </w:rPr>
        <w:t>d</w:t>
      </w:r>
      <w:r>
        <w:rPr>
          <w:lang w:val="de-DE"/>
        </w:rPr>
        <w:t>” të pikës 2 të nenit 19</w:t>
      </w:r>
      <w:r w:rsidRPr="000726E3">
        <w:rPr>
          <w:lang w:val="de-DE"/>
        </w:rPr>
        <w:t xml:space="preserve"> të </w:t>
      </w:r>
      <w:r>
        <w:rPr>
          <w:lang w:val="de-DE"/>
        </w:rPr>
        <w:t>ligjit nr.8976, datë 12.12.2002</w:t>
      </w:r>
      <w:r w:rsidRPr="000726E3">
        <w:rPr>
          <w:lang w:val="de-DE"/>
        </w:rPr>
        <w:t xml:space="preserve"> </w:t>
      </w:r>
      <w:r>
        <w:rPr>
          <w:lang w:val="de-DE"/>
        </w:rPr>
        <w:t>“</w:t>
      </w:r>
      <w:r w:rsidRPr="000726E3">
        <w:rPr>
          <w:lang w:val="de-DE"/>
        </w:rPr>
        <w:t>Për akcizat</w:t>
      </w:r>
      <w:r>
        <w:rPr>
          <w:lang w:val="de-DE"/>
        </w:rPr>
        <w:t>”</w:t>
      </w:r>
      <w:r w:rsidRPr="000726E3">
        <w:rPr>
          <w:lang w:val="de-DE"/>
        </w:rPr>
        <w:t>,</w:t>
      </w:r>
      <w:r>
        <w:rPr>
          <w:lang w:val="de-DE"/>
        </w:rPr>
        <w:t xml:space="preserve"> të ndryshuar, me propozimin e M</w:t>
      </w:r>
      <w:r w:rsidRPr="000726E3">
        <w:rPr>
          <w:lang w:val="de-DE"/>
        </w:rPr>
        <w:t xml:space="preserve">inistrit të </w:t>
      </w:r>
      <w:r>
        <w:rPr>
          <w:lang w:val="de-DE"/>
        </w:rPr>
        <w:t>Financave, të M</w:t>
      </w:r>
      <w:r w:rsidRPr="000726E3">
        <w:rPr>
          <w:lang w:val="de-DE"/>
        </w:rPr>
        <w:t>inistrit të Ekonomisë, Tr</w:t>
      </w:r>
      <w:r>
        <w:rPr>
          <w:lang w:val="de-DE"/>
        </w:rPr>
        <w:t>egtisë dhe Energjetikës dhe të M</w:t>
      </w:r>
      <w:r w:rsidRPr="000726E3">
        <w:rPr>
          <w:lang w:val="de-DE"/>
        </w:rPr>
        <w:t>inistrit të Bujqësisë, Ushqimit dhe Mbrojtjes së Konsumatorit, Këshilli i Ministrave</w:t>
      </w:r>
    </w:p>
    <w:p w:rsidR="007A2CF8" w:rsidRPr="000726E3" w:rsidRDefault="007A2CF8" w:rsidP="007A2CF8">
      <w:pPr>
        <w:pStyle w:val="Paragrafi"/>
        <w:rPr>
          <w:lang w:val="de-DE"/>
        </w:rPr>
      </w:pPr>
      <w:r w:rsidRPr="000726E3">
        <w:rPr>
          <w:lang w:val="de-DE"/>
        </w:rPr>
        <w:t> </w:t>
      </w:r>
    </w:p>
    <w:p w:rsidR="007A2CF8" w:rsidRPr="007A2CF8" w:rsidRDefault="007A2CF8" w:rsidP="007A2CF8">
      <w:pPr>
        <w:pStyle w:val="VENDOSI"/>
        <w:rPr>
          <w:lang w:val="de-DE"/>
        </w:rPr>
      </w:pPr>
      <w:r w:rsidRPr="007A2CF8">
        <w:rPr>
          <w:lang w:val="de-DE"/>
        </w:rPr>
        <w:t>VENDOSI:</w:t>
      </w:r>
    </w:p>
    <w:p w:rsidR="007A2CF8" w:rsidRPr="000726E3" w:rsidRDefault="007A2CF8" w:rsidP="007A2CF8">
      <w:pPr>
        <w:pStyle w:val="Paragrafi"/>
        <w:rPr>
          <w:lang w:val="de-DE"/>
        </w:rPr>
      </w:pPr>
      <w:r w:rsidRPr="000726E3">
        <w:rPr>
          <w:lang w:val="de-DE"/>
        </w:rPr>
        <w:t> </w:t>
      </w:r>
    </w:p>
    <w:p w:rsidR="007A2CF8" w:rsidRPr="000726E3" w:rsidRDefault="007A2CF8" w:rsidP="007A2CF8">
      <w:pPr>
        <w:pStyle w:val="Paragrafi"/>
        <w:rPr>
          <w:lang w:val="de-DE"/>
        </w:rPr>
      </w:pPr>
      <w:r w:rsidRPr="000726E3">
        <w:rPr>
          <w:lang w:val="de-DE"/>
        </w:rPr>
        <w:t>1. Vlera e akcizës së l</w:t>
      </w:r>
      <w:r>
        <w:rPr>
          <w:lang w:val="de-DE"/>
        </w:rPr>
        <w:t>ëndëve djegëse, solar dhe mazut</w:t>
      </w:r>
      <w:r w:rsidRPr="000726E3">
        <w:rPr>
          <w:lang w:val="de-DE"/>
        </w:rPr>
        <w:t xml:space="preserve"> (përveç lëndëve djegëse të përdorura në sektorin e prodhimit të çelikut), të konsumuara në serrat me ngrohje, për prodhimin e produkteve industriale e agroindustriale, të cilat përdoren për nevoja teknologjike të prodhimit të produkteve në këta sektorë, në përputhje me sasinë e produktit final, të shitur me faturë</w:t>
      </w:r>
      <w:r>
        <w:rPr>
          <w:lang w:val="de-DE"/>
        </w:rPr>
        <w:t xml:space="preserve"> </w:t>
      </w:r>
      <w:r w:rsidRPr="000726E3">
        <w:rPr>
          <w:lang w:val="de-DE"/>
        </w:rPr>
        <w:t>TVSH-je, rimbursohet sipas këtyre kushteve:</w:t>
      </w:r>
    </w:p>
    <w:p w:rsidR="007A2CF8" w:rsidRPr="00AA32F8" w:rsidRDefault="007A2CF8" w:rsidP="007A2CF8">
      <w:pPr>
        <w:pStyle w:val="Paragrafi"/>
        <w:rPr>
          <w:lang w:val="de-DE"/>
        </w:rPr>
      </w:pPr>
      <w:r>
        <w:rPr>
          <w:rFonts w:eastAsia="Arial"/>
          <w:lang w:val="de-DE"/>
        </w:rPr>
        <w:t>a)  </w:t>
      </w:r>
      <w:r w:rsidRPr="00AA32F8">
        <w:rPr>
          <w:lang w:val="de-DE"/>
        </w:rPr>
        <w:t>Skema e rimbursimit është proporcionale.</w:t>
      </w:r>
    </w:p>
    <w:p w:rsidR="007A2CF8" w:rsidRPr="00AA32F8" w:rsidRDefault="007A2CF8" w:rsidP="007A2CF8">
      <w:pPr>
        <w:pStyle w:val="Paragrafi"/>
        <w:rPr>
          <w:lang w:val="de-DE"/>
        </w:rPr>
      </w:pPr>
      <w:r>
        <w:rPr>
          <w:rFonts w:eastAsia="Arial"/>
          <w:lang w:val="de-DE"/>
        </w:rPr>
        <w:t>b)  </w:t>
      </w:r>
      <w:r w:rsidRPr="00AA32F8">
        <w:rPr>
          <w:lang w:val="de-DE"/>
        </w:rPr>
        <w:t>Tri vitet e para, rimbursimi bëhet në masën 100 për qind të akcizës së konsumuar për nevoja të prodhimit, në vitin e katërt rimbursimi bëhet në masën 80 për qind dhe në vitin e pestë në masën 50 për qind të kësaj akcize.</w:t>
      </w:r>
    </w:p>
    <w:p w:rsidR="007A2CF8" w:rsidRPr="00AA32F8" w:rsidRDefault="007A2CF8" w:rsidP="007A2CF8">
      <w:pPr>
        <w:pStyle w:val="Paragrafi"/>
        <w:rPr>
          <w:lang w:val="de-DE"/>
        </w:rPr>
      </w:pPr>
      <w:r w:rsidRPr="00AA32F8">
        <w:rPr>
          <w:lang w:val="de-DE"/>
        </w:rPr>
        <w:t>1.1. Vlera e akcizës së lëndëve djegëse, solar, mazut, gazoil (diezel), të konsumuara në furrat e bukës, gjatë procesit të pjekjes, në përputhje me sasinë e produktit final, të shitur me faturë TVSH-je, rimbursohet.</w:t>
      </w:r>
    </w:p>
    <w:p w:rsidR="007A2CF8" w:rsidRPr="00AA32F8" w:rsidRDefault="007A2CF8" w:rsidP="007A2CF8">
      <w:pPr>
        <w:pStyle w:val="Paragrafi"/>
        <w:rPr>
          <w:lang w:val="de-DE"/>
        </w:rPr>
      </w:pPr>
      <w:r w:rsidRPr="00AA32F8">
        <w:rPr>
          <w:lang w:val="de-DE"/>
        </w:rPr>
        <w:t xml:space="preserve">2. Çdo person juridik, vendas ose i huaj, për lëndët djegëse (solar dhe mazut), të konsumuara në serrat me ngrohje, për të prodhuar produkte </w:t>
      </w:r>
      <w:r>
        <w:rPr>
          <w:lang w:val="de-DE"/>
        </w:rPr>
        <w:t>industriale (për furrat e bukës -</w:t>
      </w:r>
      <w:r w:rsidRPr="00AA32F8">
        <w:rPr>
          <w:lang w:val="de-DE"/>
        </w:rPr>
        <w:t xml:space="preserve"> solar, mazut dhe naftë) dhe agroindustriale, të cilat përdoren për nevoja teknologjike të prodhimit të produkteve në këta sektorë, duhet të paraqesin, pranë degëve të tatimeve ku janë regjistruar, kartën teknologjike, ku të shënohen:</w:t>
      </w:r>
    </w:p>
    <w:p w:rsidR="007A2CF8" w:rsidRPr="00AA32F8" w:rsidRDefault="007A2CF8" w:rsidP="007A2CF8">
      <w:pPr>
        <w:pStyle w:val="Paragrafi"/>
        <w:rPr>
          <w:lang w:val="de-DE"/>
        </w:rPr>
      </w:pPr>
      <w:r>
        <w:rPr>
          <w:rFonts w:eastAsia="Arial"/>
          <w:lang w:val="de-DE"/>
        </w:rPr>
        <w:t>a)   </w:t>
      </w:r>
      <w:r w:rsidRPr="00AA32F8">
        <w:rPr>
          <w:rFonts w:eastAsia="Arial"/>
          <w:lang w:val="de-DE"/>
        </w:rPr>
        <w:t xml:space="preserve"> </w:t>
      </w:r>
      <w:r w:rsidRPr="00AA32F8">
        <w:rPr>
          <w:lang w:val="de-DE"/>
        </w:rPr>
        <w:t>lloji i lëndës djegëse, të përdorur në procesin teknologjik;</w:t>
      </w:r>
    </w:p>
    <w:p w:rsidR="007A2CF8" w:rsidRPr="00AA32F8" w:rsidRDefault="007A2CF8" w:rsidP="007A2CF8">
      <w:pPr>
        <w:pStyle w:val="Paragrafi"/>
        <w:rPr>
          <w:lang w:val="de-DE"/>
        </w:rPr>
      </w:pPr>
      <w:r>
        <w:rPr>
          <w:rFonts w:eastAsia="Arial"/>
          <w:lang w:val="de-DE"/>
        </w:rPr>
        <w:t>b)    </w:t>
      </w:r>
      <w:r w:rsidRPr="00AA32F8">
        <w:rPr>
          <w:lang w:val="de-DE"/>
        </w:rPr>
        <w:t>fazat në procesin teknologjik, ku përdoret lënda djegëse;</w:t>
      </w:r>
    </w:p>
    <w:p w:rsidR="007A2CF8" w:rsidRPr="00AA32F8" w:rsidRDefault="007A2CF8" w:rsidP="007A2CF8">
      <w:pPr>
        <w:pStyle w:val="Paragrafi"/>
        <w:rPr>
          <w:lang w:val="de-DE"/>
        </w:rPr>
      </w:pPr>
      <w:r>
        <w:rPr>
          <w:rFonts w:eastAsia="Arial"/>
          <w:lang w:val="de-DE"/>
        </w:rPr>
        <w:t>c)     </w:t>
      </w:r>
      <w:r w:rsidRPr="00AA32F8">
        <w:rPr>
          <w:lang w:val="de-DE"/>
        </w:rPr>
        <w:t>lloji i kaldajës apo i furrës, ku përdoret lënda djegëse dhe lidhja me procesin teknologjik, gjatë prodhimit të produktit;</w:t>
      </w:r>
    </w:p>
    <w:p w:rsidR="007A2CF8" w:rsidRPr="00AA32F8" w:rsidRDefault="007A2CF8" w:rsidP="007A2CF8">
      <w:pPr>
        <w:pStyle w:val="Paragrafi"/>
        <w:rPr>
          <w:lang w:val="de-DE"/>
        </w:rPr>
      </w:pPr>
      <w:r w:rsidRPr="00AA32F8">
        <w:rPr>
          <w:lang w:val="de-DE"/>
        </w:rPr>
        <w:t>ç) sasia e lëndës djegëse e përdorur për 100 kg (litra ose copë) produkt të gatshëm (final).</w:t>
      </w:r>
    </w:p>
    <w:p w:rsidR="007A2CF8" w:rsidRPr="00AA32F8" w:rsidRDefault="007A2CF8" w:rsidP="007A2CF8">
      <w:pPr>
        <w:pStyle w:val="Paragrafi"/>
        <w:rPr>
          <w:lang w:val="de-DE"/>
        </w:rPr>
      </w:pPr>
      <w:r w:rsidRPr="00AA32F8">
        <w:rPr>
          <w:lang w:val="de-DE"/>
        </w:rPr>
        <w:t>3. Subjektet, që kërkojnë rimbursimin e akcizës së lëndëve djegëse (solar dhe mazut), të përdorura në serrat me ng</w:t>
      </w:r>
      <w:r>
        <w:rPr>
          <w:lang w:val="de-DE"/>
        </w:rPr>
        <w:t>rohje, në proceset teknologjike,</w:t>
      </w:r>
      <w:r w:rsidRPr="00AA32F8">
        <w:rPr>
          <w:lang w:val="de-DE"/>
        </w:rPr>
        <w:t xml:space="preserve"> për prodhimin e produkteve industriale dhe agroindustriale</w:t>
      </w:r>
      <w:r>
        <w:rPr>
          <w:lang w:val="de-DE"/>
        </w:rPr>
        <w:t>,</w:t>
      </w:r>
      <w:r w:rsidRPr="00AA32F8">
        <w:rPr>
          <w:lang w:val="de-DE"/>
        </w:rPr>
        <w:t xml:space="preserve"> të dhënat e përmendura në p</w:t>
      </w:r>
      <w:r>
        <w:rPr>
          <w:lang w:val="de-DE"/>
        </w:rPr>
        <w:t>ikën 2 të këtij vendimi</w:t>
      </w:r>
      <w:r w:rsidRPr="00AA32F8">
        <w:rPr>
          <w:lang w:val="de-DE"/>
        </w:rPr>
        <w:t xml:space="preserve"> duhet t’i kenë të konfirmuara (certifikuara) nga një institucion i njohur, që ka aftësinë teknike të konfirmimit të kartave teknologjike, si Agjencia Kombëtare e Burimeve Natyrore (AKBN), Instituti i Materialeve të Ndërtimit, Drejtoria e Përgjithshme e Standardeve, Drejtoria e Patentave dhe Markave, institucione, që miratojnë kartat e ndryshme teknologjike, apo çdo institucion tjetër, që ka aftësitë dhe lidhet me proceset teknologjike të produkteve, që përdorin këto lëndë djegëse.</w:t>
      </w:r>
    </w:p>
    <w:p w:rsidR="007A2CF8" w:rsidRPr="000726E3" w:rsidRDefault="007A2CF8" w:rsidP="007A2CF8">
      <w:pPr>
        <w:pStyle w:val="Paragrafi"/>
        <w:rPr>
          <w:lang w:val="de-DE"/>
        </w:rPr>
      </w:pPr>
      <w:r w:rsidRPr="00AA32F8">
        <w:rPr>
          <w:lang w:val="de-DE"/>
        </w:rPr>
        <w:t> </w:t>
      </w:r>
      <w:r w:rsidRPr="000726E3">
        <w:rPr>
          <w:lang w:val="de-DE"/>
        </w:rPr>
        <w:t>4. Degët</w:t>
      </w:r>
      <w:r>
        <w:rPr>
          <w:lang w:val="de-DE"/>
        </w:rPr>
        <w:t xml:space="preserve"> e tatimeve, pas paraqitjes së t</w:t>
      </w:r>
      <w:r w:rsidRPr="000726E3">
        <w:rPr>
          <w:lang w:val="de-DE"/>
        </w:rPr>
        <w:t>ë dhënave të kërkuara nga</w:t>
      </w:r>
      <w:r>
        <w:rPr>
          <w:lang w:val="de-DE"/>
        </w:rPr>
        <w:t xml:space="preserve"> çdo person, sipas pikave 2 e 3</w:t>
      </w:r>
      <w:r w:rsidRPr="000726E3">
        <w:rPr>
          <w:lang w:val="de-DE"/>
        </w:rPr>
        <w:t xml:space="preserve"> të këtij vendimi, si dhe pas paraqitjes së faturave tatimore me TVSH, për shitjet e produktit final, kryejnë rimbursimin e akcizës për lëndën djegëse të përdorur. Vlera e rimbursimit të akcizës, për lëndën djegëse të përdorur, është vlera që del nga sasia faktike e produktit final, të shitur (me faturë tatimore me TVSH), dhe shkalla tatimo</w:t>
      </w:r>
      <w:r>
        <w:rPr>
          <w:lang w:val="de-DE"/>
        </w:rPr>
        <w:t>re, e miratuar sipas shtojcës 1</w:t>
      </w:r>
      <w:r w:rsidRPr="000726E3">
        <w:rPr>
          <w:lang w:val="de-DE"/>
        </w:rPr>
        <w:t xml:space="preserve"> të ligjit nr.8976, d</w:t>
      </w:r>
      <w:r>
        <w:rPr>
          <w:lang w:val="de-DE"/>
        </w:rPr>
        <w:t>atë 12.12.2002</w:t>
      </w:r>
      <w:r w:rsidRPr="000726E3">
        <w:rPr>
          <w:lang w:val="de-DE"/>
        </w:rPr>
        <w:t xml:space="preserve"> </w:t>
      </w:r>
      <w:r>
        <w:rPr>
          <w:lang w:val="de-DE"/>
        </w:rPr>
        <w:t>“</w:t>
      </w:r>
      <w:r w:rsidRPr="000726E3">
        <w:rPr>
          <w:lang w:val="de-DE"/>
        </w:rPr>
        <w:t>Për akcizat</w:t>
      </w:r>
      <w:r>
        <w:rPr>
          <w:lang w:val="de-DE"/>
        </w:rPr>
        <w:t>”</w:t>
      </w:r>
      <w:r w:rsidRPr="000726E3">
        <w:rPr>
          <w:lang w:val="de-DE"/>
        </w:rPr>
        <w:t>, të ndryshuar. Shtojca 1, që i bashkëlidhet këtij vendimi</w:t>
      </w:r>
      <w:r>
        <w:rPr>
          <w:lang w:val="de-DE"/>
        </w:rPr>
        <w:t>,</w:t>
      </w:r>
      <w:r w:rsidRPr="000726E3">
        <w:rPr>
          <w:lang w:val="de-DE"/>
        </w:rPr>
        <w:t xml:space="preserve"> shërben si tabelë referuese për normativat e harxhimit të lëndës djegëse, për disa nga industritë, objekte të këtij vendimi.</w:t>
      </w:r>
    </w:p>
    <w:p w:rsidR="007A2CF8" w:rsidRPr="000726E3" w:rsidRDefault="007A2CF8" w:rsidP="007A2CF8">
      <w:pPr>
        <w:pStyle w:val="Paragrafi"/>
        <w:rPr>
          <w:lang w:val="de-DE"/>
        </w:rPr>
      </w:pPr>
      <w:r w:rsidRPr="000726E3">
        <w:rPr>
          <w:lang w:val="de-DE"/>
        </w:rPr>
        <w:t xml:space="preserve"> 5. Rimbursimi i akcizës së lëndëve djegëse, të konsumuara në serrat me ngrohje, për prodhimin e produkteve industriale dhe agroindustriale, të cilat përdoren për nevoja teknologjike të prodhimit të produkteve në këta sektorë, në përputhje me sasinë e produktit final, të shitur me faturë </w:t>
      </w:r>
      <w:r w:rsidRPr="000726E3">
        <w:rPr>
          <w:lang w:val="de-DE"/>
        </w:rPr>
        <w:lastRenderedPageBreak/>
        <w:t>TVSH-je, bëhet nga degët e tatimeve brenda 45 ditëve pas paraqitjes së kërkesës nga personi, që kërkon rimbursim.</w:t>
      </w:r>
    </w:p>
    <w:p w:rsidR="007A2CF8" w:rsidRPr="000726E3" w:rsidRDefault="007A2CF8" w:rsidP="007A2CF8">
      <w:pPr>
        <w:pStyle w:val="Paragrafi"/>
        <w:rPr>
          <w:lang w:val="de-DE"/>
        </w:rPr>
      </w:pPr>
      <w:r>
        <w:rPr>
          <w:lang w:val="de-DE"/>
        </w:rPr>
        <w:t> 6. Ngarkohen M</w:t>
      </w:r>
      <w:r w:rsidRPr="000726E3">
        <w:rPr>
          <w:lang w:val="de-DE"/>
        </w:rPr>
        <w:t xml:space="preserve">inistri i Bujqësisë, Ushqimit </w:t>
      </w:r>
      <w:r>
        <w:rPr>
          <w:lang w:val="de-DE"/>
        </w:rPr>
        <w:t>dhe Mbrojtjes së Konsumatorit, M</w:t>
      </w:r>
      <w:r w:rsidRPr="000726E3">
        <w:rPr>
          <w:lang w:val="de-DE"/>
        </w:rPr>
        <w:t>inistri i Ekonomisë,</w:t>
      </w:r>
      <w:r>
        <w:rPr>
          <w:lang w:val="de-DE"/>
        </w:rPr>
        <w:t xml:space="preserve"> Tregtisë dhe Energjetikës dhe M</w:t>
      </w:r>
      <w:r w:rsidRPr="000726E3">
        <w:rPr>
          <w:lang w:val="de-DE"/>
        </w:rPr>
        <w:t>inistri i Financave të nxjerrin udhëzimet e nevojshme, për përcaktimin e procedurave të rimbursimit të akcizës së lëndëve djegëse, në zbatim të këtij vendimi.</w:t>
      </w:r>
    </w:p>
    <w:p w:rsidR="007A2CF8" w:rsidRPr="000726E3" w:rsidRDefault="007A2CF8" w:rsidP="007A2CF8">
      <w:pPr>
        <w:pStyle w:val="Paragrafi"/>
        <w:rPr>
          <w:lang w:val="de-DE"/>
        </w:rPr>
      </w:pPr>
      <w:r>
        <w:rPr>
          <w:lang w:val="de-DE"/>
        </w:rPr>
        <w:t> 7. Ngarkohen Ministri i Financave, M</w:t>
      </w:r>
      <w:r w:rsidRPr="000726E3">
        <w:rPr>
          <w:lang w:val="de-DE"/>
        </w:rPr>
        <w:t xml:space="preserve">inistri i Bujqësisë, Ushqimit </w:t>
      </w:r>
      <w:r>
        <w:rPr>
          <w:lang w:val="de-DE"/>
        </w:rPr>
        <w:t>dhe Mbrojtjes së Konsumatorit, M</w:t>
      </w:r>
      <w:r w:rsidRPr="000726E3">
        <w:rPr>
          <w:lang w:val="de-DE"/>
        </w:rPr>
        <w:t>inistri i Ekonomisë, Tregtisë dhe Energjetikës dhe të gjitha instit</w:t>
      </w:r>
      <w:r>
        <w:rPr>
          <w:lang w:val="de-DE"/>
        </w:rPr>
        <w:t>ucionet e përmendura në pikën 3</w:t>
      </w:r>
      <w:r w:rsidRPr="000726E3">
        <w:rPr>
          <w:lang w:val="de-DE"/>
        </w:rPr>
        <w:t xml:space="preserve"> të këtij vendimi, për zbatimin e këtij vendimi.</w:t>
      </w:r>
    </w:p>
    <w:p w:rsidR="007A2CF8" w:rsidRDefault="007A2CF8" w:rsidP="007A2CF8">
      <w:pPr>
        <w:pStyle w:val="Paragrafi"/>
        <w:rPr>
          <w:lang w:val="de-DE"/>
        </w:rPr>
      </w:pPr>
      <w:r w:rsidRPr="000726E3">
        <w:rPr>
          <w:lang w:val="de-DE"/>
        </w:rPr>
        <w:t xml:space="preserve"> Ky vendim hyn në fuqi pas botimit në </w:t>
      </w:r>
      <w:r>
        <w:rPr>
          <w:lang w:val="de-DE"/>
        </w:rPr>
        <w:t>Fletoren Z</w:t>
      </w:r>
      <w:r w:rsidRPr="000726E3">
        <w:rPr>
          <w:lang w:val="de-DE"/>
        </w:rPr>
        <w:t>yrtare.</w:t>
      </w:r>
    </w:p>
    <w:p w:rsidR="007A2CF8" w:rsidRDefault="007A2CF8" w:rsidP="007A2CF8">
      <w:pPr>
        <w:pStyle w:val="Paragrafi"/>
        <w:rPr>
          <w:lang w:val="de-DE"/>
        </w:rPr>
      </w:pPr>
    </w:p>
    <w:p w:rsidR="007A2CF8" w:rsidRPr="007A2CF8" w:rsidRDefault="007A2CF8" w:rsidP="007A2CF8">
      <w:pPr>
        <w:pStyle w:val="Autoriteti"/>
        <w:rPr>
          <w:lang w:val="it-IT"/>
        </w:rPr>
      </w:pPr>
      <w:r w:rsidRPr="007A2CF8">
        <w:rPr>
          <w:lang w:val="it-IT"/>
        </w:rPr>
        <w:t>Kryeministri</w:t>
      </w:r>
    </w:p>
    <w:p w:rsidR="007A2CF8" w:rsidRPr="007A2CF8" w:rsidRDefault="007A2CF8" w:rsidP="007A2CF8">
      <w:pPr>
        <w:pStyle w:val="AutoritetiEmer"/>
        <w:rPr>
          <w:lang w:val="it-IT"/>
        </w:rPr>
      </w:pPr>
      <w:r w:rsidRPr="007A2CF8">
        <w:rPr>
          <w:lang w:val="it-IT"/>
        </w:rPr>
        <w:t>Sali Berisha</w:t>
      </w:r>
    </w:p>
    <w:p w:rsidR="007A2CF8" w:rsidRDefault="007A2CF8" w:rsidP="007A2CF8">
      <w:pPr>
        <w:pStyle w:val="Paragrafi"/>
        <w:rPr>
          <w:lang w:val="de-DE"/>
        </w:rPr>
      </w:pPr>
    </w:p>
    <w:p w:rsidR="007A2CF8" w:rsidRDefault="007A2CF8" w:rsidP="007A2CF8">
      <w:pPr>
        <w:pStyle w:val="Paragrafi"/>
        <w:rPr>
          <w:lang w:val="de-DE"/>
        </w:rPr>
      </w:pPr>
      <w:r>
        <w:rPr>
          <w:lang w:val="de-DE"/>
        </w:rPr>
        <w:t>Shtojca 1: Tabela referuese e disa normativave të harxhimit të lëndës djegëse</w:t>
      </w:r>
    </w:p>
    <w:p w:rsidR="007A2CF8" w:rsidRDefault="007A2CF8" w:rsidP="007A2CF8">
      <w:pPr>
        <w:pStyle w:val="Paragrafi"/>
        <w:rPr>
          <w:lang w:val="de-DE"/>
        </w:rPr>
      </w:pPr>
    </w:p>
    <w:p w:rsidR="007A2CF8" w:rsidRDefault="007A2CF8" w:rsidP="007A2CF8">
      <w:pPr>
        <w:pStyle w:val="Paragrafi"/>
        <w:rPr>
          <w:lang w:val="de-DE"/>
        </w:rPr>
      </w:pPr>
      <w:r>
        <w:rPr>
          <w:lang w:val="de-DE"/>
        </w:rPr>
        <w:t>Agro-industria</w:t>
      </w:r>
    </w:p>
    <w:p w:rsidR="007A2CF8" w:rsidRDefault="007A2CF8" w:rsidP="007A2CF8">
      <w:pPr>
        <w:pStyle w:val="Paragrafi"/>
        <w:rPr>
          <w:lang w:val="de-DE"/>
        </w:rPr>
      </w:pPr>
    </w:p>
    <w:tbl>
      <w:tblPr>
        <w:tblStyle w:val="TableGrid"/>
        <w:tblW w:w="0" w:type="auto"/>
        <w:tblLook w:val="01E0" w:firstRow="1" w:lastRow="1" w:firstColumn="1" w:lastColumn="1" w:noHBand="0" w:noVBand="0"/>
      </w:tblPr>
      <w:tblGrid>
        <w:gridCol w:w="648"/>
        <w:gridCol w:w="1980"/>
        <w:gridCol w:w="2520"/>
        <w:gridCol w:w="2281"/>
        <w:gridCol w:w="1858"/>
      </w:tblGrid>
      <w:tr w:rsidR="007A2CF8">
        <w:tc>
          <w:tcPr>
            <w:tcW w:w="648" w:type="dxa"/>
            <w:vMerge w:val="restart"/>
          </w:tcPr>
          <w:p w:rsidR="007A2CF8" w:rsidRPr="00A42C24" w:rsidRDefault="007A2CF8" w:rsidP="007A2CF8">
            <w:pPr>
              <w:pStyle w:val="Paragrafi"/>
              <w:ind w:firstLine="0"/>
              <w:jc w:val="center"/>
              <w:rPr>
                <w:b/>
                <w:lang w:val="de-DE"/>
              </w:rPr>
            </w:pPr>
            <w:r w:rsidRPr="00A42C24">
              <w:rPr>
                <w:b/>
                <w:lang w:val="de-DE"/>
              </w:rPr>
              <w:t>Nr</w:t>
            </w:r>
            <w:r>
              <w:rPr>
                <w:b/>
                <w:lang w:val="de-DE"/>
              </w:rPr>
              <w:t>.</w:t>
            </w:r>
          </w:p>
        </w:tc>
        <w:tc>
          <w:tcPr>
            <w:tcW w:w="1980" w:type="dxa"/>
            <w:vMerge w:val="restart"/>
          </w:tcPr>
          <w:p w:rsidR="007A2CF8" w:rsidRPr="00A42C24" w:rsidRDefault="007A2CF8" w:rsidP="007A2CF8">
            <w:pPr>
              <w:pStyle w:val="Paragrafi"/>
              <w:ind w:firstLine="0"/>
              <w:jc w:val="center"/>
              <w:rPr>
                <w:b/>
                <w:lang w:val="de-DE"/>
              </w:rPr>
            </w:pPr>
            <w:r w:rsidRPr="00A42C24">
              <w:rPr>
                <w:b/>
                <w:lang w:val="de-DE"/>
              </w:rPr>
              <w:t>Aktiviteti</w:t>
            </w:r>
          </w:p>
        </w:tc>
        <w:tc>
          <w:tcPr>
            <w:tcW w:w="2520" w:type="dxa"/>
            <w:vMerge w:val="restart"/>
          </w:tcPr>
          <w:p w:rsidR="007A2CF8" w:rsidRPr="00A42C24" w:rsidRDefault="007A2CF8" w:rsidP="007A2CF8">
            <w:pPr>
              <w:pStyle w:val="Paragrafi"/>
              <w:ind w:firstLine="0"/>
              <w:jc w:val="center"/>
              <w:rPr>
                <w:b/>
                <w:lang w:val="de-DE"/>
              </w:rPr>
            </w:pPr>
            <w:r w:rsidRPr="00A42C24">
              <w:rPr>
                <w:b/>
                <w:lang w:val="de-DE"/>
              </w:rPr>
              <w:t>Procesi teknologjik</w:t>
            </w:r>
          </w:p>
        </w:tc>
        <w:tc>
          <w:tcPr>
            <w:tcW w:w="4139" w:type="dxa"/>
            <w:gridSpan w:val="2"/>
          </w:tcPr>
          <w:p w:rsidR="007A2CF8" w:rsidRDefault="007A2CF8" w:rsidP="007A2CF8">
            <w:pPr>
              <w:pStyle w:val="Paragrafi"/>
              <w:ind w:firstLine="0"/>
              <w:jc w:val="center"/>
              <w:rPr>
                <w:b/>
                <w:lang w:val="de-DE"/>
              </w:rPr>
            </w:pPr>
            <w:r w:rsidRPr="00A42C24">
              <w:rPr>
                <w:b/>
                <w:lang w:val="de-DE"/>
              </w:rPr>
              <w:t>Sasia e l</w:t>
            </w:r>
            <w:r>
              <w:rPr>
                <w:b/>
                <w:lang w:val="de-DE"/>
              </w:rPr>
              <w:t>ë</w:t>
            </w:r>
            <w:r w:rsidRPr="00A42C24">
              <w:rPr>
                <w:b/>
                <w:lang w:val="de-DE"/>
              </w:rPr>
              <w:t>nd</w:t>
            </w:r>
            <w:r>
              <w:rPr>
                <w:b/>
                <w:lang w:val="de-DE"/>
              </w:rPr>
              <w:t>ë</w:t>
            </w:r>
            <w:r w:rsidRPr="00A42C24">
              <w:rPr>
                <w:b/>
                <w:lang w:val="de-DE"/>
              </w:rPr>
              <w:t>s djeg</w:t>
            </w:r>
            <w:r>
              <w:rPr>
                <w:b/>
                <w:lang w:val="de-DE"/>
              </w:rPr>
              <w:t>ë</w:t>
            </w:r>
            <w:r w:rsidRPr="00A42C24">
              <w:rPr>
                <w:b/>
                <w:lang w:val="de-DE"/>
              </w:rPr>
              <w:t xml:space="preserve">se </w:t>
            </w:r>
          </w:p>
          <w:p w:rsidR="007A2CF8" w:rsidRPr="00A42C24" w:rsidRDefault="007A2CF8" w:rsidP="007A2CF8">
            <w:pPr>
              <w:pStyle w:val="Paragrafi"/>
              <w:ind w:firstLine="0"/>
              <w:jc w:val="center"/>
              <w:rPr>
                <w:b/>
                <w:lang w:val="de-DE"/>
              </w:rPr>
            </w:pPr>
            <w:r w:rsidRPr="00A42C24">
              <w:rPr>
                <w:b/>
                <w:lang w:val="de-DE"/>
              </w:rPr>
              <w:t>lit</w:t>
            </w:r>
            <w:r>
              <w:rPr>
                <w:b/>
                <w:lang w:val="de-DE"/>
              </w:rPr>
              <w:t>ë</w:t>
            </w:r>
            <w:r w:rsidRPr="00A42C24">
              <w:rPr>
                <w:b/>
                <w:lang w:val="de-DE"/>
              </w:rPr>
              <w:t>r/1 ton prodhim</w:t>
            </w:r>
          </w:p>
        </w:tc>
      </w:tr>
      <w:tr w:rsidR="007A2CF8">
        <w:tc>
          <w:tcPr>
            <w:tcW w:w="648" w:type="dxa"/>
            <w:vMerge/>
          </w:tcPr>
          <w:p w:rsidR="007A2CF8" w:rsidRPr="00A42C24" w:rsidRDefault="007A2CF8" w:rsidP="007A2CF8">
            <w:pPr>
              <w:pStyle w:val="Paragrafi"/>
              <w:ind w:firstLine="0"/>
              <w:jc w:val="center"/>
              <w:rPr>
                <w:b/>
                <w:lang w:val="de-DE"/>
              </w:rPr>
            </w:pPr>
          </w:p>
        </w:tc>
        <w:tc>
          <w:tcPr>
            <w:tcW w:w="1980" w:type="dxa"/>
            <w:vMerge/>
          </w:tcPr>
          <w:p w:rsidR="007A2CF8" w:rsidRPr="00A42C24" w:rsidRDefault="007A2CF8" w:rsidP="007A2CF8">
            <w:pPr>
              <w:pStyle w:val="Paragrafi"/>
              <w:ind w:firstLine="0"/>
              <w:jc w:val="center"/>
              <w:rPr>
                <w:b/>
                <w:lang w:val="de-DE"/>
              </w:rPr>
            </w:pPr>
          </w:p>
        </w:tc>
        <w:tc>
          <w:tcPr>
            <w:tcW w:w="2520" w:type="dxa"/>
            <w:vMerge/>
          </w:tcPr>
          <w:p w:rsidR="007A2CF8" w:rsidRPr="00A42C24" w:rsidRDefault="007A2CF8" w:rsidP="007A2CF8">
            <w:pPr>
              <w:pStyle w:val="Paragrafi"/>
              <w:ind w:firstLine="0"/>
              <w:jc w:val="center"/>
              <w:rPr>
                <w:b/>
                <w:lang w:val="de-DE"/>
              </w:rPr>
            </w:pPr>
          </w:p>
        </w:tc>
        <w:tc>
          <w:tcPr>
            <w:tcW w:w="2281" w:type="dxa"/>
          </w:tcPr>
          <w:p w:rsidR="007A2CF8" w:rsidRPr="00A42C24" w:rsidRDefault="007A2CF8" w:rsidP="007A2CF8">
            <w:pPr>
              <w:pStyle w:val="Paragrafi"/>
              <w:ind w:firstLine="0"/>
              <w:jc w:val="center"/>
              <w:rPr>
                <w:b/>
                <w:lang w:val="de-DE"/>
              </w:rPr>
            </w:pPr>
            <w:r w:rsidRPr="00A42C24">
              <w:rPr>
                <w:b/>
                <w:lang w:val="de-DE"/>
              </w:rPr>
              <w:t>Mazut</w:t>
            </w:r>
          </w:p>
        </w:tc>
        <w:tc>
          <w:tcPr>
            <w:tcW w:w="1858" w:type="dxa"/>
          </w:tcPr>
          <w:p w:rsidR="007A2CF8" w:rsidRPr="00A42C24" w:rsidRDefault="007A2CF8" w:rsidP="007A2CF8">
            <w:pPr>
              <w:pStyle w:val="Paragrafi"/>
              <w:ind w:firstLine="0"/>
              <w:jc w:val="center"/>
              <w:rPr>
                <w:b/>
                <w:lang w:val="de-DE"/>
              </w:rPr>
            </w:pPr>
            <w:r w:rsidRPr="00A42C24">
              <w:rPr>
                <w:b/>
                <w:lang w:val="de-DE"/>
              </w:rPr>
              <w:t>Solar</w:t>
            </w:r>
          </w:p>
        </w:tc>
      </w:tr>
      <w:tr w:rsidR="007A2CF8">
        <w:tc>
          <w:tcPr>
            <w:tcW w:w="648" w:type="dxa"/>
          </w:tcPr>
          <w:p w:rsidR="007A2CF8" w:rsidRDefault="007A2CF8" w:rsidP="007A2CF8">
            <w:pPr>
              <w:pStyle w:val="Paragrafi"/>
              <w:ind w:firstLine="0"/>
              <w:rPr>
                <w:lang w:val="de-DE"/>
              </w:rPr>
            </w:pPr>
            <w:r>
              <w:rPr>
                <w:lang w:val="de-DE"/>
              </w:rPr>
              <w:t>1.</w:t>
            </w:r>
          </w:p>
        </w:tc>
        <w:tc>
          <w:tcPr>
            <w:tcW w:w="1980" w:type="dxa"/>
          </w:tcPr>
          <w:p w:rsidR="007A2CF8" w:rsidRDefault="007A2CF8" w:rsidP="007A2CF8">
            <w:pPr>
              <w:pStyle w:val="Paragrafi"/>
              <w:ind w:firstLine="0"/>
              <w:rPr>
                <w:lang w:val="de-DE"/>
              </w:rPr>
            </w:pPr>
            <w:r>
              <w:rPr>
                <w:lang w:val="de-DE"/>
              </w:rPr>
              <w:t xml:space="preserve">Përpunim </w:t>
            </w:r>
          </w:p>
          <w:p w:rsidR="007A2CF8" w:rsidRDefault="007A2CF8" w:rsidP="007A2CF8">
            <w:pPr>
              <w:pStyle w:val="Paragrafi"/>
              <w:ind w:firstLine="0"/>
              <w:rPr>
                <w:lang w:val="de-DE"/>
              </w:rPr>
            </w:pPr>
            <w:r>
              <w:rPr>
                <w:lang w:val="de-DE"/>
              </w:rPr>
              <w:t>qumështi</w:t>
            </w:r>
          </w:p>
        </w:tc>
        <w:tc>
          <w:tcPr>
            <w:tcW w:w="2520" w:type="dxa"/>
          </w:tcPr>
          <w:p w:rsidR="007A2CF8" w:rsidRDefault="007A2CF8" w:rsidP="007A2CF8">
            <w:pPr>
              <w:pStyle w:val="Paragrafi"/>
              <w:ind w:firstLine="0"/>
              <w:rPr>
                <w:lang w:val="de-DE"/>
              </w:rPr>
            </w:pPr>
            <w:r>
              <w:rPr>
                <w:lang w:val="de-DE"/>
              </w:rPr>
              <w:t>Sterilizim</w:t>
            </w:r>
          </w:p>
          <w:p w:rsidR="007A2CF8" w:rsidRDefault="007A2CF8" w:rsidP="007A2CF8">
            <w:pPr>
              <w:pStyle w:val="Paragrafi"/>
              <w:ind w:firstLine="0"/>
              <w:rPr>
                <w:lang w:val="de-DE"/>
              </w:rPr>
            </w:pPr>
            <w:r>
              <w:rPr>
                <w:lang w:val="de-DE"/>
              </w:rPr>
              <w:t>pasterizim</w:t>
            </w:r>
          </w:p>
        </w:tc>
        <w:tc>
          <w:tcPr>
            <w:tcW w:w="2281" w:type="dxa"/>
          </w:tcPr>
          <w:p w:rsidR="007A2CF8" w:rsidRDefault="007A2CF8" w:rsidP="007A2CF8">
            <w:pPr>
              <w:pStyle w:val="Paragrafi"/>
              <w:ind w:firstLine="0"/>
              <w:rPr>
                <w:lang w:val="de-DE"/>
              </w:rPr>
            </w:pPr>
            <w:r>
              <w:rPr>
                <w:lang w:val="de-DE"/>
              </w:rPr>
              <w:t>26-32</w:t>
            </w:r>
          </w:p>
        </w:tc>
        <w:tc>
          <w:tcPr>
            <w:tcW w:w="1858" w:type="dxa"/>
          </w:tcPr>
          <w:p w:rsidR="007A2CF8" w:rsidRDefault="007A2CF8" w:rsidP="007A2CF8">
            <w:pPr>
              <w:pStyle w:val="Paragrafi"/>
              <w:ind w:firstLine="0"/>
              <w:rPr>
                <w:lang w:val="de-DE"/>
              </w:rPr>
            </w:pPr>
            <w:r>
              <w:rPr>
                <w:lang w:val="de-DE"/>
              </w:rPr>
              <w:t>24-29</w:t>
            </w:r>
          </w:p>
        </w:tc>
      </w:tr>
      <w:tr w:rsidR="007A2CF8">
        <w:tc>
          <w:tcPr>
            <w:tcW w:w="648" w:type="dxa"/>
          </w:tcPr>
          <w:p w:rsidR="007A2CF8" w:rsidRDefault="007A2CF8" w:rsidP="007A2CF8">
            <w:pPr>
              <w:pStyle w:val="Paragrafi"/>
              <w:ind w:firstLine="0"/>
              <w:rPr>
                <w:lang w:val="de-DE"/>
              </w:rPr>
            </w:pPr>
            <w:r>
              <w:rPr>
                <w:lang w:val="de-DE"/>
              </w:rPr>
              <w:t>2.</w:t>
            </w:r>
          </w:p>
        </w:tc>
        <w:tc>
          <w:tcPr>
            <w:tcW w:w="1980" w:type="dxa"/>
          </w:tcPr>
          <w:p w:rsidR="007A2CF8" w:rsidRDefault="007A2CF8" w:rsidP="007A2CF8">
            <w:pPr>
              <w:pStyle w:val="Paragrafi"/>
              <w:ind w:firstLine="0"/>
              <w:rPr>
                <w:lang w:val="de-DE"/>
              </w:rPr>
            </w:pPr>
            <w:r>
              <w:rPr>
                <w:lang w:val="de-DE"/>
              </w:rPr>
              <w:t>Prodhim</w:t>
            </w:r>
          </w:p>
          <w:p w:rsidR="007A2CF8" w:rsidRDefault="007A2CF8" w:rsidP="007A2CF8">
            <w:pPr>
              <w:pStyle w:val="Paragrafi"/>
              <w:ind w:firstLine="0"/>
              <w:rPr>
                <w:lang w:val="de-DE"/>
              </w:rPr>
            </w:pPr>
            <w:r>
              <w:rPr>
                <w:lang w:val="de-DE"/>
              </w:rPr>
              <w:t>ëmbëlsira</w:t>
            </w:r>
          </w:p>
        </w:tc>
        <w:tc>
          <w:tcPr>
            <w:tcW w:w="2520" w:type="dxa"/>
          </w:tcPr>
          <w:p w:rsidR="007A2CF8" w:rsidRDefault="007A2CF8" w:rsidP="007A2CF8">
            <w:pPr>
              <w:pStyle w:val="Paragrafi"/>
              <w:ind w:firstLine="0"/>
              <w:rPr>
                <w:lang w:val="de-DE"/>
              </w:rPr>
            </w:pPr>
            <w:r>
              <w:rPr>
                <w:lang w:val="de-DE"/>
              </w:rPr>
              <w:t>Pjekje</w:t>
            </w:r>
          </w:p>
        </w:tc>
        <w:tc>
          <w:tcPr>
            <w:tcW w:w="2281" w:type="dxa"/>
          </w:tcPr>
          <w:p w:rsidR="007A2CF8" w:rsidRDefault="007A2CF8" w:rsidP="007A2CF8">
            <w:pPr>
              <w:pStyle w:val="Paragrafi"/>
              <w:ind w:firstLine="0"/>
              <w:rPr>
                <w:lang w:val="de-DE"/>
              </w:rPr>
            </w:pPr>
            <w:r>
              <w:rPr>
                <w:lang w:val="de-DE"/>
              </w:rPr>
              <w:t>42-53</w:t>
            </w:r>
          </w:p>
        </w:tc>
        <w:tc>
          <w:tcPr>
            <w:tcW w:w="1858" w:type="dxa"/>
          </w:tcPr>
          <w:p w:rsidR="007A2CF8" w:rsidRDefault="007A2CF8" w:rsidP="007A2CF8">
            <w:pPr>
              <w:pStyle w:val="Paragrafi"/>
              <w:ind w:firstLine="0"/>
              <w:rPr>
                <w:lang w:val="de-DE"/>
              </w:rPr>
            </w:pPr>
            <w:r>
              <w:rPr>
                <w:lang w:val="de-DE"/>
              </w:rPr>
              <w:t>39-48</w:t>
            </w:r>
          </w:p>
        </w:tc>
      </w:tr>
      <w:tr w:rsidR="007A2CF8">
        <w:tc>
          <w:tcPr>
            <w:tcW w:w="648" w:type="dxa"/>
          </w:tcPr>
          <w:p w:rsidR="007A2CF8" w:rsidRDefault="007A2CF8" w:rsidP="007A2CF8">
            <w:pPr>
              <w:pStyle w:val="Paragrafi"/>
              <w:ind w:firstLine="0"/>
              <w:rPr>
                <w:lang w:val="de-DE"/>
              </w:rPr>
            </w:pPr>
            <w:r>
              <w:rPr>
                <w:lang w:val="de-DE"/>
              </w:rPr>
              <w:t>3.</w:t>
            </w:r>
          </w:p>
        </w:tc>
        <w:tc>
          <w:tcPr>
            <w:tcW w:w="1980" w:type="dxa"/>
          </w:tcPr>
          <w:p w:rsidR="007A2CF8" w:rsidRDefault="007A2CF8" w:rsidP="007A2CF8">
            <w:pPr>
              <w:pStyle w:val="Paragrafi"/>
              <w:ind w:firstLine="0"/>
              <w:rPr>
                <w:lang w:val="de-DE"/>
              </w:rPr>
            </w:pPr>
            <w:r>
              <w:rPr>
                <w:lang w:val="de-DE"/>
              </w:rPr>
              <w:t>Prodhim birre</w:t>
            </w:r>
          </w:p>
        </w:tc>
        <w:tc>
          <w:tcPr>
            <w:tcW w:w="2520" w:type="dxa"/>
          </w:tcPr>
          <w:p w:rsidR="007A2CF8" w:rsidRDefault="007A2CF8" w:rsidP="007A2CF8">
            <w:pPr>
              <w:pStyle w:val="Paragrafi"/>
              <w:ind w:firstLine="0"/>
              <w:rPr>
                <w:lang w:val="de-DE"/>
              </w:rPr>
            </w:pPr>
            <w:r>
              <w:rPr>
                <w:lang w:val="de-DE"/>
              </w:rPr>
              <w:t>Sterilizim, pjekje malti</w:t>
            </w:r>
          </w:p>
        </w:tc>
        <w:tc>
          <w:tcPr>
            <w:tcW w:w="2281" w:type="dxa"/>
          </w:tcPr>
          <w:p w:rsidR="007A2CF8" w:rsidRDefault="007A2CF8" w:rsidP="007A2CF8">
            <w:pPr>
              <w:pStyle w:val="Paragrafi"/>
              <w:ind w:firstLine="0"/>
              <w:rPr>
                <w:lang w:val="de-DE"/>
              </w:rPr>
            </w:pPr>
            <w:r>
              <w:rPr>
                <w:lang w:val="de-DE"/>
              </w:rPr>
              <w:t>26-32</w:t>
            </w:r>
          </w:p>
        </w:tc>
        <w:tc>
          <w:tcPr>
            <w:tcW w:w="1858" w:type="dxa"/>
          </w:tcPr>
          <w:p w:rsidR="007A2CF8" w:rsidRDefault="007A2CF8" w:rsidP="007A2CF8">
            <w:pPr>
              <w:pStyle w:val="Paragrafi"/>
              <w:ind w:firstLine="0"/>
              <w:rPr>
                <w:lang w:val="de-DE"/>
              </w:rPr>
            </w:pPr>
            <w:r>
              <w:rPr>
                <w:lang w:val="de-DE"/>
              </w:rPr>
              <w:t>24-29</w:t>
            </w:r>
          </w:p>
        </w:tc>
      </w:tr>
      <w:tr w:rsidR="007A2CF8">
        <w:tc>
          <w:tcPr>
            <w:tcW w:w="648" w:type="dxa"/>
          </w:tcPr>
          <w:p w:rsidR="007A2CF8" w:rsidRDefault="007A2CF8" w:rsidP="007A2CF8">
            <w:pPr>
              <w:pStyle w:val="Paragrafi"/>
              <w:ind w:firstLine="0"/>
              <w:rPr>
                <w:lang w:val="de-DE"/>
              </w:rPr>
            </w:pPr>
            <w:r>
              <w:rPr>
                <w:lang w:val="de-DE"/>
              </w:rPr>
              <w:t>4.</w:t>
            </w:r>
          </w:p>
        </w:tc>
        <w:tc>
          <w:tcPr>
            <w:tcW w:w="1980" w:type="dxa"/>
          </w:tcPr>
          <w:p w:rsidR="007A2CF8" w:rsidRDefault="007A2CF8" w:rsidP="007A2CF8">
            <w:pPr>
              <w:pStyle w:val="Paragrafi"/>
              <w:ind w:firstLine="0"/>
              <w:rPr>
                <w:lang w:val="de-DE"/>
              </w:rPr>
            </w:pPr>
            <w:r>
              <w:rPr>
                <w:lang w:val="de-DE"/>
              </w:rPr>
              <w:t>Prodhim pije alkoolike</w:t>
            </w:r>
          </w:p>
        </w:tc>
        <w:tc>
          <w:tcPr>
            <w:tcW w:w="2520" w:type="dxa"/>
          </w:tcPr>
          <w:p w:rsidR="007A2CF8" w:rsidRDefault="007A2CF8" w:rsidP="007A2CF8">
            <w:pPr>
              <w:pStyle w:val="Paragrafi"/>
              <w:ind w:firstLine="0"/>
              <w:rPr>
                <w:lang w:val="de-DE"/>
              </w:rPr>
            </w:pPr>
            <w:r>
              <w:rPr>
                <w:lang w:val="de-DE"/>
              </w:rPr>
              <w:t>Sterilizim, pjekje</w:t>
            </w:r>
          </w:p>
        </w:tc>
        <w:tc>
          <w:tcPr>
            <w:tcW w:w="2281" w:type="dxa"/>
          </w:tcPr>
          <w:p w:rsidR="007A2CF8" w:rsidRDefault="007A2CF8" w:rsidP="007A2CF8">
            <w:pPr>
              <w:pStyle w:val="Paragrafi"/>
              <w:ind w:firstLine="0"/>
              <w:rPr>
                <w:lang w:val="de-DE"/>
              </w:rPr>
            </w:pPr>
            <w:r>
              <w:rPr>
                <w:lang w:val="de-DE"/>
              </w:rPr>
              <w:t>26-32</w:t>
            </w:r>
          </w:p>
        </w:tc>
        <w:tc>
          <w:tcPr>
            <w:tcW w:w="1858" w:type="dxa"/>
          </w:tcPr>
          <w:p w:rsidR="007A2CF8" w:rsidRDefault="007A2CF8" w:rsidP="007A2CF8">
            <w:pPr>
              <w:pStyle w:val="Paragrafi"/>
              <w:ind w:firstLine="0"/>
              <w:rPr>
                <w:lang w:val="de-DE"/>
              </w:rPr>
            </w:pPr>
            <w:r>
              <w:rPr>
                <w:lang w:val="de-DE"/>
              </w:rPr>
              <w:t>24-29</w:t>
            </w:r>
          </w:p>
        </w:tc>
      </w:tr>
      <w:tr w:rsidR="007A2CF8">
        <w:tc>
          <w:tcPr>
            <w:tcW w:w="648" w:type="dxa"/>
          </w:tcPr>
          <w:p w:rsidR="007A2CF8" w:rsidRDefault="007A2CF8" w:rsidP="007A2CF8">
            <w:pPr>
              <w:pStyle w:val="Paragrafi"/>
              <w:ind w:firstLine="0"/>
              <w:rPr>
                <w:lang w:val="de-DE"/>
              </w:rPr>
            </w:pPr>
            <w:r>
              <w:rPr>
                <w:lang w:val="de-DE"/>
              </w:rPr>
              <w:t>5.</w:t>
            </w:r>
          </w:p>
        </w:tc>
        <w:tc>
          <w:tcPr>
            <w:tcW w:w="1980" w:type="dxa"/>
          </w:tcPr>
          <w:p w:rsidR="007A2CF8" w:rsidRDefault="007A2CF8" w:rsidP="007A2CF8">
            <w:pPr>
              <w:pStyle w:val="Paragrafi"/>
              <w:ind w:firstLine="0"/>
              <w:jc w:val="left"/>
              <w:rPr>
                <w:lang w:val="de-DE"/>
              </w:rPr>
            </w:pPr>
            <w:r>
              <w:rPr>
                <w:lang w:val="de-DE"/>
              </w:rPr>
              <w:t>Përpunim fruta-perime</w:t>
            </w:r>
          </w:p>
        </w:tc>
        <w:tc>
          <w:tcPr>
            <w:tcW w:w="2520" w:type="dxa"/>
          </w:tcPr>
          <w:p w:rsidR="007A2CF8" w:rsidRDefault="007A2CF8" w:rsidP="007A2CF8">
            <w:pPr>
              <w:pStyle w:val="Paragrafi"/>
              <w:ind w:firstLine="0"/>
              <w:rPr>
                <w:lang w:val="de-DE"/>
              </w:rPr>
            </w:pPr>
            <w:r>
              <w:rPr>
                <w:lang w:val="de-DE"/>
              </w:rPr>
              <w:t xml:space="preserve">Sterilizim, </w:t>
            </w:r>
          </w:p>
          <w:p w:rsidR="007A2CF8" w:rsidRDefault="007A2CF8" w:rsidP="007A2CF8">
            <w:pPr>
              <w:pStyle w:val="Paragrafi"/>
              <w:ind w:firstLine="0"/>
              <w:rPr>
                <w:lang w:val="de-DE"/>
              </w:rPr>
            </w:pPr>
            <w:r>
              <w:rPr>
                <w:lang w:val="de-DE"/>
              </w:rPr>
              <w:t>pasterizim</w:t>
            </w:r>
          </w:p>
        </w:tc>
        <w:tc>
          <w:tcPr>
            <w:tcW w:w="2281" w:type="dxa"/>
          </w:tcPr>
          <w:p w:rsidR="007A2CF8" w:rsidRDefault="007A2CF8" w:rsidP="007A2CF8">
            <w:pPr>
              <w:pStyle w:val="Paragrafi"/>
              <w:ind w:firstLine="0"/>
              <w:rPr>
                <w:lang w:val="de-DE"/>
              </w:rPr>
            </w:pPr>
            <w:r>
              <w:rPr>
                <w:lang w:val="de-DE"/>
              </w:rPr>
              <w:t>26-32</w:t>
            </w:r>
          </w:p>
        </w:tc>
        <w:tc>
          <w:tcPr>
            <w:tcW w:w="1858" w:type="dxa"/>
          </w:tcPr>
          <w:p w:rsidR="007A2CF8" w:rsidRDefault="007A2CF8" w:rsidP="007A2CF8">
            <w:pPr>
              <w:pStyle w:val="Paragrafi"/>
              <w:ind w:firstLine="0"/>
              <w:rPr>
                <w:lang w:val="de-DE"/>
              </w:rPr>
            </w:pPr>
            <w:r>
              <w:rPr>
                <w:lang w:val="de-DE"/>
              </w:rPr>
              <w:t>24-29</w:t>
            </w:r>
          </w:p>
        </w:tc>
      </w:tr>
      <w:tr w:rsidR="007A2CF8">
        <w:tc>
          <w:tcPr>
            <w:tcW w:w="648" w:type="dxa"/>
          </w:tcPr>
          <w:p w:rsidR="007A2CF8" w:rsidRDefault="007A2CF8" w:rsidP="007A2CF8">
            <w:pPr>
              <w:pStyle w:val="Paragrafi"/>
              <w:ind w:firstLine="0"/>
              <w:rPr>
                <w:lang w:val="de-DE"/>
              </w:rPr>
            </w:pPr>
            <w:r>
              <w:rPr>
                <w:lang w:val="de-DE"/>
              </w:rPr>
              <w:t>6.</w:t>
            </w:r>
          </w:p>
        </w:tc>
        <w:tc>
          <w:tcPr>
            <w:tcW w:w="1980" w:type="dxa"/>
          </w:tcPr>
          <w:p w:rsidR="007A2CF8" w:rsidRDefault="007A2CF8" w:rsidP="007A2CF8">
            <w:pPr>
              <w:pStyle w:val="Paragrafi"/>
              <w:ind w:firstLine="0"/>
              <w:rPr>
                <w:lang w:val="de-DE"/>
              </w:rPr>
            </w:pPr>
            <w:r>
              <w:rPr>
                <w:lang w:val="de-DE"/>
              </w:rPr>
              <w:t>Prodhim vaji</w:t>
            </w:r>
          </w:p>
        </w:tc>
        <w:tc>
          <w:tcPr>
            <w:tcW w:w="2520" w:type="dxa"/>
          </w:tcPr>
          <w:p w:rsidR="007A2CF8" w:rsidRDefault="007A2CF8" w:rsidP="007A2CF8">
            <w:pPr>
              <w:pStyle w:val="Paragrafi"/>
              <w:ind w:firstLine="0"/>
              <w:rPr>
                <w:lang w:val="de-DE"/>
              </w:rPr>
            </w:pPr>
            <w:r>
              <w:rPr>
                <w:lang w:val="de-DE"/>
              </w:rPr>
              <w:t>Sterilizim</w:t>
            </w:r>
          </w:p>
        </w:tc>
        <w:tc>
          <w:tcPr>
            <w:tcW w:w="2281" w:type="dxa"/>
          </w:tcPr>
          <w:p w:rsidR="007A2CF8" w:rsidRDefault="007A2CF8" w:rsidP="007A2CF8">
            <w:pPr>
              <w:pStyle w:val="Paragrafi"/>
              <w:ind w:firstLine="0"/>
              <w:rPr>
                <w:lang w:val="de-DE"/>
              </w:rPr>
            </w:pPr>
            <w:r>
              <w:rPr>
                <w:lang w:val="de-DE"/>
              </w:rPr>
              <w:t>26-32</w:t>
            </w:r>
          </w:p>
        </w:tc>
        <w:tc>
          <w:tcPr>
            <w:tcW w:w="1858" w:type="dxa"/>
          </w:tcPr>
          <w:p w:rsidR="007A2CF8" w:rsidRDefault="007A2CF8" w:rsidP="007A2CF8">
            <w:pPr>
              <w:pStyle w:val="Paragrafi"/>
              <w:ind w:firstLine="0"/>
              <w:rPr>
                <w:lang w:val="de-DE"/>
              </w:rPr>
            </w:pPr>
            <w:r>
              <w:rPr>
                <w:lang w:val="de-DE"/>
              </w:rPr>
              <w:t>24-29</w:t>
            </w:r>
          </w:p>
        </w:tc>
      </w:tr>
    </w:tbl>
    <w:p w:rsidR="007A2CF8" w:rsidRDefault="007A2CF8" w:rsidP="007A2CF8">
      <w:pPr>
        <w:pStyle w:val="Paragrafi"/>
        <w:rPr>
          <w:lang w:val="de-DE"/>
        </w:rPr>
      </w:pPr>
    </w:p>
    <w:p w:rsidR="007A2CF8" w:rsidRDefault="007A2CF8" w:rsidP="007A2CF8">
      <w:pPr>
        <w:pStyle w:val="Paragrafi"/>
        <w:rPr>
          <w:lang w:val="de-DE"/>
        </w:rPr>
      </w:pPr>
    </w:p>
    <w:tbl>
      <w:tblPr>
        <w:tblStyle w:val="TableGrid"/>
        <w:tblW w:w="0" w:type="auto"/>
        <w:tblLook w:val="01E0" w:firstRow="1" w:lastRow="1" w:firstColumn="1" w:lastColumn="1" w:noHBand="0" w:noVBand="0"/>
      </w:tblPr>
      <w:tblGrid>
        <w:gridCol w:w="648"/>
        <w:gridCol w:w="1980"/>
        <w:gridCol w:w="2520"/>
        <w:gridCol w:w="1260"/>
        <w:gridCol w:w="1440"/>
        <w:gridCol w:w="1439"/>
      </w:tblGrid>
      <w:tr w:rsidR="007A2CF8">
        <w:tc>
          <w:tcPr>
            <w:tcW w:w="648" w:type="dxa"/>
            <w:vMerge w:val="restart"/>
          </w:tcPr>
          <w:p w:rsidR="007A2CF8" w:rsidRPr="00BA6399" w:rsidRDefault="007A2CF8" w:rsidP="007A2CF8">
            <w:pPr>
              <w:pStyle w:val="Paragrafi"/>
              <w:ind w:firstLine="0"/>
              <w:jc w:val="center"/>
              <w:rPr>
                <w:b/>
                <w:lang w:val="de-DE"/>
              </w:rPr>
            </w:pPr>
            <w:r w:rsidRPr="00BA6399">
              <w:rPr>
                <w:b/>
                <w:lang w:val="de-DE"/>
              </w:rPr>
              <w:t>Nr</w:t>
            </w:r>
            <w:r>
              <w:rPr>
                <w:b/>
                <w:lang w:val="de-DE"/>
              </w:rPr>
              <w:t>.</w:t>
            </w:r>
          </w:p>
        </w:tc>
        <w:tc>
          <w:tcPr>
            <w:tcW w:w="1980" w:type="dxa"/>
            <w:vMerge w:val="restart"/>
          </w:tcPr>
          <w:p w:rsidR="007A2CF8" w:rsidRPr="00BA6399" w:rsidRDefault="007A2CF8" w:rsidP="007A2CF8">
            <w:pPr>
              <w:pStyle w:val="Paragrafi"/>
              <w:ind w:firstLine="0"/>
              <w:jc w:val="center"/>
              <w:rPr>
                <w:b/>
                <w:lang w:val="de-DE"/>
              </w:rPr>
            </w:pPr>
            <w:r w:rsidRPr="00BA6399">
              <w:rPr>
                <w:b/>
                <w:lang w:val="de-DE"/>
              </w:rPr>
              <w:t>Aktiviteti</w:t>
            </w:r>
          </w:p>
        </w:tc>
        <w:tc>
          <w:tcPr>
            <w:tcW w:w="2520" w:type="dxa"/>
            <w:vMerge w:val="restart"/>
          </w:tcPr>
          <w:p w:rsidR="007A2CF8" w:rsidRPr="00BA6399" w:rsidRDefault="007A2CF8" w:rsidP="007A2CF8">
            <w:pPr>
              <w:pStyle w:val="Paragrafi"/>
              <w:ind w:firstLine="0"/>
              <w:jc w:val="center"/>
              <w:rPr>
                <w:b/>
                <w:lang w:val="de-DE"/>
              </w:rPr>
            </w:pPr>
            <w:r w:rsidRPr="00BA6399">
              <w:rPr>
                <w:b/>
                <w:lang w:val="de-DE"/>
              </w:rPr>
              <w:t>Procesi teknologjik</w:t>
            </w:r>
          </w:p>
        </w:tc>
        <w:tc>
          <w:tcPr>
            <w:tcW w:w="4139" w:type="dxa"/>
            <w:gridSpan w:val="3"/>
          </w:tcPr>
          <w:p w:rsidR="007A2CF8" w:rsidRDefault="007A2CF8" w:rsidP="007A2CF8">
            <w:pPr>
              <w:pStyle w:val="Paragrafi"/>
              <w:ind w:firstLine="0"/>
              <w:jc w:val="center"/>
              <w:rPr>
                <w:b/>
                <w:lang w:val="de-DE"/>
              </w:rPr>
            </w:pPr>
            <w:r w:rsidRPr="00BA6399">
              <w:rPr>
                <w:b/>
                <w:lang w:val="de-DE"/>
              </w:rPr>
              <w:t>Sasia e l</w:t>
            </w:r>
            <w:r>
              <w:rPr>
                <w:b/>
                <w:lang w:val="de-DE"/>
              </w:rPr>
              <w:t>ë</w:t>
            </w:r>
            <w:r w:rsidRPr="00BA6399">
              <w:rPr>
                <w:b/>
                <w:lang w:val="de-DE"/>
              </w:rPr>
              <w:t>nd</w:t>
            </w:r>
            <w:r>
              <w:rPr>
                <w:b/>
                <w:lang w:val="de-DE"/>
              </w:rPr>
              <w:t>ë</w:t>
            </w:r>
            <w:r w:rsidRPr="00BA6399">
              <w:rPr>
                <w:b/>
                <w:lang w:val="de-DE"/>
              </w:rPr>
              <w:t>s djeg</w:t>
            </w:r>
            <w:r>
              <w:rPr>
                <w:b/>
                <w:lang w:val="de-DE"/>
              </w:rPr>
              <w:t>ë</w:t>
            </w:r>
            <w:r w:rsidRPr="00BA6399">
              <w:rPr>
                <w:b/>
                <w:lang w:val="de-DE"/>
              </w:rPr>
              <w:t xml:space="preserve">se </w:t>
            </w:r>
          </w:p>
          <w:p w:rsidR="007A2CF8" w:rsidRPr="00BA6399" w:rsidRDefault="007A2CF8" w:rsidP="007A2CF8">
            <w:pPr>
              <w:pStyle w:val="Paragrafi"/>
              <w:ind w:firstLine="0"/>
              <w:jc w:val="center"/>
              <w:rPr>
                <w:b/>
                <w:lang w:val="de-DE"/>
              </w:rPr>
            </w:pPr>
            <w:r w:rsidRPr="00BA6399">
              <w:rPr>
                <w:b/>
                <w:lang w:val="de-DE"/>
              </w:rPr>
              <w:t>lit</w:t>
            </w:r>
            <w:r>
              <w:rPr>
                <w:b/>
                <w:lang w:val="de-DE"/>
              </w:rPr>
              <w:t>ë</w:t>
            </w:r>
            <w:r w:rsidRPr="00BA6399">
              <w:rPr>
                <w:b/>
                <w:lang w:val="de-DE"/>
              </w:rPr>
              <w:t>r/1 ton prodhim</w:t>
            </w:r>
          </w:p>
        </w:tc>
      </w:tr>
      <w:tr w:rsidR="007A2CF8">
        <w:tc>
          <w:tcPr>
            <w:tcW w:w="648" w:type="dxa"/>
            <w:vMerge/>
          </w:tcPr>
          <w:p w:rsidR="007A2CF8" w:rsidRPr="00BA6399" w:rsidRDefault="007A2CF8" w:rsidP="007A2CF8">
            <w:pPr>
              <w:pStyle w:val="Paragrafi"/>
              <w:ind w:firstLine="0"/>
              <w:jc w:val="center"/>
              <w:rPr>
                <w:b/>
                <w:lang w:val="de-DE"/>
              </w:rPr>
            </w:pPr>
          </w:p>
        </w:tc>
        <w:tc>
          <w:tcPr>
            <w:tcW w:w="1980" w:type="dxa"/>
            <w:vMerge/>
          </w:tcPr>
          <w:p w:rsidR="007A2CF8" w:rsidRPr="00BA6399" w:rsidRDefault="007A2CF8" w:rsidP="007A2CF8">
            <w:pPr>
              <w:pStyle w:val="Paragrafi"/>
              <w:ind w:firstLine="0"/>
              <w:jc w:val="center"/>
              <w:rPr>
                <w:b/>
                <w:lang w:val="de-DE"/>
              </w:rPr>
            </w:pPr>
          </w:p>
        </w:tc>
        <w:tc>
          <w:tcPr>
            <w:tcW w:w="2520" w:type="dxa"/>
            <w:vMerge/>
          </w:tcPr>
          <w:p w:rsidR="007A2CF8" w:rsidRPr="00BA6399" w:rsidRDefault="007A2CF8" w:rsidP="007A2CF8">
            <w:pPr>
              <w:pStyle w:val="Paragrafi"/>
              <w:ind w:firstLine="0"/>
              <w:jc w:val="center"/>
              <w:rPr>
                <w:b/>
                <w:lang w:val="de-DE"/>
              </w:rPr>
            </w:pPr>
          </w:p>
        </w:tc>
        <w:tc>
          <w:tcPr>
            <w:tcW w:w="1260" w:type="dxa"/>
          </w:tcPr>
          <w:p w:rsidR="007A2CF8" w:rsidRPr="00BA6399" w:rsidRDefault="007A2CF8" w:rsidP="007A2CF8">
            <w:pPr>
              <w:pStyle w:val="Paragrafi"/>
              <w:ind w:firstLine="0"/>
              <w:jc w:val="center"/>
              <w:rPr>
                <w:b/>
                <w:lang w:val="de-DE"/>
              </w:rPr>
            </w:pPr>
            <w:r>
              <w:rPr>
                <w:b/>
                <w:lang w:val="de-DE"/>
              </w:rPr>
              <w:t>Gazoil (diezel)</w:t>
            </w:r>
          </w:p>
        </w:tc>
        <w:tc>
          <w:tcPr>
            <w:tcW w:w="1440" w:type="dxa"/>
          </w:tcPr>
          <w:p w:rsidR="007A2CF8" w:rsidRPr="00BA6399" w:rsidRDefault="007A2CF8" w:rsidP="007A2CF8">
            <w:pPr>
              <w:pStyle w:val="Paragrafi"/>
              <w:ind w:firstLine="0"/>
              <w:jc w:val="center"/>
              <w:rPr>
                <w:b/>
                <w:lang w:val="de-DE"/>
              </w:rPr>
            </w:pPr>
            <w:r w:rsidRPr="00BA6399">
              <w:rPr>
                <w:b/>
                <w:lang w:val="de-DE"/>
              </w:rPr>
              <w:t>Mazut</w:t>
            </w:r>
          </w:p>
        </w:tc>
        <w:tc>
          <w:tcPr>
            <w:tcW w:w="1439" w:type="dxa"/>
          </w:tcPr>
          <w:p w:rsidR="007A2CF8" w:rsidRPr="00BA6399" w:rsidRDefault="007A2CF8" w:rsidP="007A2CF8">
            <w:pPr>
              <w:pStyle w:val="Paragrafi"/>
              <w:ind w:firstLine="0"/>
              <w:jc w:val="center"/>
              <w:rPr>
                <w:b/>
                <w:lang w:val="de-DE"/>
              </w:rPr>
            </w:pPr>
            <w:r w:rsidRPr="00BA6399">
              <w:rPr>
                <w:b/>
                <w:lang w:val="de-DE"/>
              </w:rPr>
              <w:t>Solar</w:t>
            </w:r>
          </w:p>
        </w:tc>
      </w:tr>
      <w:tr w:rsidR="007A2CF8">
        <w:tc>
          <w:tcPr>
            <w:tcW w:w="648" w:type="dxa"/>
          </w:tcPr>
          <w:p w:rsidR="007A2CF8" w:rsidRDefault="007A2CF8" w:rsidP="007A2CF8">
            <w:pPr>
              <w:pStyle w:val="Paragrafi"/>
              <w:ind w:firstLine="0"/>
              <w:rPr>
                <w:lang w:val="de-DE"/>
              </w:rPr>
            </w:pPr>
          </w:p>
        </w:tc>
        <w:tc>
          <w:tcPr>
            <w:tcW w:w="1980" w:type="dxa"/>
          </w:tcPr>
          <w:p w:rsidR="007A2CF8" w:rsidRDefault="007A2CF8" w:rsidP="007A2CF8">
            <w:pPr>
              <w:pStyle w:val="Paragrafi"/>
              <w:ind w:firstLine="0"/>
              <w:rPr>
                <w:lang w:val="de-DE"/>
              </w:rPr>
            </w:pPr>
            <w:r>
              <w:rPr>
                <w:lang w:val="de-DE"/>
              </w:rPr>
              <w:t>Prodhim buke</w:t>
            </w:r>
          </w:p>
        </w:tc>
        <w:tc>
          <w:tcPr>
            <w:tcW w:w="2520" w:type="dxa"/>
          </w:tcPr>
          <w:p w:rsidR="007A2CF8" w:rsidRDefault="007A2CF8" w:rsidP="007A2CF8">
            <w:pPr>
              <w:pStyle w:val="Paragrafi"/>
              <w:ind w:firstLine="0"/>
              <w:rPr>
                <w:lang w:val="de-DE"/>
              </w:rPr>
            </w:pPr>
            <w:r>
              <w:rPr>
                <w:lang w:val="de-DE"/>
              </w:rPr>
              <w:t>Pjekje</w:t>
            </w:r>
          </w:p>
        </w:tc>
        <w:tc>
          <w:tcPr>
            <w:tcW w:w="1260" w:type="dxa"/>
          </w:tcPr>
          <w:p w:rsidR="007A2CF8" w:rsidRDefault="007A2CF8" w:rsidP="007A2CF8">
            <w:pPr>
              <w:pStyle w:val="Paragrafi"/>
              <w:ind w:firstLine="0"/>
              <w:rPr>
                <w:lang w:val="de-DE"/>
              </w:rPr>
            </w:pPr>
            <w:r>
              <w:rPr>
                <w:lang w:val="de-DE"/>
              </w:rPr>
              <w:t>45-50</w:t>
            </w:r>
          </w:p>
        </w:tc>
        <w:tc>
          <w:tcPr>
            <w:tcW w:w="1440" w:type="dxa"/>
          </w:tcPr>
          <w:p w:rsidR="007A2CF8" w:rsidRDefault="007A2CF8" w:rsidP="007A2CF8">
            <w:pPr>
              <w:pStyle w:val="Paragrafi"/>
              <w:ind w:firstLine="0"/>
              <w:rPr>
                <w:lang w:val="de-DE"/>
              </w:rPr>
            </w:pPr>
            <w:r>
              <w:rPr>
                <w:lang w:val="de-DE"/>
              </w:rPr>
              <w:t>42-53</w:t>
            </w:r>
          </w:p>
        </w:tc>
        <w:tc>
          <w:tcPr>
            <w:tcW w:w="1439" w:type="dxa"/>
          </w:tcPr>
          <w:p w:rsidR="007A2CF8" w:rsidRDefault="007A2CF8" w:rsidP="007A2CF8">
            <w:pPr>
              <w:pStyle w:val="Paragrafi"/>
              <w:ind w:firstLine="0"/>
              <w:rPr>
                <w:lang w:val="de-DE"/>
              </w:rPr>
            </w:pPr>
            <w:r>
              <w:rPr>
                <w:lang w:val="de-DE"/>
              </w:rPr>
              <w:t>39-48</w:t>
            </w:r>
          </w:p>
        </w:tc>
      </w:tr>
    </w:tbl>
    <w:p w:rsidR="007A2CF8" w:rsidRDefault="007A2CF8" w:rsidP="007A2CF8">
      <w:pPr>
        <w:pStyle w:val="Paragrafi"/>
        <w:rPr>
          <w:lang w:val="de-DE"/>
        </w:rPr>
      </w:pPr>
    </w:p>
    <w:p w:rsidR="007A2CF8" w:rsidRDefault="007A2CF8" w:rsidP="007A2CF8">
      <w:pPr>
        <w:pStyle w:val="Paragrafi"/>
        <w:ind w:firstLine="0"/>
        <w:rPr>
          <w:lang w:val="de-DE"/>
        </w:rPr>
      </w:pPr>
    </w:p>
    <w:p w:rsidR="007A2CF8" w:rsidRDefault="007A2CF8" w:rsidP="007A2CF8">
      <w:pPr>
        <w:pStyle w:val="Paragrafi"/>
        <w:rPr>
          <w:lang w:val="de-DE"/>
        </w:rPr>
      </w:pPr>
      <w:r>
        <w:rPr>
          <w:lang w:val="de-DE"/>
        </w:rPr>
        <w:t>Serrat me ngrohje</w:t>
      </w:r>
    </w:p>
    <w:p w:rsidR="007A2CF8" w:rsidRDefault="007A2CF8" w:rsidP="007A2CF8">
      <w:pPr>
        <w:pStyle w:val="Paragrafi"/>
        <w:rPr>
          <w:lang w:val="de-DE"/>
        </w:rPr>
      </w:pPr>
    </w:p>
    <w:tbl>
      <w:tblPr>
        <w:tblStyle w:val="TableGrid"/>
        <w:tblW w:w="0" w:type="auto"/>
        <w:tblLook w:val="01E0" w:firstRow="1" w:lastRow="1" w:firstColumn="1" w:lastColumn="1" w:noHBand="0" w:noVBand="0"/>
      </w:tblPr>
      <w:tblGrid>
        <w:gridCol w:w="648"/>
        <w:gridCol w:w="1980"/>
        <w:gridCol w:w="2520"/>
        <w:gridCol w:w="2700"/>
        <w:gridCol w:w="1439"/>
      </w:tblGrid>
      <w:tr w:rsidR="007A2CF8">
        <w:tc>
          <w:tcPr>
            <w:tcW w:w="648" w:type="dxa"/>
            <w:vMerge w:val="restart"/>
          </w:tcPr>
          <w:p w:rsidR="007A2CF8" w:rsidRPr="00BA6399" w:rsidRDefault="007A2CF8" w:rsidP="007A2CF8">
            <w:pPr>
              <w:pStyle w:val="Paragrafi"/>
              <w:ind w:firstLine="0"/>
              <w:jc w:val="center"/>
              <w:rPr>
                <w:b/>
                <w:lang w:val="de-DE"/>
              </w:rPr>
            </w:pPr>
            <w:r w:rsidRPr="00BA6399">
              <w:rPr>
                <w:b/>
                <w:lang w:val="de-DE"/>
              </w:rPr>
              <w:t>Nr</w:t>
            </w:r>
            <w:r>
              <w:rPr>
                <w:b/>
                <w:lang w:val="de-DE"/>
              </w:rPr>
              <w:t>.</w:t>
            </w:r>
          </w:p>
        </w:tc>
        <w:tc>
          <w:tcPr>
            <w:tcW w:w="1980" w:type="dxa"/>
            <w:vMerge w:val="restart"/>
          </w:tcPr>
          <w:p w:rsidR="007A2CF8" w:rsidRPr="00BA6399" w:rsidRDefault="007A2CF8" w:rsidP="007A2CF8">
            <w:pPr>
              <w:pStyle w:val="Paragrafi"/>
              <w:ind w:firstLine="0"/>
              <w:jc w:val="center"/>
              <w:rPr>
                <w:b/>
                <w:lang w:val="de-DE"/>
              </w:rPr>
            </w:pPr>
            <w:r w:rsidRPr="00BA6399">
              <w:rPr>
                <w:b/>
                <w:lang w:val="de-DE"/>
              </w:rPr>
              <w:t>Aktiviteti</w:t>
            </w:r>
          </w:p>
        </w:tc>
        <w:tc>
          <w:tcPr>
            <w:tcW w:w="2520" w:type="dxa"/>
            <w:vMerge w:val="restart"/>
          </w:tcPr>
          <w:p w:rsidR="007A2CF8" w:rsidRPr="00BA6399" w:rsidRDefault="007A2CF8" w:rsidP="007A2CF8">
            <w:pPr>
              <w:pStyle w:val="Paragrafi"/>
              <w:ind w:firstLine="0"/>
              <w:jc w:val="center"/>
              <w:rPr>
                <w:b/>
                <w:lang w:val="de-DE"/>
              </w:rPr>
            </w:pPr>
            <w:r w:rsidRPr="00BA6399">
              <w:rPr>
                <w:b/>
                <w:lang w:val="de-DE"/>
              </w:rPr>
              <w:t>Procesi teknologjik</w:t>
            </w:r>
          </w:p>
        </w:tc>
        <w:tc>
          <w:tcPr>
            <w:tcW w:w="4139" w:type="dxa"/>
            <w:gridSpan w:val="2"/>
          </w:tcPr>
          <w:p w:rsidR="007A2CF8" w:rsidRDefault="007A2CF8" w:rsidP="007A2CF8">
            <w:pPr>
              <w:pStyle w:val="Paragrafi"/>
              <w:ind w:firstLine="0"/>
              <w:jc w:val="center"/>
              <w:rPr>
                <w:b/>
                <w:lang w:val="de-DE"/>
              </w:rPr>
            </w:pPr>
            <w:r w:rsidRPr="00BA6399">
              <w:rPr>
                <w:b/>
                <w:lang w:val="de-DE"/>
              </w:rPr>
              <w:t>Sasia e l</w:t>
            </w:r>
            <w:r>
              <w:rPr>
                <w:b/>
                <w:lang w:val="de-DE"/>
              </w:rPr>
              <w:t>ë</w:t>
            </w:r>
            <w:r w:rsidRPr="00BA6399">
              <w:rPr>
                <w:b/>
                <w:lang w:val="de-DE"/>
              </w:rPr>
              <w:t>nd</w:t>
            </w:r>
            <w:r>
              <w:rPr>
                <w:b/>
                <w:lang w:val="de-DE"/>
              </w:rPr>
              <w:t>ë</w:t>
            </w:r>
            <w:r w:rsidRPr="00BA6399">
              <w:rPr>
                <w:b/>
                <w:lang w:val="de-DE"/>
              </w:rPr>
              <w:t>s djeg</w:t>
            </w:r>
            <w:r>
              <w:rPr>
                <w:b/>
                <w:lang w:val="de-DE"/>
              </w:rPr>
              <w:t>ë</w:t>
            </w:r>
            <w:r w:rsidRPr="00BA6399">
              <w:rPr>
                <w:b/>
                <w:lang w:val="de-DE"/>
              </w:rPr>
              <w:t xml:space="preserve">se </w:t>
            </w:r>
          </w:p>
          <w:p w:rsidR="007A2CF8" w:rsidRPr="00BA6399" w:rsidRDefault="007A2CF8" w:rsidP="007A2CF8">
            <w:pPr>
              <w:pStyle w:val="Paragrafi"/>
              <w:ind w:firstLine="0"/>
              <w:jc w:val="center"/>
              <w:rPr>
                <w:b/>
                <w:lang w:val="de-DE"/>
              </w:rPr>
            </w:pPr>
            <w:r>
              <w:rPr>
                <w:b/>
                <w:lang w:val="de-DE"/>
              </w:rPr>
              <w:t>litër/1 dynym sipërfaqje</w:t>
            </w:r>
          </w:p>
        </w:tc>
      </w:tr>
      <w:tr w:rsidR="007A2CF8">
        <w:tc>
          <w:tcPr>
            <w:tcW w:w="648" w:type="dxa"/>
            <w:vMerge/>
          </w:tcPr>
          <w:p w:rsidR="007A2CF8" w:rsidRPr="00BA6399" w:rsidRDefault="007A2CF8" w:rsidP="007A2CF8">
            <w:pPr>
              <w:pStyle w:val="Paragrafi"/>
              <w:ind w:firstLine="0"/>
              <w:jc w:val="center"/>
              <w:rPr>
                <w:b/>
                <w:lang w:val="de-DE"/>
              </w:rPr>
            </w:pPr>
          </w:p>
        </w:tc>
        <w:tc>
          <w:tcPr>
            <w:tcW w:w="1980" w:type="dxa"/>
            <w:vMerge/>
          </w:tcPr>
          <w:p w:rsidR="007A2CF8" w:rsidRPr="00BA6399" w:rsidRDefault="007A2CF8" w:rsidP="007A2CF8">
            <w:pPr>
              <w:pStyle w:val="Paragrafi"/>
              <w:ind w:firstLine="0"/>
              <w:jc w:val="center"/>
              <w:rPr>
                <w:b/>
                <w:lang w:val="de-DE"/>
              </w:rPr>
            </w:pPr>
          </w:p>
        </w:tc>
        <w:tc>
          <w:tcPr>
            <w:tcW w:w="2520" w:type="dxa"/>
            <w:vMerge/>
          </w:tcPr>
          <w:p w:rsidR="007A2CF8" w:rsidRPr="00BA6399" w:rsidRDefault="007A2CF8" w:rsidP="007A2CF8">
            <w:pPr>
              <w:pStyle w:val="Paragrafi"/>
              <w:ind w:firstLine="0"/>
              <w:jc w:val="center"/>
              <w:rPr>
                <w:b/>
                <w:lang w:val="de-DE"/>
              </w:rPr>
            </w:pPr>
          </w:p>
        </w:tc>
        <w:tc>
          <w:tcPr>
            <w:tcW w:w="2700" w:type="dxa"/>
          </w:tcPr>
          <w:p w:rsidR="007A2CF8" w:rsidRPr="00BA6399" w:rsidRDefault="007A2CF8" w:rsidP="007A2CF8">
            <w:pPr>
              <w:pStyle w:val="Paragrafi"/>
              <w:ind w:firstLine="0"/>
              <w:jc w:val="center"/>
              <w:rPr>
                <w:b/>
                <w:lang w:val="de-DE"/>
              </w:rPr>
            </w:pPr>
            <w:r w:rsidRPr="00BA6399">
              <w:rPr>
                <w:b/>
                <w:lang w:val="de-DE"/>
              </w:rPr>
              <w:t>Mazut</w:t>
            </w:r>
          </w:p>
        </w:tc>
        <w:tc>
          <w:tcPr>
            <w:tcW w:w="1439" w:type="dxa"/>
          </w:tcPr>
          <w:p w:rsidR="007A2CF8" w:rsidRPr="00BA6399" w:rsidRDefault="007A2CF8" w:rsidP="007A2CF8">
            <w:pPr>
              <w:pStyle w:val="Paragrafi"/>
              <w:ind w:firstLine="0"/>
              <w:jc w:val="center"/>
              <w:rPr>
                <w:b/>
                <w:lang w:val="de-DE"/>
              </w:rPr>
            </w:pPr>
            <w:r w:rsidRPr="00BA6399">
              <w:rPr>
                <w:b/>
                <w:lang w:val="de-DE"/>
              </w:rPr>
              <w:t>Solar</w:t>
            </w:r>
          </w:p>
        </w:tc>
      </w:tr>
      <w:tr w:rsidR="007A2CF8">
        <w:tc>
          <w:tcPr>
            <w:tcW w:w="648" w:type="dxa"/>
          </w:tcPr>
          <w:p w:rsidR="007A2CF8" w:rsidRDefault="007A2CF8" w:rsidP="007A2CF8">
            <w:pPr>
              <w:pStyle w:val="Paragrafi"/>
              <w:ind w:firstLine="0"/>
              <w:rPr>
                <w:lang w:val="de-DE"/>
              </w:rPr>
            </w:pPr>
          </w:p>
        </w:tc>
        <w:tc>
          <w:tcPr>
            <w:tcW w:w="1980" w:type="dxa"/>
          </w:tcPr>
          <w:p w:rsidR="007A2CF8" w:rsidRDefault="007A2CF8" w:rsidP="007A2CF8">
            <w:pPr>
              <w:pStyle w:val="Paragrafi"/>
              <w:ind w:firstLine="0"/>
              <w:rPr>
                <w:lang w:val="de-DE"/>
              </w:rPr>
            </w:pPr>
            <w:r>
              <w:rPr>
                <w:lang w:val="de-DE"/>
              </w:rPr>
              <w:t>Prodhim perime</w:t>
            </w:r>
          </w:p>
        </w:tc>
        <w:tc>
          <w:tcPr>
            <w:tcW w:w="2520" w:type="dxa"/>
          </w:tcPr>
          <w:p w:rsidR="007A2CF8" w:rsidRDefault="007A2CF8" w:rsidP="007A2CF8">
            <w:pPr>
              <w:pStyle w:val="Paragrafi"/>
              <w:ind w:firstLine="0"/>
              <w:rPr>
                <w:lang w:val="de-DE"/>
              </w:rPr>
            </w:pPr>
            <w:r>
              <w:rPr>
                <w:lang w:val="de-DE"/>
              </w:rPr>
              <w:t>Ngrohje e ambientit në serra</w:t>
            </w:r>
          </w:p>
        </w:tc>
        <w:tc>
          <w:tcPr>
            <w:tcW w:w="2700" w:type="dxa"/>
          </w:tcPr>
          <w:p w:rsidR="007A2CF8" w:rsidRDefault="007A2CF8" w:rsidP="007A2CF8">
            <w:pPr>
              <w:pStyle w:val="Paragrafi"/>
              <w:ind w:firstLine="0"/>
              <w:rPr>
                <w:lang w:val="de-DE"/>
              </w:rPr>
            </w:pPr>
            <w:r>
              <w:rPr>
                <w:lang w:val="de-DE"/>
              </w:rPr>
              <w:t>10 000</w:t>
            </w:r>
          </w:p>
        </w:tc>
        <w:tc>
          <w:tcPr>
            <w:tcW w:w="1439" w:type="dxa"/>
          </w:tcPr>
          <w:p w:rsidR="007A2CF8" w:rsidRDefault="007A2CF8" w:rsidP="007A2CF8">
            <w:pPr>
              <w:pStyle w:val="Paragrafi"/>
              <w:ind w:firstLine="0"/>
              <w:rPr>
                <w:lang w:val="de-DE"/>
              </w:rPr>
            </w:pPr>
            <w:r>
              <w:rPr>
                <w:lang w:val="de-DE"/>
              </w:rPr>
              <w:t>10 000</w:t>
            </w:r>
          </w:p>
        </w:tc>
      </w:tr>
    </w:tbl>
    <w:p w:rsidR="007A2CF8" w:rsidRDefault="007A2CF8" w:rsidP="007A2CF8">
      <w:pPr>
        <w:pStyle w:val="Paragrafi"/>
        <w:rPr>
          <w:lang w:val="de-DE"/>
        </w:rPr>
      </w:pPr>
    </w:p>
    <w:p w:rsidR="007A2CF8" w:rsidRDefault="007A2CF8" w:rsidP="007A2CF8">
      <w:pPr>
        <w:pStyle w:val="Paragrafi"/>
        <w:rPr>
          <w:lang w:val="de-DE"/>
        </w:rPr>
      </w:pPr>
    </w:p>
    <w:p w:rsidR="007A2CF8" w:rsidRDefault="007A2CF8" w:rsidP="007A2CF8">
      <w:pPr>
        <w:pStyle w:val="Paragrafi"/>
        <w:rPr>
          <w:lang w:val="de-DE"/>
        </w:rPr>
      </w:pPr>
      <w:r>
        <w:rPr>
          <w:lang w:val="de-DE"/>
        </w:rPr>
        <w:t>Industria*</w:t>
      </w:r>
    </w:p>
    <w:p w:rsidR="007A2CF8" w:rsidRDefault="007A2CF8" w:rsidP="007A2CF8">
      <w:pPr>
        <w:pStyle w:val="Paragrafi"/>
        <w:rPr>
          <w:lang w:val="de-DE"/>
        </w:rPr>
      </w:pPr>
    </w:p>
    <w:tbl>
      <w:tblPr>
        <w:tblStyle w:val="TableGrid"/>
        <w:tblW w:w="0" w:type="auto"/>
        <w:tblLook w:val="01E0" w:firstRow="1" w:lastRow="1" w:firstColumn="1" w:lastColumn="1" w:noHBand="0" w:noVBand="0"/>
      </w:tblPr>
      <w:tblGrid>
        <w:gridCol w:w="648"/>
        <w:gridCol w:w="3240"/>
        <w:gridCol w:w="3077"/>
        <w:gridCol w:w="2322"/>
      </w:tblGrid>
      <w:tr w:rsidR="007A2CF8">
        <w:tc>
          <w:tcPr>
            <w:tcW w:w="648" w:type="dxa"/>
            <w:vMerge w:val="restart"/>
          </w:tcPr>
          <w:p w:rsidR="007A2CF8" w:rsidRPr="0073007D" w:rsidRDefault="007A2CF8" w:rsidP="007A2CF8">
            <w:pPr>
              <w:pStyle w:val="Paragrafi"/>
              <w:ind w:firstLine="0"/>
              <w:jc w:val="center"/>
              <w:rPr>
                <w:b/>
                <w:lang w:val="de-DE"/>
              </w:rPr>
            </w:pPr>
            <w:r w:rsidRPr="0073007D">
              <w:rPr>
                <w:b/>
                <w:lang w:val="de-DE"/>
              </w:rPr>
              <w:t>Nr.</w:t>
            </w:r>
          </w:p>
        </w:tc>
        <w:tc>
          <w:tcPr>
            <w:tcW w:w="3240" w:type="dxa"/>
            <w:vMerge w:val="restart"/>
          </w:tcPr>
          <w:p w:rsidR="007A2CF8" w:rsidRPr="0073007D" w:rsidRDefault="007A2CF8" w:rsidP="007A2CF8">
            <w:pPr>
              <w:pStyle w:val="Paragrafi"/>
              <w:ind w:firstLine="0"/>
              <w:jc w:val="center"/>
              <w:rPr>
                <w:b/>
                <w:lang w:val="de-DE"/>
              </w:rPr>
            </w:pPr>
            <w:r w:rsidRPr="0073007D">
              <w:rPr>
                <w:b/>
                <w:lang w:val="de-DE"/>
              </w:rPr>
              <w:t>Aktiviteti</w:t>
            </w:r>
          </w:p>
        </w:tc>
        <w:tc>
          <w:tcPr>
            <w:tcW w:w="3077" w:type="dxa"/>
            <w:vMerge w:val="restart"/>
          </w:tcPr>
          <w:p w:rsidR="007A2CF8" w:rsidRPr="0073007D" w:rsidRDefault="007A2CF8" w:rsidP="007A2CF8">
            <w:pPr>
              <w:pStyle w:val="Paragrafi"/>
              <w:ind w:firstLine="0"/>
              <w:jc w:val="center"/>
              <w:rPr>
                <w:b/>
                <w:lang w:val="de-DE"/>
              </w:rPr>
            </w:pPr>
            <w:r w:rsidRPr="0073007D">
              <w:rPr>
                <w:b/>
                <w:lang w:val="de-DE"/>
              </w:rPr>
              <w:t>Proceset teknologjike</w:t>
            </w:r>
          </w:p>
        </w:tc>
        <w:tc>
          <w:tcPr>
            <w:tcW w:w="2322" w:type="dxa"/>
          </w:tcPr>
          <w:p w:rsidR="007A2CF8" w:rsidRPr="0073007D" w:rsidRDefault="007A2CF8" w:rsidP="007A2CF8">
            <w:pPr>
              <w:pStyle w:val="Paragrafi"/>
              <w:ind w:firstLine="0"/>
              <w:jc w:val="center"/>
              <w:rPr>
                <w:b/>
                <w:lang w:val="de-DE"/>
              </w:rPr>
            </w:pPr>
            <w:r w:rsidRPr="0073007D">
              <w:rPr>
                <w:b/>
                <w:lang w:val="de-DE"/>
              </w:rPr>
              <w:t>Sasia e lëndës djegëse për njësi të produktit final</w:t>
            </w:r>
          </w:p>
        </w:tc>
      </w:tr>
      <w:tr w:rsidR="007A2CF8">
        <w:tc>
          <w:tcPr>
            <w:tcW w:w="648" w:type="dxa"/>
            <w:vMerge/>
          </w:tcPr>
          <w:p w:rsidR="007A2CF8" w:rsidRPr="0073007D" w:rsidRDefault="007A2CF8" w:rsidP="007A2CF8">
            <w:pPr>
              <w:pStyle w:val="Paragrafi"/>
              <w:ind w:firstLine="0"/>
              <w:jc w:val="center"/>
              <w:rPr>
                <w:b/>
                <w:lang w:val="de-DE"/>
              </w:rPr>
            </w:pPr>
          </w:p>
        </w:tc>
        <w:tc>
          <w:tcPr>
            <w:tcW w:w="3240" w:type="dxa"/>
            <w:vMerge/>
          </w:tcPr>
          <w:p w:rsidR="007A2CF8" w:rsidRPr="0073007D" w:rsidRDefault="007A2CF8" w:rsidP="007A2CF8">
            <w:pPr>
              <w:pStyle w:val="Paragrafi"/>
              <w:ind w:firstLine="0"/>
              <w:jc w:val="center"/>
              <w:rPr>
                <w:b/>
                <w:lang w:val="de-DE"/>
              </w:rPr>
            </w:pPr>
          </w:p>
        </w:tc>
        <w:tc>
          <w:tcPr>
            <w:tcW w:w="3077" w:type="dxa"/>
            <w:vMerge/>
          </w:tcPr>
          <w:p w:rsidR="007A2CF8" w:rsidRPr="0073007D" w:rsidRDefault="007A2CF8" w:rsidP="007A2CF8">
            <w:pPr>
              <w:pStyle w:val="Paragrafi"/>
              <w:ind w:firstLine="0"/>
              <w:jc w:val="center"/>
              <w:rPr>
                <w:b/>
                <w:lang w:val="de-DE"/>
              </w:rPr>
            </w:pPr>
          </w:p>
        </w:tc>
        <w:tc>
          <w:tcPr>
            <w:tcW w:w="2322" w:type="dxa"/>
          </w:tcPr>
          <w:p w:rsidR="007A2CF8" w:rsidRPr="0073007D" w:rsidRDefault="007A2CF8" w:rsidP="007A2CF8">
            <w:pPr>
              <w:pStyle w:val="Paragrafi"/>
              <w:ind w:firstLine="0"/>
              <w:jc w:val="center"/>
              <w:rPr>
                <w:b/>
                <w:lang w:val="de-DE"/>
              </w:rPr>
            </w:pPr>
            <w:r w:rsidRPr="0073007D">
              <w:rPr>
                <w:b/>
                <w:lang w:val="de-DE"/>
              </w:rPr>
              <w:t>Solar ose Mazut</w:t>
            </w:r>
          </w:p>
        </w:tc>
      </w:tr>
      <w:tr w:rsidR="007A2CF8" w:rsidRPr="003A0E7E">
        <w:tc>
          <w:tcPr>
            <w:tcW w:w="648" w:type="dxa"/>
          </w:tcPr>
          <w:p w:rsidR="007A2CF8" w:rsidRDefault="007A2CF8" w:rsidP="007A2CF8">
            <w:pPr>
              <w:pStyle w:val="Paragrafi"/>
              <w:ind w:firstLine="0"/>
              <w:rPr>
                <w:lang w:val="de-DE"/>
              </w:rPr>
            </w:pPr>
            <w:r>
              <w:rPr>
                <w:lang w:val="de-DE"/>
              </w:rPr>
              <w:lastRenderedPageBreak/>
              <w:t>1.</w:t>
            </w:r>
          </w:p>
        </w:tc>
        <w:tc>
          <w:tcPr>
            <w:tcW w:w="3240" w:type="dxa"/>
          </w:tcPr>
          <w:p w:rsidR="007A2CF8" w:rsidRPr="003A0E7E" w:rsidRDefault="007A2CF8" w:rsidP="007A2CF8">
            <w:pPr>
              <w:pStyle w:val="Paragrafi"/>
              <w:ind w:firstLine="0"/>
            </w:pPr>
            <w:r w:rsidRPr="003A0E7E">
              <w:t>Prodhim tulla</w:t>
            </w:r>
            <w:r>
              <w:t>sh</w:t>
            </w:r>
            <w:r w:rsidRPr="003A0E7E">
              <w:t xml:space="preserve"> dhe tjegullash me pjekje termike</w:t>
            </w:r>
            <w:r>
              <w:t>.</w:t>
            </w:r>
            <w:r w:rsidRPr="003A0E7E">
              <w:t xml:space="preserve"> etj</w:t>
            </w:r>
          </w:p>
        </w:tc>
        <w:tc>
          <w:tcPr>
            <w:tcW w:w="3077" w:type="dxa"/>
          </w:tcPr>
          <w:p w:rsidR="007A2CF8" w:rsidRPr="003A0E7E" w:rsidRDefault="007A2CF8" w:rsidP="007A2CF8">
            <w:pPr>
              <w:pStyle w:val="Paragrafi"/>
              <w:ind w:firstLine="0"/>
            </w:pPr>
            <w:r>
              <w:t>Ngrohje, tharje dhe pjekje të tullave dhe tjegullave</w:t>
            </w:r>
          </w:p>
        </w:tc>
        <w:tc>
          <w:tcPr>
            <w:tcW w:w="2322" w:type="dxa"/>
          </w:tcPr>
          <w:p w:rsidR="007A2CF8" w:rsidRPr="003A0E7E" w:rsidRDefault="007A2CF8" w:rsidP="007A2CF8">
            <w:pPr>
              <w:pStyle w:val="Paragrafi"/>
              <w:ind w:firstLine="0"/>
            </w:pPr>
            <w:r>
              <w:t>4-kg, solar për një 1 –kv produkt final</w:t>
            </w:r>
          </w:p>
        </w:tc>
      </w:tr>
      <w:tr w:rsidR="007A2CF8" w:rsidRPr="003A0E7E">
        <w:tc>
          <w:tcPr>
            <w:tcW w:w="648" w:type="dxa"/>
          </w:tcPr>
          <w:p w:rsidR="007A2CF8" w:rsidRPr="003A0E7E" w:rsidRDefault="007A2CF8" w:rsidP="007A2CF8">
            <w:pPr>
              <w:pStyle w:val="Paragrafi"/>
              <w:ind w:firstLine="0"/>
            </w:pPr>
          </w:p>
        </w:tc>
        <w:tc>
          <w:tcPr>
            <w:tcW w:w="3240" w:type="dxa"/>
          </w:tcPr>
          <w:p w:rsidR="007A2CF8" w:rsidRPr="003A0E7E" w:rsidRDefault="007A2CF8" w:rsidP="007A2CF8">
            <w:pPr>
              <w:pStyle w:val="Paragrafi"/>
              <w:ind w:firstLine="0"/>
            </w:pPr>
          </w:p>
        </w:tc>
        <w:tc>
          <w:tcPr>
            <w:tcW w:w="3077" w:type="dxa"/>
          </w:tcPr>
          <w:p w:rsidR="007A2CF8" w:rsidRPr="003A0E7E" w:rsidRDefault="007A2CF8" w:rsidP="007A2CF8">
            <w:pPr>
              <w:pStyle w:val="Paragrafi"/>
              <w:ind w:firstLine="0"/>
            </w:pPr>
          </w:p>
        </w:tc>
        <w:tc>
          <w:tcPr>
            <w:tcW w:w="2322" w:type="dxa"/>
          </w:tcPr>
          <w:p w:rsidR="007A2CF8" w:rsidRPr="003A0E7E" w:rsidRDefault="007A2CF8" w:rsidP="007A2CF8">
            <w:pPr>
              <w:pStyle w:val="Paragrafi"/>
              <w:ind w:firstLine="0"/>
            </w:pPr>
          </w:p>
        </w:tc>
      </w:tr>
    </w:tbl>
    <w:p w:rsidR="007A2CF8" w:rsidRDefault="007A2CF8" w:rsidP="007A2CF8">
      <w:pPr>
        <w:pStyle w:val="Paragrafi"/>
      </w:pPr>
    </w:p>
    <w:p w:rsidR="007A2CF8" w:rsidRPr="003A0E7E" w:rsidRDefault="007A2CF8" w:rsidP="007A2CF8">
      <w:pPr>
        <w:pStyle w:val="Paragrafi"/>
      </w:pPr>
      <w:r>
        <w:t>*Shënim. Ministria e Ekonomisë, Tregtisë dhe Energjetikës, në bashkëpunim me Ministrinë e Bujqësisë, Ushqimit dhe Mbrojtjes së Konsumatorit, do të bëjë përditësimin e normativave të harxhimit të lëndëve djegëse për të gjithë sektorët e industrisë që përfitojnë nga skema e rimbursimit të akcizës.</w:t>
      </w:r>
    </w:p>
    <w:sectPr w:rsidR="007A2CF8" w:rsidRPr="003A0E7E" w:rsidSect="00C84B66">
      <w:pgSz w:w="11907" w:h="16840" w:code="9"/>
      <w:pgMar w:top="1418" w:right="1418" w:bottom="1418" w:left="1418" w:header="0" w:footer="113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rebuchet MS">
    <w:panose1 w:val="020B0603020202020204"/>
    <w:charset w:val="00"/>
    <w:family w:val="swiss"/>
    <w:pitch w:val="variable"/>
    <w:sig w:usb0="00000287" w:usb1="00000003"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AA4491D0"/>
    <w:lvl w:ilvl="0">
      <w:start w:val="1"/>
      <w:numFmt w:val="bullet"/>
      <w:pStyle w:val="ListBullet2"/>
      <w:lvlText w:val=""/>
      <w:lvlJc w:val="left"/>
      <w:pPr>
        <w:tabs>
          <w:tab w:val="num" w:pos="720"/>
        </w:tabs>
        <w:ind w:left="720" w:hanging="360"/>
      </w:pPr>
      <w:rPr>
        <w:rFonts w:ascii="Symbol" w:hAnsi="Symbol" w:hint="default"/>
      </w:rPr>
    </w:lvl>
  </w:abstractNum>
  <w:abstractNum w:abstractNumId="1">
    <w:nsid w:val="3EAD2789"/>
    <w:multiLevelType w:val="hybridMultilevel"/>
    <w:tmpl w:val="181AEA54"/>
    <w:lvl w:ilvl="0" w:tplc="67FE061E">
      <w:start w:val="1"/>
      <w:numFmt w:val="decimal"/>
      <w:lvlText w:val="%1."/>
      <w:lvlJc w:val="left"/>
      <w:pPr>
        <w:tabs>
          <w:tab w:val="num" w:pos="1800"/>
        </w:tabs>
        <w:ind w:left="1800" w:hanging="36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2">
    <w:nsid w:val="46851A9D"/>
    <w:multiLevelType w:val="hybridMultilevel"/>
    <w:tmpl w:val="4CEEA0CE"/>
    <w:lvl w:ilvl="0" w:tplc="367226DC">
      <w:start w:val="1"/>
      <w:numFmt w:val="upperRoman"/>
      <w:lvlText w:val="%1."/>
      <w:lvlJc w:val="left"/>
      <w:pPr>
        <w:tabs>
          <w:tab w:val="num" w:pos="1080"/>
        </w:tabs>
        <w:ind w:left="1080" w:hanging="720"/>
      </w:pPr>
      <w:rPr>
        <w:rFonts w:hint="default"/>
      </w:rPr>
    </w:lvl>
    <w:lvl w:ilvl="1" w:tplc="E7124A4E">
      <w:start w:val="1"/>
      <w:numFmt w:val="decimal"/>
      <w:lvlText w:val="%2."/>
      <w:lvlJc w:val="left"/>
      <w:pPr>
        <w:tabs>
          <w:tab w:val="num" w:pos="1620"/>
        </w:tabs>
        <w:ind w:left="1620" w:hanging="360"/>
      </w:pPr>
      <w:rPr>
        <w:rFonts w:hint="default"/>
      </w:rPr>
    </w:lvl>
    <w:lvl w:ilvl="2" w:tplc="04090001">
      <w:start w:val="1"/>
      <w:numFmt w:val="bullet"/>
      <w:lvlText w:val=""/>
      <w:lvlJc w:val="left"/>
      <w:pPr>
        <w:tabs>
          <w:tab w:val="num" w:pos="2340"/>
        </w:tabs>
        <w:ind w:left="2340" w:hanging="360"/>
      </w:pPr>
      <w:rPr>
        <w:rFonts w:ascii="Symbol" w:hAnsi="Symbol"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nsid w:val="55C64B53"/>
    <w:multiLevelType w:val="hybridMultilevel"/>
    <w:tmpl w:val="B986C93C"/>
    <w:lvl w:ilvl="0" w:tplc="0409000F">
      <w:start w:val="1"/>
      <w:numFmt w:val="bullet"/>
      <w:pStyle w:val="hyrje"/>
      <w:lvlText w:val="o"/>
      <w:lvlJc w:val="left"/>
      <w:pPr>
        <w:tabs>
          <w:tab w:val="num" w:pos="2160"/>
        </w:tabs>
        <w:ind w:left="2160" w:hanging="360"/>
      </w:pPr>
      <w:rPr>
        <w:rFonts w:ascii="Courier New" w:hAnsi="Courier New" w:cs="Courier New" w:hint="default"/>
      </w:rPr>
    </w:lvl>
    <w:lvl w:ilvl="1" w:tplc="04090019">
      <w:start w:val="1"/>
      <w:numFmt w:val="lowerRoman"/>
      <w:lvlText w:val="%2."/>
      <w:lvlJc w:val="left"/>
      <w:pPr>
        <w:tabs>
          <w:tab w:val="num" w:pos="2880"/>
        </w:tabs>
        <w:ind w:left="2880" w:hanging="360"/>
      </w:pPr>
      <w:rPr>
        <w:rFonts w:hint="default"/>
      </w:rPr>
    </w:lvl>
    <w:lvl w:ilvl="2" w:tplc="0409001B">
      <w:start w:val="4"/>
      <w:numFmt w:val="lowerRoman"/>
      <w:lvlText w:val="%3)"/>
      <w:lvlJc w:val="left"/>
      <w:pPr>
        <w:tabs>
          <w:tab w:val="num" w:pos="3960"/>
        </w:tabs>
        <w:ind w:left="3960" w:hanging="720"/>
      </w:pPr>
      <w:rPr>
        <w:rFonts w:hint="default"/>
      </w:rPr>
    </w:lvl>
    <w:lvl w:ilvl="3" w:tplc="0409000F" w:tentative="1">
      <w:start w:val="1"/>
      <w:numFmt w:val="bullet"/>
      <w:lvlText w:val=""/>
      <w:lvlJc w:val="left"/>
      <w:pPr>
        <w:tabs>
          <w:tab w:val="num" w:pos="4320"/>
        </w:tabs>
        <w:ind w:left="4320" w:hanging="360"/>
      </w:pPr>
      <w:rPr>
        <w:rFonts w:ascii="Symbol" w:hAnsi="Symbol" w:hint="default"/>
      </w:rPr>
    </w:lvl>
    <w:lvl w:ilvl="4" w:tplc="04090019" w:tentative="1">
      <w:start w:val="1"/>
      <w:numFmt w:val="bullet"/>
      <w:lvlText w:val="o"/>
      <w:lvlJc w:val="left"/>
      <w:pPr>
        <w:tabs>
          <w:tab w:val="num" w:pos="5040"/>
        </w:tabs>
        <w:ind w:left="5040" w:hanging="360"/>
      </w:pPr>
      <w:rPr>
        <w:rFonts w:ascii="Courier New" w:hAnsi="Courier New" w:cs="Courier New" w:hint="default"/>
      </w:rPr>
    </w:lvl>
    <w:lvl w:ilvl="5" w:tplc="0409001B" w:tentative="1">
      <w:start w:val="1"/>
      <w:numFmt w:val="bullet"/>
      <w:lvlText w:val=""/>
      <w:lvlJc w:val="left"/>
      <w:pPr>
        <w:tabs>
          <w:tab w:val="num" w:pos="5760"/>
        </w:tabs>
        <w:ind w:left="5760" w:hanging="360"/>
      </w:pPr>
      <w:rPr>
        <w:rFonts w:ascii="Wingdings" w:hAnsi="Wingdings" w:hint="default"/>
      </w:rPr>
    </w:lvl>
    <w:lvl w:ilvl="6" w:tplc="0409000F" w:tentative="1">
      <w:start w:val="1"/>
      <w:numFmt w:val="bullet"/>
      <w:lvlText w:val=""/>
      <w:lvlJc w:val="left"/>
      <w:pPr>
        <w:tabs>
          <w:tab w:val="num" w:pos="6480"/>
        </w:tabs>
        <w:ind w:left="6480" w:hanging="360"/>
      </w:pPr>
      <w:rPr>
        <w:rFonts w:ascii="Symbol" w:hAnsi="Symbol" w:hint="default"/>
      </w:rPr>
    </w:lvl>
    <w:lvl w:ilvl="7" w:tplc="04090019" w:tentative="1">
      <w:start w:val="1"/>
      <w:numFmt w:val="bullet"/>
      <w:lvlText w:val="o"/>
      <w:lvlJc w:val="left"/>
      <w:pPr>
        <w:tabs>
          <w:tab w:val="num" w:pos="7200"/>
        </w:tabs>
        <w:ind w:left="7200" w:hanging="360"/>
      </w:pPr>
      <w:rPr>
        <w:rFonts w:ascii="Courier New" w:hAnsi="Courier New" w:cs="Courier New" w:hint="default"/>
      </w:rPr>
    </w:lvl>
    <w:lvl w:ilvl="8" w:tplc="0409001B" w:tentative="1">
      <w:start w:val="1"/>
      <w:numFmt w:val="bullet"/>
      <w:lvlText w:val=""/>
      <w:lvlJc w:val="left"/>
      <w:pPr>
        <w:tabs>
          <w:tab w:val="num" w:pos="7920"/>
        </w:tabs>
        <w:ind w:left="7920" w:hanging="360"/>
      </w:pPr>
      <w:rPr>
        <w:rFonts w:ascii="Wingdings" w:hAnsi="Wingdings" w:hint="default"/>
      </w:rPr>
    </w:lvl>
  </w:abstractNum>
  <w:abstractNum w:abstractNumId="4">
    <w:nsid w:val="587F578F"/>
    <w:multiLevelType w:val="hybridMultilevel"/>
    <w:tmpl w:val="A716A720"/>
    <w:lvl w:ilvl="0" w:tplc="FFFFFFFF">
      <w:start w:val="1"/>
      <w:numFmt w:val="upperRoman"/>
      <w:lvlText w:val="%1."/>
      <w:lvlJc w:val="right"/>
      <w:pPr>
        <w:tabs>
          <w:tab w:val="num" w:pos="432"/>
        </w:tabs>
        <w:ind w:left="432" w:hanging="432"/>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5">
    <w:nsid w:val="59B0723B"/>
    <w:multiLevelType w:val="hybridMultilevel"/>
    <w:tmpl w:val="0ADE6A74"/>
    <w:lvl w:ilvl="0" w:tplc="0409000F">
      <w:start w:val="1"/>
      <w:numFmt w:val="lowerLetter"/>
      <w:lvlText w:val="%1)"/>
      <w:lvlJc w:val="left"/>
      <w:pPr>
        <w:tabs>
          <w:tab w:val="num" w:pos="720"/>
        </w:tabs>
        <w:ind w:left="720" w:hanging="288"/>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nsid w:val="5F673523"/>
    <w:multiLevelType w:val="hybridMultilevel"/>
    <w:tmpl w:val="F296FCD2"/>
    <w:lvl w:ilvl="0" w:tplc="AC8018C8">
      <w:start w:val="1"/>
      <w:numFmt w:val="bullet"/>
      <w:lvlText w:val=""/>
      <w:lvlJc w:val="left"/>
      <w:pPr>
        <w:tabs>
          <w:tab w:val="num" w:pos="357"/>
        </w:tabs>
        <w:ind w:left="357" w:hanging="357"/>
      </w:pPr>
      <w:rPr>
        <w:rFonts w:ascii="Wingdings" w:hAnsi="Wingdings" w:hint="default"/>
        <w:lang w:val="en-GB"/>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abstractNumId w:val="2"/>
  </w:num>
  <w:num w:numId="2">
    <w:abstractNumId w:val="1"/>
  </w:num>
  <w:num w:numId="3">
    <w:abstractNumId w:val="2"/>
  </w:num>
  <w:num w:numId="4">
    <w:abstractNumId w:val="1"/>
  </w:num>
  <w:num w:numId="5">
    <w:abstractNumId w:val="4"/>
  </w:num>
  <w:num w:numId="6">
    <w:abstractNumId w:val="5"/>
  </w:num>
  <w:num w:numId="7">
    <w:abstractNumId w:val="6"/>
  </w:num>
  <w:num w:numId="8">
    <w:abstractNumId w:val="0"/>
  </w:num>
  <w:num w:numId="9">
    <w:abstractNumId w:val="3"/>
  </w:num>
  <w:num w:numId="10">
    <w:abstractNumId w:val="2"/>
  </w:num>
  <w:num w:numId="11">
    <w:abstractNumId w:val="1"/>
  </w:num>
  <w:num w:numId="12">
    <w:abstractNumId w:val="3"/>
  </w:num>
  <w:num w:numId="13">
    <w:abstractNumId w:val="3"/>
  </w:num>
  <w:num w:numId="14">
    <w:abstractNumId w:val="3"/>
  </w:num>
  <w:num w:numId="15">
    <w:abstractNumId w:val="3"/>
  </w:num>
  <w:num w:numId="16">
    <w:abstractNumId w:val="3"/>
  </w:num>
  <w:num w:numId="17">
    <w:abstractNumId w:val="3"/>
  </w:num>
  <w:num w:numId="18">
    <w:abstractNumId w:val="3"/>
  </w:num>
  <w:num w:numId="19">
    <w:abstractNumId w:val="3"/>
  </w:num>
  <w:num w:numId="2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87"/>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7A2CF8"/>
    <w:rsid w:val="000178C2"/>
    <w:rsid w:val="000A780A"/>
    <w:rsid w:val="00143799"/>
    <w:rsid w:val="00211EE2"/>
    <w:rsid w:val="00215567"/>
    <w:rsid w:val="002B089D"/>
    <w:rsid w:val="00300F6E"/>
    <w:rsid w:val="003218C2"/>
    <w:rsid w:val="003540BF"/>
    <w:rsid w:val="003B3DD8"/>
    <w:rsid w:val="004C3478"/>
    <w:rsid w:val="004E15C6"/>
    <w:rsid w:val="00505A2E"/>
    <w:rsid w:val="005C7CDE"/>
    <w:rsid w:val="00626521"/>
    <w:rsid w:val="007A2CF8"/>
    <w:rsid w:val="009723D5"/>
    <w:rsid w:val="009B365E"/>
    <w:rsid w:val="009C7562"/>
    <w:rsid w:val="00B66172"/>
    <w:rsid w:val="00BD1D25"/>
    <w:rsid w:val="00BF58DD"/>
    <w:rsid w:val="00C24C1C"/>
    <w:rsid w:val="00C84B6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681454C4-0ACA-49C0-BEFF-E2E4B4CEF3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semiHidden="1" w:unhideWhenUsed="1"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2CF8"/>
    <w:rPr>
      <w:sz w:val="24"/>
      <w:szCs w:val="24"/>
      <w:lang w:val="sq-AL" w:eastAsia="en-US"/>
    </w:rPr>
  </w:style>
  <w:style w:type="paragraph" w:styleId="Heading1">
    <w:name w:val="heading 1"/>
    <w:aliases w:val=" Carattere"/>
    <w:basedOn w:val="Normal"/>
    <w:next w:val="Normal"/>
    <w:qFormat/>
    <w:rsid w:val="000A780A"/>
    <w:pPr>
      <w:keepNext/>
      <w:spacing w:before="240" w:after="60"/>
      <w:outlineLvl w:val="0"/>
    </w:pPr>
    <w:rPr>
      <w:rFonts w:ascii="Arial" w:eastAsia="MS Mincho" w:hAnsi="Arial" w:cs="Arial"/>
      <w:b/>
      <w:bCs/>
      <w:kern w:val="32"/>
      <w:sz w:val="32"/>
      <w:szCs w:val="32"/>
    </w:rPr>
  </w:style>
  <w:style w:type="paragraph" w:styleId="Heading2">
    <w:name w:val="heading 2"/>
    <w:basedOn w:val="Normal"/>
    <w:next w:val="Normal"/>
    <w:qFormat/>
    <w:rsid w:val="000A780A"/>
    <w:pPr>
      <w:keepNext/>
      <w:spacing w:line="360" w:lineRule="auto"/>
      <w:jc w:val="both"/>
      <w:outlineLvl w:val="1"/>
    </w:pPr>
    <w:rPr>
      <w:rFonts w:ascii="Arial" w:hAnsi="Arial"/>
      <w:szCs w:val="20"/>
      <w:lang w:val="sv-SE"/>
    </w:rPr>
  </w:style>
  <w:style w:type="paragraph" w:styleId="Heading3">
    <w:name w:val="heading 3"/>
    <w:basedOn w:val="Normal"/>
    <w:next w:val="Normal"/>
    <w:qFormat/>
    <w:rsid w:val="000A780A"/>
    <w:pPr>
      <w:keepNext/>
      <w:spacing w:before="240" w:after="60"/>
      <w:outlineLvl w:val="2"/>
    </w:pPr>
    <w:rPr>
      <w:rFonts w:ascii="Arial" w:hAnsi="Arial" w:cs="Arial"/>
      <w:b/>
      <w:bCs/>
      <w:sz w:val="26"/>
      <w:szCs w:val="26"/>
      <w:lang w:val="en-GB"/>
    </w:rPr>
  </w:style>
  <w:style w:type="paragraph" w:styleId="Heading4">
    <w:name w:val="heading 4"/>
    <w:basedOn w:val="Normal"/>
    <w:next w:val="Normal"/>
    <w:qFormat/>
    <w:rsid w:val="000A780A"/>
    <w:pPr>
      <w:keepNext/>
      <w:spacing w:before="240" w:after="60"/>
      <w:outlineLvl w:val="3"/>
    </w:pPr>
    <w:rPr>
      <w:b/>
      <w:bCs/>
      <w:sz w:val="28"/>
      <w:szCs w:val="28"/>
      <w:lang w:val="en-GB"/>
    </w:rPr>
  </w:style>
  <w:style w:type="paragraph" w:styleId="Heading5">
    <w:name w:val="heading 5"/>
    <w:basedOn w:val="Normal"/>
    <w:next w:val="Normal"/>
    <w:qFormat/>
    <w:rsid w:val="000A780A"/>
    <w:pPr>
      <w:spacing w:before="240" w:after="60"/>
      <w:outlineLvl w:val="4"/>
    </w:pPr>
    <w:rPr>
      <w:rFonts w:ascii="Arial" w:hAnsi="Arial"/>
      <w:b/>
      <w:bCs/>
      <w:i/>
      <w:iCs/>
      <w:sz w:val="26"/>
      <w:szCs w:val="26"/>
      <w:lang w:val="en-GB"/>
    </w:rPr>
  </w:style>
  <w:style w:type="paragraph" w:styleId="Heading6">
    <w:name w:val="heading 6"/>
    <w:basedOn w:val="Normal"/>
    <w:next w:val="Normal"/>
    <w:qFormat/>
    <w:rsid w:val="000A780A"/>
    <w:pPr>
      <w:spacing w:before="240" w:after="60"/>
      <w:outlineLvl w:val="5"/>
    </w:pPr>
    <w:rPr>
      <w:b/>
      <w:bCs/>
      <w:sz w:val="22"/>
      <w:szCs w:val="22"/>
      <w:lang w:val="en-GB"/>
    </w:rPr>
  </w:style>
  <w:style w:type="paragraph" w:styleId="Heading7">
    <w:name w:val="heading 7"/>
    <w:basedOn w:val="Normal"/>
    <w:next w:val="Normal"/>
    <w:qFormat/>
    <w:rsid w:val="000A780A"/>
    <w:pPr>
      <w:keepNext/>
      <w:jc w:val="center"/>
      <w:outlineLvl w:val="6"/>
    </w:pPr>
    <w:rPr>
      <w:rFonts w:ascii="Arial" w:hAnsi="Arial"/>
      <w:b/>
      <w:szCs w:val="20"/>
      <w:lang w:val="en-GB"/>
    </w:rPr>
  </w:style>
  <w:style w:type="paragraph" w:styleId="Heading9">
    <w:name w:val="heading 9"/>
    <w:basedOn w:val="Normal"/>
    <w:next w:val="Normal"/>
    <w:qFormat/>
    <w:rsid w:val="000A780A"/>
    <w:pPr>
      <w:spacing w:before="240" w:after="60"/>
      <w:outlineLvl w:val="8"/>
    </w:pPr>
    <w:rPr>
      <w:rFonts w:ascii="Arial" w:hAnsi="Arial" w:cs="Arial"/>
      <w:sz w:val="22"/>
      <w:szCs w:val="22"/>
      <w:lang w:val="en-GB"/>
    </w:rPr>
  </w:style>
  <w:style w:type="character" w:default="1" w:styleId="DefaultParagraphFont">
    <w:name w:val="Default Paragraph Font"/>
    <w:link w:val="Char"/>
    <w:semiHidden/>
    <w:rsid w:val="00300F6E"/>
    <w:rPr>
      <w:rFonts w:ascii="Tahoma" w:eastAsia="MS Mincho" w:hAnsi="Tahoma"/>
      <w:lang w:val="en-GB" w:eastAsia="en-US" w:bidi="ar-SA"/>
    </w:rPr>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rsid w:val="00215567"/>
  </w:style>
  <w:style w:type="paragraph" w:customStyle="1" w:styleId="Akti">
    <w:name w:val="Akti"/>
    <w:rsid w:val="00300F6E"/>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300F6E"/>
    <w:rPr>
      <w:rFonts w:ascii="CG Times" w:hAnsi="CG Times"/>
      <w:sz w:val="22"/>
      <w:lang w:eastAsia="en-US"/>
    </w:rPr>
  </w:style>
  <w:style w:type="paragraph" w:customStyle="1" w:styleId="AneksiNr">
    <w:name w:val="Aneksi_Nr"/>
    <w:next w:val="Normal"/>
    <w:rsid w:val="00300F6E"/>
    <w:pPr>
      <w:keepNext/>
      <w:widowControl w:val="0"/>
      <w:jc w:val="center"/>
    </w:pPr>
    <w:rPr>
      <w:rFonts w:ascii="CG Times" w:hAnsi="CG Times"/>
      <w:caps/>
      <w:sz w:val="22"/>
      <w:szCs w:val="22"/>
      <w:lang w:eastAsia="en-US"/>
    </w:rPr>
  </w:style>
  <w:style w:type="paragraph" w:customStyle="1" w:styleId="AneksiTitull">
    <w:name w:val="Aneksi_Titull"/>
    <w:next w:val="Normal"/>
    <w:rsid w:val="00300F6E"/>
    <w:pPr>
      <w:jc w:val="center"/>
    </w:pPr>
    <w:rPr>
      <w:rFonts w:ascii="CG Times" w:hAnsi="CG Times"/>
      <w:sz w:val="24"/>
      <w:szCs w:val="24"/>
      <w:lang w:eastAsia="en-US"/>
    </w:rPr>
  </w:style>
  <w:style w:type="paragraph" w:customStyle="1" w:styleId="Autoriteti">
    <w:name w:val="Autoriteti"/>
    <w:next w:val="AutoritetiEmer"/>
    <w:rsid w:val="00300F6E"/>
    <w:pPr>
      <w:keepNext/>
      <w:widowControl w:val="0"/>
      <w:jc w:val="right"/>
    </w:pPr>
    <w:rPr>
      <w:rFonts w:ascii="CG Times" w:hAnsi="CG Times"/>
      <w:caps/>
      <w:sz w:val="22"/>
      <w:szCs w:val="22"/>
      <w:lang w:eastAsia="en-US"/>
    </w:rPr>
  </w:style>
  <w:style w:type="paragraph" w:customStyle="1" w:styleId="AutoritetiEmer">
    <w:name w:val="Autoriteti_Emer"/>
    <w:next w:val="Normal"/>
    <w:rsid w:val="00300F6E"/>
    <w:pPr>
      <w:widowControl w:val="0"/>
      <w:jc w:val="right"/>
    </w:pPr>
    <w:rPr>
      <w:rFonts w:ascii="CG Times" w:hAnsi="CG Times"/>
      <w:b/>
      <w:sz w:val="22"/>
      <w:szCs w:val="22"/>
      <w:lang w:eastAsia="en-US"/>
    </w:rPr>
  </w:style>
  <w:style w:type="paragraph" w:customStyle="1" w:styleId="BazLigjPropozues">
    <w:name w:val="Baz_Ligj_Propozues"/>
    <w:rsid w:val="00300F6E"/>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300F6E"/>
    <w:pPr>
      <w:jc w:val="center"/>
    </w:pPr>
    <w:rPr>
      <w:rFonts w:ascii="CG Times" w:hAnsi="CG Times"/>
      <w:caps/>
      <w:sz w:val="22"/>
      <w:szCs w:val="22"/>
      <w:lang w:eastAsia="en-US"/>
    </w:rPr>
  </w:style>
  <w:style w:type="paragraph" w:customStyle="1" w:styleId="Figure">
    <w:name w:val="Figure"/>
    <w:next w:val="Normal"/>
    <w:rsid w:val="00300F6E"/>
    <w:pPr>
      <w:widowControl w:val="0"/>
      <w:outlineLvl w:val="2"/>
    </w:pPr>
    <w:rPr>
      <w:rFonts w:ascii="CG Times" w:hAnsi="CG Times"/>
      <w:sz w:val="22"/>
      <w:lang w:val="en-US" w:eastAsia="en-US"/>
    </w:rPr>
  </w:style>
  <w:style w:type="paragraph" w:customStyle="1" w:styleId="Institucioni">
    <w:name w:val="Institucioni"/>
    <w:next w:val="Normal"/>
    <w:rsid w:val="00300F6E"/>
    <w:pPr>
      <w:keepNext/>
      <w:widowControl w:val="0"/>
      <w:jc w:val="center"/>
    </w:pPr>
    <w:rPr>
      <w:rFonts w:ascii="CG Times" w:hAnsi="CG Times"/>
      <w:caps/>
      <w:sz w:val="22"/>
      <w:szCs w:val="22"/>
      <w:lang w:eastAsia="en-US"/>
    </w:rPr>
  </w:style>
  <w:style w:type="paragraph" w:customStyle="1" w:styleId="Kapakufund">
    <w:name w:val="Kapaku_fund"/>
    <w:next w:val="Normal"/>
    <w:rsid w:val="00300F6E"/>
    <w:pPr>
      <w:pageBreakBefore/>
    </w:pPr>
    <w:rPr>
      <w:rFonts w:ascii="CG Times" w:hAnsi="CG Times"/>
      <w:b/>
      <w:sz w:val="22"/>
      <w:szCs w:val="22"/>
      <w:lang w:val="en-US" w:eastAsia="en-US"/>
    </w:rPr>
  </w:style>
  <w:style w:type="paragraph" w:customStyle="1" w:styleId="KapitulliNr">
    <w:name w:val="Kapitulli_Nr"/>
    <w:rsid w:val="00300F6E"/>
    <w:pPr>
      <w:keepNext/>
      <w:widowControl w:val="0"/>
      <w:jc w:val="center"/>
    </w:pPr>
    <w:rPr>
      <w:rFonts w:ascii="CG Times" w:hAnsi="CG Times"/>
      <w:caps/>
      <w:sz w:val="22"/>
      <w:szCs w:val="22"/>
      <w:lang w:eastAsia="en-US"/>
    </w:rPr>
  </w:style>
  <w:style w:type="paragraph" w:customStyle="1" w:styleId="KapitulliTitull">
    <w:name w:val="Kapitulli_Titull"/>
    <w:rsid w:val="00300F6E"/>
    <w:pPr>
      <w:keepNext/>
      <w:widowControl w:val="0"/>
      <w:jc w:val="center"/>
    </w:pPr>
    <w:rPr>
      <w:rFonts w:ascii="CG Times" w:hAnsi="CG Times"/>
      <w:caps/>
      <w:sz w:val="22"/>
      <w:szCs w:val="22"/>
      <w:lang w:eastAsia="en-US"/>
    </w:rPr>
  </w:style>
  <w:style w:type="paragraph" w:customStyle="1" w:styleId="KreuNr">
    <w:name w:val="Kreu_Nr"/>
    <w:rsid w:val="00300F6E"/>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300F6E"/>
    <w:pPr>
      <w:keepNext/>
      <w:widowControl w:val="0"/>
      <w:jc w:val="center"/>
    </w:pPr>
    <w:rPr>
      <w:rFonts w:ascii="CG Times" w:hAnsi="CG Times"/>
      <w:caps/>
      <w:sz w:val="22"/>
      <w:szCs w:val="22"/>
      <w:lang w:val="en-US" w:eastAsia="en-US"/>
    </w:rPr>
  </w:style>
  <w:style w:type="paragraph" w:customStyle="1" w:styleId="Ndryshimet">
    <w:name w:val="Ndryshimet"/>
    <w:next w:val="Paragrafi"/>
    <w:rsid w:val="00300F6E"/>
    <w:pPr>
      <w:keepNext/>
      <w:widowControl w:val="0"/>
      <w:jc w:val="center"/>
    </w:pPr>
    <w:rPr>
      <w:rFonts w:ascii="CG Times" w:hAnsi="CG Times"/>
      <w:i/>
      <w:sz w:val="22"/>
      <w:lang w:val="en-US" w:eastAsia="en-US"/>
    </w:rPr>
  </w:style>
  <w:style w:type="paragraph" w:customStyle="1" w:styleId="NeniNr">
    <w:name w:val="Neni_Nr"/>
    <w:next w:val="Normal"/>
    <w:rsid w:val="00300F6E"/>
    <w:pPr>
      <w:keepNext/>
      <w:widowControl w:val="0"/>
      <w:jc w:val="center"/>
    </w:pPr>
    <w:rPr>
      <w:rFonts w:ascii="CG Times" w:hAnsi="CG Times"/>
      <w:sz w:val="22"/>
      <w:lang w:eastAsia="en-US"/>
    </w:rPr>
  </w:style>
  <w:style w:type="paragraph" w:customStyle="1" w:styleId="NeniTitull">
    <w:name w:val="Neni_Titull"/>
    <w:next w:val="Normal"/>
    <w:rsid w:val="00300F6E"/>
    <w:pPr>
      <w:keepNext/>
      <w:widowControl w:val="0"/>
      <w:jc w:val="center"/>
      <w:outlineLvl w:val="2"/>
    </w:pPr>
    <w:rPr>
      <w:rFonts w:ascii="CG Times" w:hAnsi="CG Times"/>
      <w:b/>
      <w:sz w:val="22"/>
      <w:lang w:eastAsia="en-US"/>
    </w:rPr>
  </w:style>
  <w:style w:type="paragraph" w:customStyle="1" w:styleId="NenkreuNr">
    <w:name w:val="Nenkreu_Nr"/>
    <w:rsid w:val="00300F6E"/>
    <w:pPr>
      <w:keepNext/>
      <w:widowControl w:val="0"/>
      <w:jc w:val="center"/>
    </w:pPr>
    <w:rPr>
      <w:rFonts w:ascii="CG Times" w:hAnsi="CG Times"/>
      <w:caps/>
      <w:sz w:val="22"/>
      <w:szCs w:val="22"/>
      <w:lang w:eastAsia="en-US"/>
    </w:rPr>
  </w:style>
  <w:style w:type="paragraph" w:customStyle="1" w:styleId="NenkreuTitull">
    <w:name w:val="Nenkreu_Titull"/>
    <w:rsid w:val="00300F6E"/>
    <w:pPr>
      <w:jc w:val="center"/>
    </w:pPr>
    <w:rPr>
      <w:rFonts w:ascii="CG Times" w:hAnsi="CG Times"/>
      <w:caps/>
      <w:sz w:val="22"/>
      <w:szCs w:val="22"/>
      <w:lang w:eastAsia="en-US"/>
    </w:rPr>
  </w:style>
  <w:style w:type="paragraph" w:customStyle="1" w:styleId="Nenpika">
    <w:name w:val="Nenpika"/>
    <w:next w:val="Normal"/>
    <w:autoRedefine/>
    <w:rsid w:val="00300F6E"/>
    <w:pPr>
      <w:ind w:firstLine="720"/>
    </w:pPr>
    <w:rPr>
      <w:rFonts w:ascii="CG Times" w:hAnsi="CG Times"/>
      <w:sz w:val="22"/>
      <w:lang w:val="en-US" w:eastAsia="en-US"/>
    </w:rPr>
  </w:style>
  <w:style w:type="paragraph" w:customStyle="1" w:styleId="NumriData">
    <w:name w:val="Numri_Data"/>
    <w:next w:val="Normal"/>
    <w:rsid w:val="00300F6E"/>
    <w:pPr>
      <w:keepNext/>
      <w:widowControl w:val="0"/>
      <w:jc w:val="center"/>
      <w:outlineLvl w:val="0"/>
    </w:pPr>
    <w:rPr>
      <w:rFonts w:ascii="CG Times" w:hAnsi="CG Times"/>
      <w:b/>
      <w:sz w:val="22"/>
      <w:lang w:eastAsia="en-US"/>
    </w:rPr>
  </w:style>
  <w:style w:type="paragraph" w:customStyle="1" w:styleId="Paragrafi">
    <w:name w:val="Paragrafi"/>
    <w:rsid w:val="00300F6E"/>
    <w:pPr>
      <w:widowControl w:val="0"/>
      <w:ind w:firstLine="720"/>
      <w:jc w:val="both"/>
    </w:pPr>
    <w:rPr>
      <w:rFonts w:ascii="CG Times" w:hAnsi="CG Times"/>
      <w:sz w:val="22"/>
      <w:lang w:val="en-US" w:eastAsia="en-US"/>
    </w:rPr>
  </w:style>
  <w:style w:type="paragraph" w:customStyle="1" w:styleId="Pika">
    <w:name w:val="Pika"/>
    <w:next w:val="Normal"/>
    <w:autoRedefine/>
    <w:rsid w:val="00300F6E"/>
    <w:pPr>
      <w:ind w:firstLine="720"/>
    </w:pPr>
    <w:rPr>
      <w:rFonts w:ascii="CG Times" w:hAnsi="CG Times"/>
      <w:sz w:val="22"/>
      <w:lang w:val="en-US" w:eastAsia="en-US"/>
    </w:rPr>
  </w:style>
  <w:style w:type="paragraph" w:customStyle="1" w:styleId="PikeKreu">
    <w:name w:val="Pike_Kreu"/>
    <w:basedOn w:val="Heading1"/>
    <w:rsid w:val="00300F6E"/>
    <w:pPr>
      <w:widowControl w:val="0"/>
      <w:spacing w:before="0" w:after="0"/>
      <w:jc w:val="center"/>
    </w:pPr>
    <w:rPr>
      <w:rFonts w:ascii="CG Times" w:eastAsia="Times New Roman" w:hAnsi="CG Times" w:cs="Times New Roman"/>
      <w:b w:val="0"/>
      <w:bCs w:val="0"/>
      <w:caps/>
      <w:kern w:val="0"/>
      <w:sz w:val="22"/>
      <w:szCs w:val="22"/>
      <w:lang w:val="en-GB"/>
    </w:rPr>
  </w:style>
  <w:style w:type="paragraph" w:customStyle="1" w:styleId="PjesaNr">
    <w:name w:val="Pjesa_Nr"/>
    <w:next w:val="Normal"/>
    <w:rsid w:val="00300F6E"/>
    <w:pPr>
      <w:keepNext/>
      <w:widowControl w:val="0"/>
      <w:jc w:val="center"/>
    </w:pPr>
    <w:rPr>
      <w:rFonts w:ascii="CG Times" w:hAnsi="CG Times"/>
      <w:caps/>
      <w:sz w:val="22"/>
      <w:szCs w:val="22"/>
      <w:lang w:eastAsia="en-US"/>
    </w:rPr>
  </w:style>
  <w:style w:type="paragraph" w:customStyle="1" w:styleId="PjesaTitull">
    <w:name w:val="Pjesa_Titull"/>
    <w:rsid w:val="00300F6E"/>
    <w:pPr>
      <w:keepNext/>
      <w:widowControl w:val="0"/>
      <w:jc w:val="center"/>
    </w:pPr>
    <w:rPr>
      <w:rFonts w:ascii="CG Times" w:hAnsi="CG Times"/>
      <w:caps/>
      <w:sz w:val="22"/>
      <w:szCs w:val="22"/>
      <w:lang w:eastAsia="en-US"/>
    </w:rPr>
  </w:style>
  <w:style w:type="paragraph" w:customStyle="1" w:styleId="Shpallja">
    <w:name w:val="Shpallja"/>
    <w:rsid w:val="00300F6E"/>
    <w:pPr>
      <w:widowControl w:val="0"/>
      <w:jc w:val="both"/>
    </w:pPr>
    <w:rPr>
      <w:rFonts w:ascii="CG Times" w:hAnsi="CG Times"/>
      <w:b/>
      <w:color w:val="000000"/>
      <w:sz w:val="22"/>
      <w:szCs w:val="22"/>
      <w:lang w:val="sq-AL" w:eastAsia="en-US"/>
    </w:rPr>
  </w:style>
  <w:style w:type="paragraph" w:customStyle="1" w:styleId="Tabele">
    <w:name w:val="Tabele"/>
    <w:rsid w:val="00300F6E"/>
    <w:rPr>
      <w:rFonts w:ascii="CG Times" w:hAnsi="CG Times"/>
      <w:sz w:val="22"/>
      <w:lang w:eastAsia="en-US"/>
    </w:rPr>
  </w:style>
  <w:style w:type="paragraph" w:customStyle="1" w:styleId="Titulli">
    <w:name w:val="Titulli"/>
    <w:next w:val="Normal"/>
    <w:rsid w:val="00300F6E"/>
    <w:pPr>
      <w:keepNext/>
      <w:widowControl w:val="0"/>
      <w:jc w:val="center"/>
      <w:outlineLvl w:val="1"/>
    </w:pPr>
    <w:rPr>
      <w:rFonts w:ascii="CG Times" w:hAnsi="CG Times"/>
      <w:b/>
      <w:caps/>
      <w:sz w:val="22"/>
      <w:szCs w:val="22"/>
      <w:lang w:eastAsia="en-US"/>
    </w:rPr>
  </w:style>
  <w:style w:type="paragraph" w:customStyle="1" w:styleId="TitulliNr">
    <w:name w:val="Titulli_Nr"/>
    <w:rsid w:val="00300F6E"/>
    <w:pPr>
      <w:keepNext/>
      <w:widowControl w:val="0"/>
      <w:jc w:val="center"/>
    </w:pPr>
    <w:rPr>
      <w:rFonts w:ascii="CG Times" w:hAnsi="CG Times"/>
      <w:caps/>
      <w:sz w:val="22"/>
      <w:szCs w:val="22"/>
      <w:lang w:eastAsia="en-US"/>
    </w:rPr>
  </w:style>
  <w:style w:type="paragraph" w:customStyle="1" w:styleId="TitulliTitull">
    <w:name w:val="Titulli_Titull"/>
    <w:rsid w:val="00300F6E"/>
    <w:pPr>
      <w:keepNext/>
      <w:widowControl w:val="0"/>
      <w:jc w:val="center"/>
      <w:outlineLvl w:val="0"/>
    </w:pPr>
    <w:rPr>
      <w:rFonts w:ascii="CG Times" w:hAnsi="CG Times"/>
      <w:caps/>
      <w:sz w:val="22"/>
      <w:szCs w:val="22"/>
      <w:lang w:eastAsia="en-US"/>
    </w:rPr>
  </w:style>
  <w:style w:type="paragraph" w:customStyle="1" w:styleId="VENDOSI">
    <w:name w:val="VENDOSI"/>
    <w:next w:val="Normal"/>
    <w:rsid w:val="00300F6E"/>
    <w:pPr>
      <w:keepNext/>
      <w:widowControl w:val="0"/>
      <w:jc w:val="center"/>
    </w:pPr>
    <w:rPr>
      <w:rFonts w:ascii="CG Times" w:hAnsi="CG Times"/>
      <w:caps/>
      <w:sz w:val="22"/>
      <w:szCs w:val="22"/>
      <w:lang w:eastAsia="en-US"/>
    </w:rPr>
  </w:style>
  <w:style w:type="paragraph" w:customStyle="1" w:styleId="ADDRESS">
    <w:name w:val="ADDRESS"/>
    <w:basedOn w:val="Normal"/>
    <w:rsid w:val="00300F6E"/>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rPr>
  </w:style>
  <w:style w:type="character" w:customStyle="1" w:styleId="AutoritetiEmerCharChar">
    <w:name w:val="Autoriteti_Emer Char Char"/>
    <w:basedOn w:val="DefaultParagraphFont"/>
    <w:rsid w:val="00300F6E"/>
    <w:rPr>
      <w:rFonts w:ascii="CG Times" w:eastAsia="MS Mincho" w:hAnsi="CG Times"/>
      <w:b/>
      <w:sz w:val="22"/>
      <w:szCs w:val="22"/>
      <w:lang w:val="en-GB" w:eastAsia="en-US" w:bidi="ar-SA"/>
    </w:rPr>
  </w:style>
  <w:style w:type="paragraph" w:customStyle="1" w:styleId="bcpara">
    <w:name w:val="bc para"/>
    <w:basedOn w:val="Normal"/>
    <w:rsid w:val="00300F6E"/>
    <w:pPr>
      <w:spacing w:after="240" w:line="240" w:lineRule="atLeast"/>
      <w:ind w:left="1134"/>
      <w:jc w:val="both"/>
    </w:pPr>
    <w:rPr>
      <w:rFonts w:ascii="Arial" w:hAnsi="Arial"/>
      <w:noProof/>
      <w:sz w:val="20"/>
      <w:szCs w:val="20"/>
      <w:lang w:val="en-GB"/>
    </w:rPr>
  </w:style>
  <w:style w:type="paragraph" w:customStyle="1" w:styleId="bcparaa">
    <w:name w:val="bc para (a)"/>
    <w:basedOn w:val="Normal"/>
    <w:rsid w:val="00300F6E"/>
    <w:pPr>
      <w:tabs>
        <w:tab w:val="left" w:pos="1843"/>
      </w:tabs>
      <w:spacing w:after="240" w:line="240" w:lineRule="atLeast"/>
      <w:ind w:left="1843" w:hanging="709"/>
      <w:jc w:val="both"/>
    </w:pPr>
    <w:rPr>
      <w:rFonts w:ascii="Arial" w:hAnsi="Arial"/>
      <w:noProof/>
      <w:sz w:val="20"/>
      <w:szCs w:val="20"/>
      <w:lang w:val="nl-NL"/>
    </w:rPr>
  </w:style>
  <w:style w:type="paragraph" w:customStyle="1" w:styleId="bcverylastpara">
    <w:name w:val="bc very last para"/>
    <w:basedOn w:val="Normal"/>
    <w:rsid w:val="00300F6E"/>
    <w:pPr>
      <w:widowControl w:val="0"/>
      <w:spacing w:after="720"/>
      <w:ind w:left="1134"/>
      <w:jc w:val="both"/>
    </w:pPr>
    <w:rPr>
      <w:rFonts w:ascii="Arial" w:hAnsi="Arial"/>
      <w:sz w:val="20"/>
      <w:szCs w:val="20"/>
      <w:lang w:val="en-GB"/>
    </w:rPr>
  </w:style>
  <w:style w:type="paragraph" w:customStyle="1" w:styleId="bcverylastparaa">
    <w:name w:val="bc very last para (a)"/>
    <w:basedOn w:val="Normal"/>
    <w:rsid w:val="00300F6E"/>
    <w:pPr>
      <w:widowControl w:val="0"/>
      <w:spacing w:after="720"/>
      <w:ind w:left="1843" w:hanging="709"/>
      <w:jc w:val="both"/>
    </w:pPr>
    <w:rPr>
      <w:rFonts w:ascii="Arial" w:hAnsi="Arial"/>
      <w:noProof/>
      <w:sz w:val="20"/>
      <w:szCs w:val="20"/>
      <w:lang w:val="en-GB"/>
    </w:rPr>
  </w:style>
  <w:style w:type="paragraph" w:styleId="BlockText">
    <w:name w:val="Block Text"/>
    <w:basedOn w:val="Normal"/>
    <w:rsid w:val="000A780A"/>
    <w:pPr>
      <w:widowControl w:val="0"/>
      <w:tabs>
        <w:tab w:val="left" w:pos="-142"/>
        <w:tab w:val="left" w:pos="1701"/>
        <w:tab w:val="left" w:pos="2268"/>
      </w:tabs>
      <w:overflowPunct w:val="0"/>
      <w:autoSpaceDE w:val="0"/>
      <w:autoSpaceDN w:val="0"/>
      <w:adjustRightInd w:val="0"/>
      <w:spacing w:after="120"/>
      <w:ind w:left="993" w:right="68"/>
      <w:jc w:val="both"/>
      <w:textAlignment w:val="baseline"/>
    </w:pPr>
    <w:rPr>
      <w:rFonts w:ascii="Arial" w:hAnsi="Arial"/>
      <w:noProof/>
      <w:sz w:val="20"/>
      <w:szCs w:val="20"/>
      <w:lang w:val="en-GB"/>
    </w:rPr>
  </w:style>
  <w:style w:type="paragraph" w:styleId="BodyText2">
    <w:name w:val="Body Text 2"/>
    <w:basedOn w:val="Normal"/>
    <w:rsid w:val="000A780A"/>
    <w:pPr>
      <w:spacing w:after="120" w:line="480" w:lineRule="auto"/>
    </w:pPr>
    <w:rPr>
      <w:rFonts w:ascii="Arial" w:hAnsi="Arial"/>
      <w:szCs w:val="20"/>
      <w:lang w:val="en-GB"/>
    </w:rPr>
  </w:style>
  <w:style w:type="paragraph" w:styleId="BodyTextIndent">
    <w:name w:val="Body Text Indent"/>
    <w:basedOn w:val="Normal"/>
    <w:rsid w:val="000A780A"/>
    <w:pPr>
      <w:ind w:left="1077"/>
    </w:pPr>
  </w:style>
  <w:style w:type="paragraph" w:styleId="BodyTextIndent2">
    <w:name w:val="Body Text Indent 2"/>
    <w:basedOn w:val="Normal"/>
    <w:rsid w:val="000A780A"/>
    <w:pPr>
      <w:spacing w:after="120" w:line="480" w:lineRule="auto"/>
      <w:ind w:left="360"/>
    </w:pPr>
    <w:rPr>
      <w:rFonts w:ascii="Arial" w:hAnsi="Arial"/>
      <w:szCs w:val="20"/>
      <w:lang w:val="en-GB"/>
    </w:rPr>
  </w:style>
  <w:style w:type="paragraph" w:styleId="BodyTextIndent3">
    <w:name w:val="Body Text Indent 3"/>
    <w:basedOn w:val="Normal"/>
    <w:rsid w:val="000A780A"/>
    <w:pPr>
      <w:spacing w:after="120"/>
      <w:ind w:left="360"/>
    </w:pPr>
    <w:rPr>
      <w:rFonts w:ascii="Arial" w:hAnsi="Arial"/>
      <w:sz w:val="16"/>
      <w:szCs w:val="16"/>
      <w:lang w:val="en-GB"/>
    </w:rPr>
  </w:style>
  <w:style w:type="paragraph" w:styleId="BodyText">
    <w:name w:val="Body Text"/>
    <w:aliases w:val="uvlaka 2"/>
    <w:basedOn w:val="Normal"/>
    <w:rsid w:val="000A780A"/>
    <w:pPr>
      <w:spacing w:after="120"/>
    </w:pPr>
  </w:style>
  <w:style w:type="paragraph" w:customStyle="1" w:styleId="extraclauses">
    <w:name w:val="extra_clauses"/>
    <w:basedOn w:val="Normal"/>
    <w:rsid w:val="00300F6E"/>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styleId="Footer">
    <w:name w:val="footer"/>
    <w:basedOn w:val="Normal"/>
    <w:rsid w:val="000A780A"/>
    <w:pPr>
      <w:tabs>
        <w:tab w:val="center" w:pos="4320"/>
        <w:tab w:val="right" w:pos="8640"/>
      </w:tabs>
    </w:pPr>
    <w:rPr>
      <w:rFonts w:eastAsia="MS Mincho"/>
    </w:rPr>
  </w:style>
  <w:style w:type="paragraph" w:customStyle="1" w:styleId="footnote">
    <w:name w:val="footnote"/>
    <w:basedOn w:val="Normal"/>
    <w:rsid w:val="00300F6E"/>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rPr>
  </w:style>
  <w:style w:type="character" w:styleId="FootnoteReference">
    <w:name w:val="footnote reference"/>
    <w:basedOn w:val="DefaultParagraphFont"/>
    <w:semiHidden/>
    <w:rsid w:val="000A780A"/>
    <w:rPr>
      <w:rFonts w:ascii="Tahoma" w:eastAsia="MS Mincho" w:hAnsi="Tahoma"/>
      <w:bCs/>
      <w:smallCaps/>
      <w:vertAlign w:val="superscript"/>
      <w:lang w:val="en-GB" w:eastAsia="en-US" w:bidi="ar-SA"/>
    </w:rPr>
  </w:style>
  <w:style w:type="paragraph" w:styleId="FootnoteText">
    <w:name w:val="footnote text"/>
    <w:aliases w:val="single space,footnote text,FOOTNOTES,fn,Footnote Text Char,ft,ADB,pod carou"/>
    <w:basedOn w:val="Normal"/>
    <w:semiHidden/>
    <w:rsid w:val="000A780A"/>
    <w:pPr>
      <w:keepLines/>
      <w:overflowPunct w:val="0"/>
      <w:autoSpaceDE w:val="0"/>
      <w:autoSpaceDN w:val="0"/>
      <w:adjustRightInd w:val="0"/>
      <w:spacing w:before="120"/>
      <w:jc w:val="both"/>
      <w:textAlignment w:val="baseline"/>
    </w:pPr>
    <w:rPr>
      <w:rFonts w:ascii="Arial" w:hAnsi="Arial"/>
      <w:sz w:val="16"/>
      <w:szCs w:val="20"/>
      <w:lang w:val="en-GB"/>
    </w:rPr>
  </w:style>
  <w:style w:type="paragraph" w:styleId="Header">
    <w:name w:val="header"/>
    <w:basedOn w:val="Normal"/>
    <w:rsid w:val="000A780A"/>
    <w:pPr>
      <w:tabs>
        <w:tab w:val="center" w:pos="4320"/>
        <w:tab w:val="right" w:pos="8640"/>
      </w:tabs>
    </w:pPr>
    <w:rPr>
      <w:rFonts w:ascii="Arial" w:hAnsi="Arial"/>
      <w:szCs w:val="20"/>
      <w:lang w:val="en-GB"/>
    </w:rPr>
  </w:style>
  <w:style w:type="character" w:styleId="Hyperlink">
    <w:name w:val="Hyperlink"/>
    <w:basedOn w:val="DefaultParagraphFont"/>
    <w:rsid w:val="000A780A"/>
    <w:rPr>
      <w:rFonts w:ascii="Tahoma" w:eastAsia="MS Mincho" w:hAnsi="Tahoma"/>
      <w:color w:val="0000FF"/>
      <w:u w:val="single"/>
      <w:lang w:val="en-GB" w:eastAsia="en-US" w:bidi="ar-SA"/>
    </w:rPr>
  </w:style>
  <w:style w:type="paragraph" w:styleId="NormalIndent">
    <w:name w:val="Normal Indent"/>
    <w:basedOn w:val="Normal"/>
    <w:rsid w:val="000A780A"/>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customStyle="1" w:styleId="NormaleBookmanOldStyle">
    <w:name w:val="Normale + Bookman Old Style"/>
    <w:aliases w:val="Giustificato,Dopo:  6 pt"/>
    <w:basedOn w:val="Normal"/>
    <w:rsid w:val="00300F6E"/>
    <w:pPr>
      <w:spacing w:after="120"/>
      <w:jc w:val="both"/>
    </w:pPr>
    <w:rPr>
      <w:rFonts w:ascii="Bookman Old Style" w:hAnsi="Bookman Old Style"/>
      <w:szCs w:val="20"/>
      <w:lang w:val="en-GB"/>
    </w:rPr>
  </w:style>
  <w:style w:type="paragraph" w:customStyle="1" w:styleId="numberedindent">
    <w:name w:val="numberedindent"/>
    <w:rsid w:val="00300F6E"/>
    <w:pPr>
      <w:tabs>
        <w:tab w:val="num" w:pos="1800"/>
      </w:tabs>
      <w:spacing w:after="120"/>
      <w:jc w:val="both"/>
    </w:pPr>
    <w:rPr>
      <w:rFonts w:ascii="Arial" w:hAnsi="Arial"/>
      <w:lang w:eastAsia="en-US"/>
    </w:rPr>
  </w:style>
  <w:style w:type="character" w:styleId="PageNumber">
    <w:name w:val="page number"/>
    <w:basedOn w:val="DefaultParagraphFont"/>
    <w:rsid w:val="000A780A"/>
    <w:rPr>
      <w:rFonts w:ascii="Tahoma" w:eastAsia="MS Mincho" w:hAnsi="Tahoma"/>
      <w:lang w:val="en-GB" w:eastAsia="en-US" w:bidi="ar-SA"/>
    </w:rPr>
  </w:style>
  <w:style w:type="table" w:styleId="TableGrid">
    <w:name w:val="Table Grid"/>
    <w:basedOn w:val="TableNormal"/>
    <w:rsid w:val="000A78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8">
    <w:name w:val="Table Grid 8"/>
    <w:basedOn w:val="TableNormal"/>
    <w:rsid w:val="000A780A"/>
    <w:rPr>
      <w:rFonts w:eastAsia="MS Mincho"/>
      <w:lang w:val="en-US" w:eastAsia="en-US"/>
    </w:rPr>
    <w:tblPr>
      <w:tblInd w:w="0" w:type="nil"/>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paragraph" w:customStyle="1" w:styleId="text">
    <w:name w:val="text"/>
    <w:basedOn w:val="Normal"/>
    <w:rsid w:val="00300F6E"/>
    <w:pPr>
      <w:widowControl w:val="0"/>
      <w:ind w:left="709"/>
      <w:jc w:val="both"/>
    </w:pPr>
    <w:rPr>
      <w:rFonts w:ascii="Arial" w:hAnsi="Arial"/>
      <w:sz w:val="20"/>
      <w:szCs w:val="20"/>
      <w:lang w:val="fr-FR"/>
    </w:rPr>
  </w:style>
  <w:style w:type="paragraph" w:styleId="Title">
    <w:name w:val="Title"/>
    <w:basedOn w:val="Normal"/>
    <w:qFormat/>
    <w:rsid w:val="000A780A"/>
    <w:pPr>
      <w:jc w:val="center"/>
    </w:pPr>
    <w:rPr>
      <w:rFonts w:ascii="Arial" w:hAnsi="Arial"/>
      <w:sz w:val="28"/>
      <w:szCs w:val="20"/>
      <w:lang w:val="en-GB"/>
    </w:rPr>
  </w:style>
  <w:style w:type="character" w:customStyle="1" w:styleId="TitulliCharChar">
    <w:name w:val="Titulli Char Char"/>
    <w:basedOn w:val="DefaultParagraphFont"/>
    <w:rsid w:val="00300F6E"/>
    <w:rPr>
      <w:rFonts w:ascii="CG Times" w:eastAsia="MS Mincho" w:hAnsi="CG Times"/>
      <w:b/>
      <w:caps/>
      <w:sz w:val="22"/>
      <w:szCs w:val="22"/>
      <w:lang w:val="en-GB" w:eastAsia="en-US" w:bidi="ar-SA"/>
    </w:rPr>
  </w:style>
  <w:style w:type="paragraph" w:customStyle="1" w:styleId="Char">
    <w:name w:val="Char"/>
    <w:basedOn w:val="Normal"/>
    <w:link w:val="DefaultParagraphFont"/>
    <w:rsid w:val="00300F6E"/>
    <w:pPr>
      <w:spacing w:after="160" w:line="240" w:lineRule="exact"/>
    </w:pPr>
    <w:rPr>
      <w:rFonts w:ascii="Tahoma" w:eastAsia="MS Mincho" w:hAnsi="Tahoma"/>
      <w:sz w:val="20"/>
      <w:szCs w:val="20"/>
      <w:lang w:val="en-GB"/>
    </w:rPr>
  </w:style>
  <w:style w:type="paragraph" w:customStyle="1" w:styleId="BULLETUDHEZIM">
    <w:name w:val="BULLET UDHEZIM"/>
    <w:basedOn w:val="Normal"/>
    <w:rsid w:val="00300F6E"/>
    <w:pPr>
      <w:widowControl w:val="0"/>
      <w:tabs>
        <w:tab w:val="num" w:pos="360"/>
      </w:tabs>
      <w:spacing w:before="120" w:after="120"/>
      <w:jc w:val="both"/>
    </w:pPr>
    <w:rPr>
      <w:rFonts w:ascii="Book Antiqua" w:eastAsia="MS Mincho" w:hAnsi="Book Antiqua"/>
      <w:sz w:val="22"/>
      <w:szCs w:val="22"/>
    </w:rPr>
  </w:style>
  <w:style w:type="paragraph" w:customStyle="1" w:styleId="Pas">
    <w:name w:val="Pas"/>
    <w:basedOn w:val="Normal"/>
    <w:rsid w:val="00300F6E"/>
    <w:pPr>
      <w:widowControl w:val="0"/>
    </w:pPr>
    <w:rPr>
      <w:rFonts w:ascii="CG Times" w:hAnsi="CG Times"/>
      <w:sz w:val="22"/>
      <w:szCs w:val="22"/>
    </w:rPr>
  </w:style>
  <w:style w:type="paragraph" w:customStyle="1" w:styleId="Char0">
    <w:name w:val=" Char"/>
    <w:basedOn w:val="Normal"/>
    <w:rsid w:val="00300F6E"/>
    <w:pPr>
      <w:widowControl w:val="0"/>
      <w:spacing w:after="160" w:line="240" w:lineRule="exact"/>
      <w:jc w:val="both"/>
    </w:pPr>
    <w:rPr>
      <w:rFonts w:ascii="Tahoma" w:eastAsia="MS Mincho" w:hAnsi="Tahoma"/>
      <w:sz w:val="22"/>
      <w:szCs w:val="22"/>
    </w:rPr>
  </w:style>
  <w:style w:type="character" w:customStyle="1" w:styleId="CharChar1">
    <w:name w:val=" Char Char1"/>
    <w:basedOn w:val="DefaultParagraphFont"/>
    <w:rsid w:val="00300F6E"/>
    <w:rPr>
      <w:rFonts w:ascii="Trebuchet MS" w:eastAsia="MS Mincho" w:hAnsi="Trebuchet MS"/>
      <w:lang w:val="en-GB" w:eastAsia="en-US" w:bidi="ar-SA"/>
    </w:rPr>
  </w:style>
  <w:style w:type="paragraph" w:customStyle="1" w:styleId="BoxText">
    <w:name w:val="Box Text"/>
    <w:basedOn w:val="Normal"/>
    <w:rsid w:val="00300F6E"/>
    <w:pPr>
      <w:widowControl w:val="0"/>
      <w:spacing w:before="40" w:after="40"/>
      <w:ind w:left="284" w:right="284"/>
    </w:pPr>
    <w:rPr>
      <w:rFonts w:ascii="Trebuchet MS" w:hAnsi="Trebuchet MS"/>
      <w:sz w:val="18"/>
      <w:szCs w:val="18"/>
      <w:lang w:val="en-GB"/>
    </w:rPr>
  </w:style>
  <w:style w:type="paragraph" w:customStyle="1" w:styleId="bulletmenumra">
    <w:name w:val="bullet me numra"/>
    <w:basedOn w:val="Normal"/>
    <w:rsid w:val="00300F6E"/>
    <w:pPr>
      <w:widowControl w:val="0"/>
      <w:spacing w:before="240" w:after="240"/>
      <w:jc w:val="both"/>
    </w:pPr>
    <w:rPr>
      <w:rFonts w:ascii="Trebuchet MS" w:hAnsi="Trebuchet MS"/>
      <w:sz w:val="20"/>
      <w:szCs w:val="22"/>
    </w:rPr>
  </w:style>
  <w:style w:type="character" w:customStyle="1" w:styleId="bulletmenumraChar">
    <w:name w:val="bullet me numra Char"/>
    <w:basedOn w:val="DefaultParagraphFont"/>
    <w:rsid w:val="00300F6E"/>
    <w:rPr>
      <w:rFonts w:ascii="Trebuchet MS" w:eastAsia="MS Mincho" w:hAnsi="Trebuchet MS"/>
      <w:szCs w:val="22"/>
      <w:lang w:val="en-GB" w:eastAsia="en-US" w:bidi="ar-SA"/>
    </w:rPr>
  </w:style>
  <w:style w:type="paragraph" w:customStyle="1" w:styleId="bulletmeshkronja">
    <w:name w:val="bullet me shkronja"/>
    <w:basedOn w:val="Normal"/>
    <w:rsid w:val="00300F6E"/>
    <w:pPr>
      <w:widowControl w:val="0"/>
      <w:spacing w:before="60" w:after="60"/>
      <w:jc w:val="both"/>
    </w:pPr>
    <w:rPr>
      <w:rFonts w:ascii="Trebuchet MS" w:hAnsi="Trebuchet MS"/>
      <w:sz w:val="22"/>
      <w:szCs w:val="22"/>
    </w:rPr>
  </w:style>
  <w:style w:type="character" w:customStyle="1" w:styleId="CharChar">
    <w:name w:val="Char Char"/>
    <w:basedOn w:val="DefaultParagraphFont"/>
    <w:locked/>
    <w:rsid w:val="00300F6E"/>
    <w:rPr>
      <w:rFonts w:ascii="Trebuchet MS" w:eastAsia="MS Mincho" w:hAnsi="Trebuchet MS"/>
      <w:sz w:val="22"/>
      <w:lang w:val="en-GB" w:eastAsia="en-US" w:bidi="ar-SA"/>
    </w:rPr>
  </w:style>
  <w:style w:type="paragraph" w:customStyle="1" w:styleId="Default">
    <w:name w:val="Default"/>
    <w:rsid w:val="00300F6E"/>
    <w:pPr>
      <w:autoSpaceDE w:val="0"/>
      <w:autoSpaceDN w:val="0"/>
      <w:adjustRightInd w:val="0"/>
    </w:pPr>
    <w:rPr>
      <w:color w:val="000000"/>
      <w:sz w:val="24"/>
      <w:szCs w:val="24"/>
      <w:lang w:val="en-US" w:eastAsia="en-US"/>
    </w:rPr>
  </w:style>
  <w:style w:type="character" w:customStyle="1" w:styleId="footnoteChar">
    <w:name w:val="footnote Char"/>
    <w:basedOn w:val="DefaultParagraphFont"/>
    <w:rsid w:val="00300F6E"/>
    <w:rPr>
      <w:rFonts w:ascii="Trebuchet MS" w:eastAsia="MS Mincho" w:hAnsi="Trebuchet MS"/>
      <w:sz w:val="18"/>
      <w:szCs w:val="18"/>
      <w:lang w:val="en-GB" w:eastAsia="en-US" w:bidi="ar-SA"/>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300F6E"/>
    <w:rPr>
      <w:rFonts w:ascii="Trebuchet MS" w:eastAsia="MS Mincho" w:hAnsi="Trebuchet MS"/>
      <w:sz w:val="18"/>
      <w:lang w:val="en-GB" w:eastAsia="en-US" w:bidi="ar-SA"/>
    </w:rPr>
  </w:style>
  <w:style w:type="character" w:customStyle="1" w:styleId="Heading1CharChar">
    <w:name w:val="Heading 1 Char Char"/>
    <w:basedOn w:val="DefaultParagraphFont"/>
    <w:rsid w:val="00300F6E"/>
    <w:rPr>
      <w:rFonts w:ascii="Trebuchet MS" w:eastAsia="MS Mincho" w:hAnsi="Trebuchet MS" w:cs="Arial"/>
      <w:b/>
      <w:bCs/>
      <w:kern w:val="32"/>
      <w:sz w:val="36"/>
      <w:szCs w:val="36"/>
      <w:lang w:val="en-US" w:eastAsia="en-US" w:bidi="ar-SA"/>
    </w:rPr>
  </w:style>
  <w:style w:type="character" w:customStyle="1" w:styleId="Heading2Char">
    <w:name w:val="Heading 2 Char"/>
    <w:basedOn w:val="DefaultParagraphFont"/>
    <w:rsid w:val="00300F6E"/>
    <w:rPr>
      <w:rFonts w:ascii="Trebuchet MS" w:eastAsia="MS Mincho" w:hAnsi="Trebuchet MS" w:cs="Arial"/>
      <w:b/>
      <w:bCs/>
      <w:iCs/>
      <w:sz w:val="28"/>
      <w:szCs w:val="28"/>
      <w:lang w:val="en-US" w:eastAsia="en-US" w:bidi="ar-SA"/>
    </w:rPr>
  </w:style>
  <w:style w:type="character" w:customStyle="1" w:styleId="Heading3Char">
    <w:name w:val="Heading 3 Char"/>
    <w:basedOn w:val="DefaultParagraphFont"/>
    <w:rsid w:val="00300F6E"/>
    <w:rPr>
      <w:rFonts w:ascii="Trebuchet MS" w:eastAsia="MS Mincho" w:hAnsi="Trebuchet MS" w:cs="Arial"/>
      <w:b/>
      <w:bCs/>
      <w:sz w:val="24"/>
      <w:szCs w:val="24"/>
      <w:lang w:val="en-US" w:eastAsia="en-US" w:bidi="ar-SA"/>
    </w:rPr>
  </w:style>
  <w:style w:type="paragraph" w:customStyle="1" w:styleId="hyrje">
    <w:name w:val="hyrje"/>
    <w:basedOn w:val="Heading1"/>
    <w:rsid w:val="00300F6E"/>
    <w:pPr>
      <w:pageBreakBefore/>
      <w:numPr>
        <w:numId w:val="20"/>
      </w:numPr>
      <w:spacing w:before="360" w:after="360"/>
      <w:jc w:val="both"/>
    </w:pPr>
    <w:rPr>
      <w:rFonts w:ascii="Trebuchet MS" w:eastAsia="Times New Roman" w:hAnsi="Trebuchet MS"/>
      <w:sz w:val="36"/>
      <w:szCs w:val="36"/>
    </w:rPr>
  </w:style>
  <w:style w:type="paragraph" w:customStyle="1" w:styleId="Level11">
    <w:name w:val="Level 1.1"/>
    <w:basedOn w:val="Normal"/>
    <w:rsid w:val="00300F6E"/>
    <w:pPr>
      <w:keepLines/>
      <w:widowControl w:val="0"/>
      <w:tabs>
        <w:tab w:val="left" w:pos="1440"/>
        <w:tab w:val="left" w:pos="2304"/>
      </w:tabs>
      <w:spacing w:after="288"/>
      <w:jc w:val="both"/>
    </w:pPr>
    <w:rPr>
      <w:rFonts w:ascii="CG Times" w:hAnsi="CG Times"/>
      <w:kern w:val="28"/>
      <w:sz w:val="22"/>
      <w:szCs w:val="20"/>
      <w:lang w:val="en-GB"/>
    </w:rPr>
  </w:style>
  <w:style w:type="paragraph" w:customStyle="1" w:styleId="Listbullet">
    <w:name w:val="List bullet"/>
    <w:basedOn w:val="Normal"/>
    <w:rsid w:val="00300F6E"/>
    <w:pPr>
      <w:widowControl w:val="0"/>
      <w:spacing w:after="120"/>
    </w:pPr>
    <w:rPr>
      <w:rFonts w:ascii="Trebuchet MS" w:hAnsi="Trebuchet MS"/>
      <w:sz w:val="22"/>
      <w:szCs w:val="20"/>
      <w:lang w:eastAsia="zh-CN"/>
    </w:rPr>
  </w:style>
  <w:style w:type="character" w:customStyle="1" w:styleId="ListBullet2Char">
    <w:name w:val="List Bullet 2 Char"/>
    <w:aliases w:val="List me numra Char"/>
    <w:basedOn w:val="DefaultParagraphFont"/>
    <w:rsid w:val="00300F6E"/>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300F6E"/>
    <w:rPr>
      <w:rFonts w:ascii="Trebuchet MS" w:eastAsia="MS Mincho" w:hAnsi="Trebuchet MS"/>
      <w:sz w:val="22"/>
      <w:szCs w:val="22"/>
      <w:lang w:val="en-US" w:eastAsia="en-US" w:bidi="ar-SA"/>
    </w:rPr>
  </w:style>
  <w:style w:type="paragraph" w:customStyle="1" w:styleId="listmenumra">
    <w:name w:val="list me numra"/>
    <w:basedOn w:val="ListBullet2"/>
    <w:rsid w:val="00300F6E"/>
    <w:pPr>
      <w:numPr>
        <w:numId w:val="0"/>
      </w:numPr>
      <w:tabs>
        <w:tab w:val="num" w:pos="720"/>
      </w:tabs>
      <w:spacing w:before="60" w:after="60"/>
      <w:ind w:left="720" w:hanging="360"/>
      <w:jc w:val="both"/>
    </w:pPr>
    <w:rPr>
      <w:rFonts w:ascii="Trebuchet MS" w:hAnsi="Trebuchet MS"/>
      <w:sz w:val="22"/>
      <w:szCs w:val="22"/>
    </w:rPr>
  </w:style>
  <w:style w:type="paragraph" w:styleId="ListBullet2">
    <w:name w:val="List Bullet 2"/>
    <w:basedOn w:val="Normal"/>
    <w:rsid w:val="00BF58DD"/>
    <w:pPr>
      <w:numPr>
        <w:numId w:val="8"/>
      </w:numPr>
    </w:pPr>
  </w:style>
  <w:style w:type="character" w:customStyle="1" w:styleId="listmenumraCharChar">
    <w:name w:val="list me numra Char Char"/>
    <w:basedOn w:val="ListBullet2Char"/>
    <w:rsid w:val="00300F6E"/>
    <w:rPr>
      <w:rFonts w:ascii="Trebuchet MS" w:eastAsia="MS Mincho" w:hAnsi="Trebuchet MS"/>
      <w:sz w:val="22"/>
      <w:szCs w:val="22"/>
      <w:lang w:val="en-US" w:eastAsia="en-US" w:bidi="ar-SA"/>
    </w:rPr>
  </w:style>
  <w:style w:type="paragraph" w:customStyle="1" w:styleId="para">
    <w:name w:val="para"/>
    <w:basedOn w:val="Normal"/>
    <w:rsid w:val="00300F6E"/>
    <w:pPr>
      <w:widowControl w:val="0"/>
      <w:spacing w:before="120" w:after="240"/>
      <w:jc w:val="both"/>
    </w:pPr>
    <w:rPr>
      <w:rFonts w:ascii="Trebuchet MS" w:hAnsi="Trebuchet MS"/>
      <w:sz w:val="22"/>
      <w:szCs w:val="22"/>
    </w:rPr>
  </w:style>
  <w:style w:type="character" w:customStyle="1" w:styleId="paraChar">
    <w:name w:val="para Char"/>
    <w:basedOn w:val="DefaultParagraphFont"/>
    <w:rsid w:val="00300F6E"/>
    <w:rPr>
      <w:rFonts w:ascii="Arial" w:eastAsia="MS Mincho" w:hAnsi="Arial"/>
      <w:sz w:val="22"/>
      <w:szCs w:val="24"/>
      <w:lang w:val="en-US" w:eastAsia="en-US" w:bidi="ar-SA"/>
    </w:rPr>
  </w:style>
  <w:style w:type="paragraph" w:customStyle="1" w:styleId="ParagraphNumbering">
    <w:name w:val="Paragraph Numbering"/>
    <w:basedOn w:val="Normal"/>
    <w:rsid w:val="00300F6E"/>
    <w:pPr>
      <w:widowControl w:val="0"/>
      <w:tabs>
        <w:tab w:val="num" w:pos="720"/>
      </w:tabs>
      <w:spacing w:after="240"/>
      <w:ind w:left="720" w:hanging="720"/>
      <w:jc w:val="both"/>
    </w:pPr>
    <w:rPr>
      <w:rFonts w:ascii="CG Times" w:hAnsi="CG Times"/>
      <w:sz w:val="22"/>
      <w:szCs w:val="22"/>
    </w:rPr>
  </w:style>
  <w:style w:type="paragraph" w:customStyle="1" w:styleId="para-indent">
    <w:name w:val="para-indent"/>
    <w:basedOn w:val="para"/>
    <w:rsid w:val="00300F6E"/>
    <w:pPr>
      <w:ind w:left="720"/>
    </w:pPr>
  </w:style>
  <w:style w:type="paragraph" w:customStyle="1" w:styleId="Section">
    <w:name w:val="Section"/>
    <w:rsid w:val="00300F6E"/>
    <w:rPr>
      <w:rFonts w:ascii="Arial" w:hAnsi="Arial" w:cs="Arial"/>
      <w:bCs/>
      <w:kern w:val="32"/>
      <w:sz w:val="48"/>
      <w:szCs w:val="32"/>
      <w:lang w:val="en-US" w:eastAsia="en-US"/>
    </w:rPr>
  </w:style>
  <w:style w:type="paragraph" w:customStyle="1" w:styleId="SectionNUM">
    <w:name w:val="Section NUM"/>
    <w:next w:val="Heading1"/>
    <w:rsid w:val="00300F6E"/>
    <w:pPr>
      <w:keepNext/>
      <w:pageBreakBefore/>
      <w:tabs>
        <w:tab w:val="num" w:pos="720"/>
      </w:tabs>
      <w:spacing w:after="240"/>
      <w:ind w:left="720" w:hanging="360"/>
    </w:pPr>
    <w:rPr>
      <w:rFonts w:ascii="Trebuchet MS" w:hAnsi="Trebuchet MS"/>
      <w:b/>
      <w:kern w:val="32"/>
      <w:sz w:val="36"/>
      <w:lang w:eastAsia="en-US"/>
    </w:rPr>
  </w:style>
  <w:style w:type="paragraph" w:customStyle="1" w:styleId="StyleCaption">
    <w:name w:val="Style Caption"/>
    <w:basedOn w:val="Normal"/>
    <w:rsid w:val="00300F6E"/>
    <w:pPr>
      <w:keepNext/>
      <w:widowControl w:val="0"/>
      <w:spacing w:before="240" w:after="60"/>
      <w:jc w:val="both"/>
    </w:pPr>
    <w:rPr>
      <w:rFonts w:ascii="Trebuchet MS" w:hAnsi="Trebuchet MS"/>
      <w:sz w:val="18"/>
      <w:szCs w:val="18"/>
    </w:rPr>
  </w:style>
  <w:style w:type="character" w:customStyle="1" w:styleId="StyleCaptionChar">
    <w:name w:val="Style Caption Char"/>
    <w:basedOn w:val="DefaultParagraphFont"/>
    <w:rsid w:val="00300F6E"/>
    <w:rPr>
      <w:rFonts w:ascii="Trebuchet MS" w:eastAsia="MS Mincho" w:hAnsi="Trebuchet MS"/>
      <w:sz w:val="18"/>
      <w:szCs w:val="18"/>
      <w:lang w:val="en-US" w:eastAsia="en-US" w:bidi="ar-SA"/>
    </w:rPr>
  </w:style>
  <w:style w:type="paragraph" w:customStyle="1" w:styleId="sub-list">
    <w:name w:val="sub-list"/>
    <w:rsid w:val="00300F6E"/>
    <w:pPr>
      <w:spacing w:before="60" w:after="120"/>
    </w:pPr>
    <w:rPr>
      <w:rFonts w:ascii="Arial" w:hAnsi="Arial"/>
      <w:sz w:val="22"/>
      <w:szCs w:val="24"/>
      <w:lang w:val="en-US" w:eastAsia="en-US"/>
    </w:rPr>
  </w:style>
  <w:style w:type="paragraph" w:customStyle="1" w:styleId="tabela">
    <w:name w:val="tabela"/>
    <w:basedOn w:val="Normal"/>
    <w:rsid w:val="00300F6E"/>
    <w:pPr>
      <w:keepNext/>
      <w:keepLines/>
      <w:widowControl w:val="0"/>
      <w:spacing w:before="60" w:after="60"/>
      <w:jc w:val="both"/>
    </w:pPr>
    <w:rPr>
      <w:rFonts w:ascii="Trebuchet MS" w:hAnsi="Trebuchet MS" w:cs="Arial"/>
      <w:sz w:val="16"/>
      <w:szCs w:val="16"/>
      <w:lang w:val="en-GB"/>
    </w:rPr>
  </w:style>
  <w:style w:type="paragraph" w:customStyle="1" w:styleId="Table">
    <w:name w:val="Table"/>
    <w:basedOn w:val="Normal"/>
    <w:next w:val="BodyText"/>
    <w:autoRedefine/>
    <w:rsid w:val="00300F6E"/>
    <w:pPr>
      <w:keepNext/>
      <w:widowControl w:val="0"/>
      <w:tabs>
        <w:tab w:val="num" w:pos="1008"/>
      </w:tabs>
      <w:spacing w:before="360" w:after="240"/>
      <w:ind w:left="1008" w:hanging="1008"/>
      <w:jc w:val="both"/>
    </w:pPr>
    <w:rPr>
      <w:rFonts w:ascii="Trebuchet MS" w:hAnsi="Trebuchet MS"/>
      <w:b/>
      <w:bCs/>
      <w:sz w:val="22"/>
      <w:szCs w:val="20"/>
      <w:lang w:eastAsia="en-GB"/>
    </w:rPr>
  </w:style>
  <w:style w:type="paragraph" w:customStyle="1" w:styleId="TableFootnote">
    <w:name w:val="Table Footnote"/>
    <w:basedOn w:val="Normal"/>
    <w:rsid w:val="00300F6E"/>
    <w:pPr>
      <w:widowControl w:val="0"/>
      <w:spacing w:before="80" w:after="240"/>
      <w:contextualSpacing/>
    </w:pPr>
    <w:rPr>
      <w:rFonts w:ascii="Trebuchet MS" w:hAnsi="Trebuchet MS"/>
      <w:sz w:val="18"/>
      <w:szCs w:val="20"/>
      <w:lang w:val="en-GB" w:eastAsia="en-GB"/>
    </w:rPr>
  </w:style>
  <w:style w:type="paragraph" w:customStyle="1" w:styleId="TableText">
    <w:name w:val="Table Text"/>
    <w:basedOn w:val="BodyText"/>
    <w:rsid w:val="00300F6E"/>
    <w:pPr>
      <w:spacing w:before="40" w:after="40"/>
      <w:jc w:val="both"/>
    </w:pPr>
    <w:rPr>
      <w:rFonts w:ascii="Trebuchet MS" w:hAnsi="Trebuchet MS"/>
      <w:sz w:val="18"/>
      <w:szCs w:val="22"/>
      <w:lang w:val="it-IT"/>
    </w:rPr>
  </w:style>
  <w:style w:type="paragraph" w:customStyle="1" w:styleId="xl46">
    <w:name w:val="xl46"/>
    <w:basedOn w:val="Normal"/>
    <w:rsid w:val="00300F6E"/>
    <w:pPr>
      <w:widowControl w:val="0"/>
      <w:pBdr>
        <w:left w:val="single" w:sz="8" w:space="11" w:color="auto"/>
        <w:right w:val="single" w:sz="4" w:space="0" w:color="auto"/>
      </w:pBdr>
      <w:spacing w:before="100" w:beforeAutospacing="1" w:after="100" w:afterAutospacing="1"/>
      <w:ind w:firstLineChars="100"/>
    </w:pPr>
    <w:rPr>
      <w:rFonts w:ascii="Arial" w:hAnsi="Arial" w:cs="Arial"/>
      <w:color w:val="000000"/>
      <w:sz w:val="22"/>
      <w:szCs w:val="22"/>
      <w:lang w:val="en-GB"/>
    </w:rPr>
  </w:style>
  <w:style w:type="paragraph" w:customStyle="1" w:styleId="xl47">
    <w:name w:val="xl47"/>
    <w:basedOn w:val="Normal"/>
    <w:rsid w:val="00300F6E"/>
    <w:pPr>
      <w:widowControl w:val="0"/>
      <w:pBdr>
        <w:left w:val="single" w:sz="4" w:space="0" w:color="auto"/>
      </w:pBdr>
      <w:spacing w:before="100" w:beforeAutospacing="1" w:after="100" w:afterAutospacing="1"/>
      <w:jc w:val="right"/>
    </w:pPr>
    <w:rPr>
      <w:rFonts w:ascii="Arial" w:hAnsi="Arial" w:cs="Arial"/>
      <w:color w:val="000000"/>
      <w:sz w:val="22"/>
      <w:szCs w:val="22"/>
      <w:lang w:val="en-GB"/>
    </w:rPr>
  </w:style>
  <w:style w:type="paragraph" w:customStyle="1" w:styleId="xl24">
    <w:name w:val="xl24"/>
    <w:basedOn w:val="Normal"/>
    <w:rsid w:val="00300F6E"/>
    <w:pPr>
      <w:widowControl w:val="0"/>
      <w:spacing w:before="100" w:beforeAutospacing="1" w:after="100" w:afterAutospacing="1"/>
    </w:pPr>
    <w:rPr>
      <w:rFonts w:ascii="Bookman Old Style" w:hAnsi="Bookman Old Style"/>
      <w:sz w:val="22"/>
      <w:szCs w:val="22"/>
      <w:lang w:val="en-GB" w:eastAsia="en-GB"/>
    </w:rPr>
  </w:style>
  <w:style w:type="paragraph" w:customStyle="1" w:styleId="xl25">
    <w:name w:val="xl25"/>
    <w:basedOn w:val="Normal"/>
    <w:rsid w:val="00300F6E"/>
    <w:pPr>
      <w:widowControl w:val="0"/>
      <w:spacing w:before="100" w:beforeAutospacing="1" w:after="100" w:afterAutospacing="1"/>
    </w:pPr>
    <w:rPr>
      <w:rFonts w:ascii="Arial" w:hAnsi="Arial" w:cs="Arial"/>
      <w:b/>
      <w:bCs/>
      <w:sz w:val="22"/>
      <w:szCs w:val="22"/>
      <w:lang w:val="en-GB" w:eastAsia="en-GB"/>
    </w:rPr>
  </w:style>
  <w:style w:type="paragraph" w:customStyle="1" w:styleId="xl26">
    <w:name w:val="xl26"/>
    <w:basedOn w:val="Normal"/>
    <w:rsid w:val="00300F6E"/>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300F6E"/>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300F6E"/>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922</Words>
  <Characters>5256</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VENDIM</vt:lpstr>
    </vt:vector>
  </TitlesOfParts>
  <Company>QPZ</Company>
  <LinksUpToDate>false</LinksUpToDate>
  <CharactersWithSpaces>6166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dc:creator>
  <cp:keywords/>
  <dc:description/>
  <cp:lastModifiedBy>Inida Noga</cp:lastModifiedBy>
  <cp:revision>2</cp:revision>
  <dcterms:created xsi:type="dcterms:W3CDTF">2019-03-16T19:42:00Z</dcterms:created>
  <dcterms:modified xsi:type="dcterms:W3CDTF">2019-03-16T19:42:00Z</dcterms:modified>
</cp:coreProperties>
</file>