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B18" w:rsidRPr="00C831FA" w:rsidRDefault="007C2B18" w:rsidP="007C2B18">
      <w:pPr>
        <w:pStyle w:val="Akti"/>
      </w:pPr>
      <w:bookmarkStart w:id="0" w:name="_GoBack"/>
      <w:bookmarkEnd w:id="0"/>
      <w:r w:rsidRPr="00C831FA">
        <w:t>Vendim</w:t>
      </w:r>
    </w:p>
    <w:p w:rsidR="007C2B18" w:rsidRPr="00C831FA" w:rsidRDefault="007C2B18" w:rsidP="007C2B18">
      <w:pPr>
        <w:pStyle w:val="NumriData"/>
      </w:pPr>
      <w:r w:rsidRPr="00C831FA">
        <w:t>Nr.1167, datë 13.8.2008</w:t>
      </w:r>
    </w:p>
    <w:p w:rsidR="007C2B18" w:rsidRPr="00C831FA" w:rsidRDefault="007C2B18" w:rsidP="007C2B18">
      <w:pPr>
        <w:pStyle w:val="Paragrafi"/>
        <w:rPr>
          <w:lang w:val="de-DE"/>
        </w:rPr>
      </w:pPr>
    </w:p>
    <w:p w:rsidR="007C2B18" w:rsidRPr="007C2B18" w:rsidRDefault="007C2B18" w:rsidP="007C2B18">
      <w:pPr>
        <w:pStyle w:val="Titulli"/>
        <w:rPr>
          <w:lang w:val="de-DE"/>
        </w:rPr>
      </w:pPr>
      <w:r w:rsidRPr="007C2B18">
        <w:rPr>
          <w:lang w:val="de-DE"/>
        </w:rPr>
        <w:t>Për transferimin në pronësi të komunës Rrethina të qarkut të Shkodrës, të objektit “Tokë bujqësore” që ka qenë në administrim të qendrës së transferimit të teknologjive bujqësore (QTTB), Shkodër</w:t>
      </w:r>
    </w:p>
    <w:p w:rsidR="007C2B18" w:rsidRPr="00C831FA" w:rsidRDefault="007C2B18" w:rsidP="007C2B18">
      <w:pPr>
        <w:pStyle w:val="Paragrafi"/>
        <w:rPr>
          <w:lang w:val="de-DE"/>
        </w:rPr>
      </w:pPr>
    </w:p>
    <w:p w:rsidR="007C2B18" w:rsidRPr="00C831FA" w:rsidRDefault="007C2B18" w:rsidP="00C75502">
      <w:pPr>
        <w:pStyle w:val="BazLigjPropozues"/>
      </w:pPr>
      <w:r w:rsidRPr="00C831FA">
        <w:t xml:space="preserve">Në mbështetje të nenit 100 të Kushtetutës dhe të neneve 2, shkronja </w:t>
      </w:r>
      <w:r>
        <w:t>“</w:t>
      </w:r>
      <w:r w:rsidRPr="00C831FA">
        <w:t>b</w:t>
      </w:r>
      <w:r>
        <w:t>”, 5, 7 e 8</w:t>
      </w:r>
      <w:r w:rsidRPr="00C831FA">
        <w:t xml:space="preserve"> të ligjit nr.8744, datë</w:t>
      </w:r>
      <w:r>
        <w:t xml:space="preserve"> 22.2.2001</w:t>
      </w:r>
      <w:r w:rsidRPr="00C831FA">
        <w:t xml:space="preserve"> </w:t>
      </w:r>
      <w:r>
        <w:t>“</w:t>
      </w:r>
      <w:r w:rsidRPr="00C831FA">
        <w:t>Për transferimin e pronave publike të shtetit në njësitë e qeverisjes vendore</w:t>
      </w:r>
      <w:r>
        <w:t>”</w:t>
      </w:r>
      <w:r w:rsidRPr="00C831FA">
        <w:t>, të ndryshuar, me propozimin e Ministrit të Bujqësisë, Ushqimit dhe Mbrojtjes së Konsumatorit, Këshilli i Ministrave</w:t>
      </w:r>
    </w:p>
    <w:p w:rsidR="007C2B18" w:rsidRPr="00C831FA" w:rsidRDefault="007C2B18" w:rsidP="007C2B18">
      <w:pPr>
        <w:pStyle w:val="Paragrafi"/>
        <w:rPr>
          <w:lang w:val="de-DE"/>
        </w:rPr>
      </w:pPr>
    </w:p>
    <w:p w:rsidR="007C2B18" w:rsidRPr="007C2B18" w:rsidRDefault="007C2B18" w:rsidP="007C2B18">
      <w:pPr>
        <w:pStyle w:val="VENDOSI"/>
        <w:rPr>
          <w:lang w:val="de-DE"/>
        </w:rPr>
      </w:pPr>
      <w:r w:rsidRPr="007C2B18">
        <w:rPr>
          <w:lang w:val="de-DE"/>
        </w:rPr>
        <w:t>Vendosi:</w:t>
      </w:r>
    </w:p>
    <w:p w:rsidR="007C2B18" w:rsidRPr="00C831FA" w:rsidRDefault="007C2B18" w:rsidP="007C2B18">
      <w:pPr>
        <w:pStyle w:val="Paragrafi"/>
        <w:rPr>
          <w:lang w:val="de-DE"/>
        </w:rPr>
      </w:pPr>
    </w:p>
    <w:p w:rsidR="007C2B18" w:rsidRPr="00C831FA" w:rsidRDefault="007C2B18" w:rsidP="007C2B18">
      <w:pPr>
        <w:pStyle w:val="Paragrafi"/>
        <w:rPr>
          <w:lang w:val="de-DE"/>
        </w:rPr>
      </w:pPr>
      <w:r w:rsidRPr="00C831FA">
        <w:rPr>
          <w:lang w:val="de-DE"/>
        </w:rPr>
        <w:t>1.</w:t>
      </w:r>
      <w:r>
        <w:rPr>
          <w:lang w:val="de-DE"/>
        </w:rPr>
        <w:t xml:space="preserve"> </w:t>
      </w:r>
      <w:r w:rsidRPr="00C831FA">
        <w:rPr>
          <w:lang w:val="de-DE"/>
        </w:rPr>
        <w:t xml:space="preserve">Objekti </w:t>
      </w:r>
      <w:r>
        <w:rPr>
          <w:lang w:val="de-DE"/>
        </w:rPr>
        <w:t>“</w:t>
      </w:r>
      <w:r w:rsidRPr="00C831FA">
        <w:rPr>
          <w:lang w:val="de-DE"/>
        </w:rPr>
        <w:t>Tokë bujqësore</w:t>
      </w:r>
      <w:r>
        <w:rPr>
          <w:lang w:val="de-DE"/>
        </w:rPr>
        <w:t>”</w:t>
      </w:r>
      <w:r w:rsidRPr="00C831FA">
        <w:rPr>
          <w:lang w:val="de-DE"/>
        </w:rPr>
        <w:t xml:space="preserve"> me numër kadastral 152, numër pasurie 152/1, indeks harte K-34, 64 (177-C), me sipërfaqe 7000 (shtatë mijë) m</w:t>
      </w:r>
      <w:r w:rsidRPr="00ED3211">
        <w:rPr>
          <w:vertAlign w:val="superscript"/>
          <w:lang w:val="de-DE"/>
        </w:rPr>
        <w:t>2</w:t>
      </w:r>
      <w:r w:rsidRPr="00C831FA">
        <w:rPr>
          <w:lang w:val="de-DE"/>
        </w:rPr>
        <w:t>, kategoria II, në administrim të Qendrës së</w:t>
      </w:r>
      <w:r>
        <w:rPr>
          <w:lang w:val="de-DE"/>
        </w:rPr>
        <w:t xml:space="preserve"> T</w:t>
      </w:r>
      <w:r w:rsidRPr="00C831FA">
        <w:rPr>
          <w:lang w:val="de-DE"/>
        </w:rPr>
        <w:t>ransferimit të Teknologjive Bujqësore, Shkodër, të kalojë në pronësi të komunës Rrethina, të qarkut të Shkodrës, për ndërtimin e një shkolle të mesme, në përshtatje me dispozitat e ligjit nr.8405, datë</w:t>
      </w:r>
      <w:r>
        <w:rPr>
          <w:lang w:val="de-DE"/>
        </w:rPr>
        <w:t xml:space="preserve"> 17.9.1998 </w:t>
      </w:r>
      <w:r w:rsidRPr="00C831FA">
        <w:rPr>
          <w:lang w:val="de-DE"/>
        </w:rPr>
        <w:t xml:space="preserve"> </w:t>
      </w:r>
      <w:r>
        <w:rPr>
          <w:lang w:val="de-DE"/>
        </w:rPr>
        <w:t>“</w:t>
      </w:r>
      <w:r w:rsidRPr="00C831FA">
        <w:rPr>
          <w:lang w:val="de-DE"/>
        </w:rPr>
        <w:t>Për urbanistikën</w:t>
      </w:r>
      <w:r>
        <w:rPr>
          <w:lang w:val="de-DE"/>
        </w:rPr>
        <w:t>”</w:t>
      </w:r>
      <w:r w:rsidRPr="00C831FA">
        <w:rPr>
          <w:lang w:val="de-DE"/>
        </w:rPr>
        <w:t>, të ndryshuar.</w:t>
      </w:r>
    </w:p>
    <w:p w:rsidR="007C2B18" w:rsidRPr="00C831FA" w:rsidRDefault="007C2B18" w:rsidP="007C2B18">
      <w:pPr>
        <w:pStyle w:val="Paragrafi"/>
        <w:rPr>
          <w:lang w:val="de-DE"/>
        </w:rPr>
      </w:pPr>
      <w:r w:rsidRPr="00C831FA">
        <w:rPr>
          <w:lang w:val="de-DE"/>
        </w:rPr>
        <w:t>2.</w:t>
      </w:r>
      <w:r>
        <w:rPr>
          <w:lang w:val="de-DE"/>
        </w:rPr>
        <w:t xml:space="preserve"> Kjo s</w:t>
      </w:r>
      <w:r w:rsidRPr="00C831FA">
        <w:rPr>
          <w:lang w:val="de-DE"/>
        </w:rPr>
        <w:t>ipërfaqe, e cila, në regjistrat kadastralë të seksionit të</w:t>
      </w:r>
      <w:r>
        <w:rPr>
          <w:lang w:val="de-DE"/>
        </w:rPr>
        <w:t xml:space="preserve"> administrimit dhe mbrojtjes s</w:t>
      </w:r>
      <w:r w:rsidRPr="00C831FA">
        <w:rPr>
          <w:lang w:val="de-DE"/>
        </w:rPr>
        <w:t xml:space="preserve">ë tokës, të qarkut të Shkodrës, është shënuar si </w:t>
      </w:r>
      <w:r>
        <w:rPr>
          <w:lang w:val="de-DE"/>
        </w:rPr>
        <w:t>“</w:t>
      </w:r>
      <w:r w:rsidRPr="00C831FA">
        <w:rPr>
          <w:lang w:val="de-DE"/>
        </w:rPr>
        <w:t>Tokë bujqësore</w:t>
      </w:r>
      <w:r>
        <w:rPr>
          <w:lang w:val="de-DE"/>
        </w:rPr>
        <w:t>”,</w:t>
      </w:r>
      <w:r w:rsidRPr="00C831FA">
        <w:rPr>
          <w:lang w:val="de-DE"/>
        </w:rPr>
        <w:t xml:space="preserve"> të ndryshojë në zërin kadastral </w:t>
      </w:r>
      <w:r>
        <w:rPr>
          <w:lang w:val="de-DE"/>
        </w:rPr>
        <w:t>“</w:t>
      </w:r>
      <w:r w:rsidRPr="00C831FA">
        <w:rPr>
          <w:lang w:val="de-DE"/>
        </w:rPr>
        <w:t>Tokë urbane</w:t>
      </w:r>
      <w:r>
        <w:rPr>
          <w:lang w:val="de-DE"/>
        </w:rPr>
        <w:t>”</w:t>
      </w:r>
      <w:r w:rsidRPr="00C831FA">
        <w:rPr>
          <w:lang w:val="de-DE"/>
        </w:rPr>
        <w:t xml:space="preserve"> (truall)</w:t>
      </w:r>
      <w:r>
        <w:rPr>
          <w:lang w:val="de-DE"/>
        </w:rPr>
        <w:t>.</w:t>
      </w:r>
    </w:p>
    <w:p w:rsidR="007C2B18" w:rsidRPr="00C831FA" w:rsidRDefault="007C2B18" w:rsidP="007C2B18">
      <w:pPr>
        <w:pStyle w:val="Paragrafi"/>
        <w:rPr>
          <w:lang w:val="de-DE"/>
        </w:rPr>
      </w:pPr>
      <w:r>
        <w:rPr>
          <w:lang w:val="de-DE"/>
        </w:rPr>
        <w:t>3. Ngarkohen M</w:t>
      </w:r>
      <w:r w:rsidRPr="00C831FA">
        <w:rPr>
          <w:lang w:val="de-DE"/>
        </w:rPr>
        <w:t>inistri i Bujqë</w:t>
      </w:r>
      <w:r>
        <w:rPr>
          <w:lang w:val="de-DE"/>
        </w:rPr>
        <w:t>sisë</w:t>
      </w:r>
      <w:r w:rsidRPr="00C831FA">
        <w:rPr>
          <w:lang w:val="de-DE"/>
        </w:rPr>
        <w:t>, Ushqimit dhe Mbrojtjes së</w:t>
      </w:r>
      <w:r>
        <w:rPr>
          <w:lang w:val="de-DE"/>
        </w:rPr>
        <w:t xml:space="preserve"> Konsumatorit, M</w:t>
      </w:r>
      <w:r w:rsidRPr="00C831FA">
        <w:rPr>
          <w:lang w:val="de-DE"/>
        </w:rPr>
        <w:t>inistri i Arsimit dhe Shkencës, kryeregjistruesi i Pasurive të Paluajtshme të Republikës së Shqipërisë dhe komuna Rrethina për zbatimin e këtij vendimi.</w:t>
      </w:r>
    </w:p>
    <w:p w:rsidR="007C2B18" w:rsidRPr="00AE01ED" w:rsidRDefault="007C2B18" w:rsidP="007C2B18">
      <w:pPr>
        <w:pStyle w:val="Paragrafi"/>
        <w:rPr>
          <w:lang w:val="de-DE"/>
        </w:rPr>
      </w:pPr>
      <w:r w:rsidRPr="00AE01ED">
        <w:rPr>
          <w:lang w:val="de-DE"/>
        </w:rPr>
        <w:t>Ky vendim hyn n</w:t>
      </w:r>
      <w:r>
        <w:rPr>
          <w:lang w:val="de-DE"/>
        </w:rPr>
        <w:t>ë</w:t>
      </w:r>
      <w:r w:rsidRPr="00AE01ED">
        <w:rPr>
          <w:lang w:val="de-DE"/>
        </w:rPr>
        <w:t xml:space="preserve"> fuqi pas botimit n</w:t>
      </w:r>
      <w:r>
        <w:rPr>
          <w:lang w:val="de-DE"/>
        </w:rPr>
        <w:t>ë</w:t>
      </w:r>
      <w:r w:rsidRPr="00AE01ED">
        <w:rPr>
          <w:lang w:val="de-DE"/>
        </w:rPr>
        <w:t xml:space="preserve"> Fletoren Zyrtare.</w:t>
      </w:r>
    </w:p>
    <w:p w:rsidR="007C2B18" w:rsidRDefault="007C2B18" w:rsidP="007C2B18">
      <w:pPr>
        <w:pStyle w:val="Paragrafi"/>
        <w:rPr>
          <w:lang w:val="de-DE"/>
        </w:rPr>
      </w:pPr>
    </w:p>
    <w:p w:rsidR="007C2B18" w:rsidRDefault="007C2B18" w:rsidP="007C2B18">
      <w:pPr>
        <w:pStyle w:val="Autoriteti"/>
      </w:pPr>
      <w:r>
        <w:t>Kryeministri</w:t>
      </w:r>
    </w:p>
    <w:p w:rsidR="007C2B18" w:rsidRPr="00AE01ED" w:rsidRDefault="007C2B18" w:rsidP="007C2B18">
      <w:pPr>
        <w:pStyle w:val="AutoritetiEmer"/>
      </w:pPr>
      <w:r>
        <w:t>Sali Berisha</w:t>
      </w:r>
    </w:p>
    <w:sectPr w:rsidR="007C2B18" w:rsidRPr="00AE01ED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C2B18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7C2B18"/>
    <w:rsid w:val="009723D5"/>
    <w:rsid w:val="009B365E"/>
    <w:rsid w:val="009C7562"/>
    <w:rsid w:val="00BD1D25"/>
    <w:rsid w:val="00BF58DD"/>
    <w:rsid w:val="00C24C1C"/>
    <w:rsid w:val="00C500C6"/>
    <w:rsid w:val="00C75502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8BC0762-C39E-4974-90A4-E5330731C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2019-03-16T19:42:00Z</dcterms:created>
  <dcterms:modified xsi:type="dcterms:W3CDTF">2019-03-16T19:42:00Z</dcterms:modified>
</cp:coreProperties>
</file>