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278" w:rsidRDefault="007E6278" w:rsidP="007E6278">
      <w:pPr>
        <w:pStyle w:val="Akti"/>
      </w:pPr>
      <w:bookmarkStart w:id="0" w:name="_GoBack"/>
      <w:bookmarkEnd w:id="0"/>
      <w:r>
        <w:t>Vendim</w:t>
      </w:r>
    </w:p>
    <w:p w:rsidR="007E6278" w:rsidRDefault="007E6278" w:rsidP="007E6278">
      <w:pPr>
        <w:pStyle w:val="NumriData"/>
      </w:pPr>
      <w:r>
        <w:t>Nr.1175, datë 20.8.2008</w:t>
      </w:r>
    </w:p>
    <w:p w:rsidR="007E6278" w:rsidRDefault="007E6278" w:rsidP="007E6278">
      <w:pPr>
        <w:pStyle w:val="Paragrafi"/>
      </w:pPr>
    </w:p>
    <w:p w:rsidR="007E6278" w:rsidRDefault="007E6278" w:rsidP="007E6278">
      <w:pPr>
        <w:pStyle w:val="Titulli"/>
      </w:pPr>
      <w:r>
        <w:t>Për miratimin e listës paraprake të pronave të paluajtshme publike, shtetërore, që transferohen, në pronësi ose në përdorim, të bashkisë roskovec të qarkut të fierit</w:t>
      </w:r>
    </w:p>
    <w:p w:rsidR="007E6278" w:rsidRDefault="007E6278" w:rsidP="007E6278">
      <w:pPr>
        <w:pStyle w:val="Paragrafi"/>
      </w:pPr>
    </w:p>
    <w:p w:rsidR="007E6278" w:rsidRDefault="007E6278" w:rsidP="00332E56">
      <w:pPr>
        <w:pStyle w:val="BazLigjPropozues"/>
      </w:pPr>
      <w: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7E6278" w:rsidRDefault="007E6278" w:rsidP="007E6278">
      <w:pPr>
        <w:pStyle w:val="Paragrafi"/>
      </w:pPr>
    </w:p>
    <w:p w:rsidR="007E6278" w:rsidRDefault="007E6278" w:rsidP="007E6278">
      <w:pPr>
        <w:pStyle w:val="VENDOSI"/>
      </w:pPr>
      <w:r>
        <w:t>Vendosi:</w:t>
      </w:r>
    </w:p>
    <w:p w:rsidR="007E6278" w:rsidRDefault="007E6278" w:rsidP="007E6278">
      <w:pPr>
        <w:pStyle w:val="Paragrafi"/>
      </w:pPr>
    </w:p>
    <w:p w:rsidR="007E6278" w:rsidRDefault="007E6278" w:rsidP="007E6278">
      <w:pPr>
        <w:pStyle w:val="Paragrafi"/>
      </w:pPr>
      <w:r>
        <w:t>1. Miratimin e listës paraprake të pronave të paluajtshme publike, shtetërore, që transferohen, në pronësi ose në përdorim, të bashkisë Roskovec të qarkut të Fierit, sipas lidhjes nr.1, e cila i bashkëlidhet këtij vendimi.</w:t>
      </w:r>
    </w:p>
    <w:p w:rsidR="007E6278" w:rsidRDefault="007E6278" w:rsidP="007E6278">
      <w:pPr>
        <w:pStyle w:val="Paragrafi"/>
      </w:pPr>
      <w:r>
        <w:t>Lista paraprake, sipas kërkesave të këshillit të kësaj bashkie, është pjesë e listës së inventarit të pronave të paluajtshme publike, shtetërore, që janë brenda juridiksionit territorial dhe administrativ të bashkisë Roskovec të qarkut të Fierit, miratuar me vendimin nr.637, datë 29.9.2007 të Këshillit të Ministrave “Për miratimin e listës së inventarit të pronave të paluajtshme shtetërore në bashkinë Roskovec, të qarkut të Fierit”.</w:t>
      </w:r>
    </w:p>
    <w:p w:rsidR="007E6278" w:rsidRDefault="007E6278" w:rsidP="007E6278">
      <w:pPr>
        <w:pStyle w:val="Paragrafi"/>
      </w:pPr>
      <w:r>
        <w:t>2.Ngarkohen Ministria e Brendshme dhe bashkia Roskovec për zbatimin e këtij vendimi.</w:t>
      </w:r>
    </w:p>
    <w:p w:rsidR="007E6278" w:rsidRDefault="007E6278" w:rsidP="007E6278">
      <w:pPr>
        <w:pStyle w:val="Paragrafi"/>
      </w:pPr>
      <w:r>
        <w:t>Ky vendim hyn në fuqi pas botimit në Fletoren Zyrtare.</w:t>
      </w:r>
    </w:p>
    <w:p w:rsidR="007E6278" w:rsidRDefault="007E6278" w:rsidP="007E6278">
      <w:pPr>
        <w:pStyle w:val="Paragrafi"/>
      </w:pPr>
    </w:p>
    <w:p w:rsidR="007E6278" w:rsidRPr="007E6278" w:rsidRDefault="007E6278" w:rsidP="007E6278">
      <w:pPr>
        <w:pStyle w:val="Autoriteti"/>
        <w:rPr>
          <w:lang w:val="it-IT"/>
        </w:rPr>
      </w:pPr>
      <w:r w:rsidRPr="007E6278">
        <w:rPr>
          <w:lang w:val="it-IT"/>
        </w:rPr>
        <w:t>Kryeministri</w:t>
      </w:r>
    </w:p>
    <w:p w:rsidR="007E6278" w:rsidRPr="007E6278" w:rsidRDefault="007E6278" w:rsidP="007E6278">
      <w:pPr>
        <w:pStyle w:val="AutoritetiEmer"/>
        <w:rPr>
          <w:lang w:val="it-IT"/>
        </w:rPr>
      </w:pPr>
      <w:r w:rsidRPr="007E6278">
        <w:rPr>
          <w:lang w:val="it-IT"/>
        </w:rPr>
        <w:t>Sali Berisha</w:t>
      </w:r>
    </w:p>
    <w:p w:rsidR="007E6278" w:rsidRPr="007E6278" w:rsidRDefault="007E6278" w:rsidP="00332E56">
      <w:pPr>
        <w:pStyle w:val="Paragrafi"/>
      </w:pPr>
    </w:p>
    <w:p w:rsidR="007E6278" w:rsidRPr="007E6278" w:rsidRDefault="007E6278" w:rsidP="007E6278">
      <w:pPr>
        <w:pStyle w:val="Paragrafi"/>
        <w:ind w:firstLine="0"/>
        <w:rPr>
          <w:lang w:val="it-IT"/>
        </w:rPr>
      </w:pPr>
      <w:r w:rsidRPr="007E6278">
        <w:rPr>
          <w:lang w:val="it-IT"/>
        </w:rPr>
        <w:t>Bashkia Roskovec</w:t>
      </w:r>
      <w:r w:rsidRPr="007E6278">
        <w:rPr>
          <w:lang w:val="it-IT"/>
        </w:rPr>
        <w:tab/>
      </w:r>
      <w:r w:rsidRPr="007E6278">
        <w:rPr>
          <w:lang w:val="it-IT"/>
        </w:rPr>
        <w:tab/>
      </w:r>
      <w:r w:rsidRPr="007E6278">
        <w:rPr>
          <w:lang w:val="it-IT"/>
        </w:rPr>
        <w:tab/>
      </w:r>
      <w:r w:rsidRPr="007E6278">
        <w:rPr>
          <w:lang w:val="it-IT"/>
        </w:rPr>
        <w:tab/>
      </w:r>
      <w:r w:rsidRPr="007E6278">
        <w:rPr>
          <w:lang w:val="it-IT"/>
        </w:rPr>
        <w:tab/>
      </w:r>
      <w:r w:rsidRPr="007E6278">
        <w:rPr>
          <w:lang w:val="it-IT"/>
        </w:rPr>
        <w:tab/>
      </w:r>
      <w:r w:rsidRPr="007E6278">
        <w:rPr>
          <w:lang w:val="it-IT"/>
        </w:rPr>
        <w:tab/>
      </w:r>
      <w:r w:rsidRPr="007E6278">
        <w:rPr>
          <w:lang w:val="it-IT"/>
        </w:rPr>
        <w:tab/>
      </w:r>
      <w:r w:rsidRPr="007E6278">
        <w:rPr>
          <w:lang w:val="it-IT"/>
        </w:rPr>
        <w:tab/>
        <w:t>Lidhje 1</w:t>
      </w:r>
    </w:p>
    <w:p w:rsidR="007E6278" w:rsidRPr="007E6278" w:rsidRDefault="007E6278" w:rsidP="007E6278">
      <w:pPr>
        <w:pStyle w:val="Paragrafi"/>
        <w:rPr>
          <w:lang w:val="it-IT"/>
        </w:rPr>
      </w:pPr>
    </w:p>
    <w:tbl>
      <w:tblPr>
        <w:tblStyle w:val="TableGrid"/>
        <w:tblW w:w="9108" w:type="dxa"/>
        <w:jc w:val="center"/>
        <w:tblLook w:val="01E0" w:firstRow="1" w:lastRow="1" w:firstColumn="1" w:lastColumn="1" w:noHBand="0" w:noVBand="0"/>
      </w:tblPr>
      <w:tblGrid>
        <w:gridCol w:w="3095"/>
        <w:gridCol w:w="3332"/>
        <w:gridCol w:w="2681"/>
      </w:tblGrid>
      <w:tr w:rsidR="007E6278" w:rsidRPr="002B695C">
        <w:trPr>
          <w:jc w:val="center"/>
        </w:trPr>
        <w:tc>
          <w:tcPr>
            <w:tcW w:w="3095" w:type="dxa"/>
          </w:tcPr>
          <w:p w:rsidR="007E6278" w:rsidRPr="007E6278" w:rsidRDefault="007E6278" w:rsidP="007E6278">
            <w:pPr>
              <w:pStyle w:val="Tabele"/>
              <w:jc w:val="center"/>
              <w:rPr>
                <w:b/>
              </w:rPr>
            </w:pPr>
            <w:r w:rsidRPr="007E6278">
              <w:rPr>
                <w:b/>
              </w:rPr>
              <w:t>Numrat rendorë të pronave në listën e inventarit</w:t>
            </w:r>
          </w:p>
        </w:tc>
        <w:tc>
          <w:tcPr>
            <w:tcW w:w="3332" w:type="dxa"/>
          </w:tcPr>
          <w:p w:rsidR="007E6278" w:rsidRPr="007E6278" w:rsidRDefault="007E6278" w:rsidP="007E6278">
            <w:pPr>
              <w:pStyle w:val="Tabele"/>
              <w:jc w:val="center"/>
              <w:rPr>
                <w:b/>
              </w:rPr>
            </w:pPr>
            <w:r w:rsidRPr="007E6278">
              <w:rPr>
                <w:b/>
              </w:rPr>
              <w:t>Fusha e përdorimit të pronës</w:t>
            </w:r>
          </w:p>
        </w:tc>
        <w:tc>
          <w:tcPr>
            <w:tcW w:w="2681" w:type="dxa"/>
          </w:tcPr>
          <w:p w:rsidR="007E6278" w:rsidRPr="007E6278" w:rsidRDefault="007E6278" w:rsidP="007E6278">
            <w:pPr>
              <w:pStyle w:val="Tabele"/>
              <w:jc w:val="center"/>
              <w:rPr>
                <w:b/>
              </w:rPr>
            </w:pPr>
            <w:r w:rsidRPr="007E6278">
              <w:rPr>
                <w:b/>
              </w:rPr>
              <w:t>Lloji i transferimit</w:t>
            </w:r>
          </w:p>
        </w:tc>
      </w:tr>
      <w:tr w:rsidR="007E6278">
        <w:trPr>
          <w:jc w:val="center"/>
        </w:trPr>
        <w:tc>
          <w:tcPr>
            <w:tcW w:w="3095" w:type="dxa"/>
          </w:tcPr>
          <w:p w:rsidR="007E6278" w:rsidRDefault="007E6278" w:rsidP="007E6278">
            <w:pPr>
              <w:pStyle w:val="Tabele"/>
            </w:pPr>
            <w:r>
              <w:t>1-4</w:t>
            </w:r>
          </w:p>
        </w:tc>
        <w:tc>
          <w:tcPr>
            <w:tcW w:w="3332" w:type="dxa"/>
          </w:tcPr>
          <w:p w:rsidR="007E6278" w:rsidRPr="007E6278" w:rsidRDefault="007E6278" w:rsidP="007E6278">
            <w:pPr>
              <w:pStyle w:val="Tabele"/>
            </w:pPr>
            <w:r w:rsidRPr="007E6278">
              <w:t>Prona që përdoren për realizimin e programeve arsimore</w:t>
            </w:r>
          </w:p>
        </w:tc>
        <w:tc>
          <w:tcPr>
            <w:tcW w:w="2681" w:type="dxa"/>
          </w:tcPr>
          <w:p w:rsidR="007E6278" w:rsidRDefault="007E6278" w:rsidP="007E6278">
            <w:pPr>
              <w:pStyle w:val="Tabele"/>
            </w:pPr>
            <w:r>
              <w:t>Në pronësi</w:t>
            </w:r>
          </w:p>
        </w:tc>
      </w:tr>
      <w:tr w:rsidR="007E6278">
        <w:trPr>
          <w:jc w:val="center"/>
        </w:trPr>
        <w:tc>
          <w:tcPr>
            <w:tcW w:w="3095" w:type="dxa"/>
          </w:tcPr>
          <w:p w:rsidR="007E6278" w:rsidRDefault="007E6278" w:rsidP="007E6278">
            <w:pPr>
              <w:pStyle w:val="Tabele"/>
            </w:pPr>
            <w:r>
              <w:t>20, 20/1,21</w:t>
            </w:r>
          </w:p>
        </w:tc>
        <w:tc>
          <w:tcPr>
            <w:tcW w:w="3332" w:type="dxa"/>
          </w:tcPr>
          <w:p w:rsidR="007E6278" w:rsidRDefault="007E6278" w:rsidP="007E6278">
            <w:pPr>
              <w:pStyle w:val="Tabele"/>
            </w:pPr>
            <w:r>
              <w:t>Prona që përdoren për realizimin e funksioneve në shëndetin publik</w:t>
            </w:r>
          </w:p>
        </w:tc>
        <w:tc>
          <w:tcPr>
            <w:tcW w:w="2681" w:type="dxa"/>
          </w:tcPr>
          <w:p w:rsidR="007E6278" w:rsidRDefault="007E6278" w:rsidP="007E6278">
            <w:pPr>
              <w:pStyle w:val="Tabele"/>
            </w:pPr>
            <w:r>
              <w:t>Në pronësi</w:t>
            </w:r>
          </w:p>
        </w:tc>
      </w:tr>
      <w:tr w:rsidR="007E6278">
        <w:trPr>
          <w:jc w:val="center"/>
        </w:trPr>
        <w:tc>
          <w:tcPr>
            <w:tcW w:w="3095" w:type="dxa"/>
          </w:tcPr>
          <w:p w:rsidR="007E6278" w:rsidRDefault="007E6278" w:rsidP="007E6278">
            <w:pPr>
              <w:pStyle w:val="Tabele"/>
            </w:pPr>
            <w:r>
              <w:t>5-13</w:t>
            </w:r>
          </w:p>
        </w:tc>
        <w:tc>
          <w:tcPr>
            <w:tcW w:w="3332" w:type="dxa"/>
          </w:tcPr>
          <w:p w:rsidR="007E6278" w:rsidRPr="007E6278" w:rsidRDefault="007E6278" w:rsidP="007E6278">
            <w:pPr>
              <w:pStyle w:val="Tabele"/>
            </w:pPr>
            <w:r w:rsidRPr="007E6278">
              <w:t>Prona që përdoren për realizimin e veprimtarive social-kulturore e sportive</w:t>
            </w:r>
          </w:p>
        </w:tc>
        <w:tc>
          <w:tcPr>
            <w:tcW w:w="2681" w:type="dxa"/>
          </w:tcPr>
          <w:p w:rsidR="007E6278" w:rsidRDefault="007E6278" w:rsidP="007E6278">
            <w:pPr>
              <w:pStyle w:val="Tabele"/>
            </w:pPr>
            <w:r>
              <w:t>Në pronësi</w:t>
            </w:r>
          </w:p>
        </w:tc>
      </w:tr>
      <w:tr w:rsidR="007E6278">
        <w:trPr>
          <w:jc w:val="center"/>
        </w:trPr>
        <w:tc>
          <w:tcPr>
            <w:tcW w:w="3095" w:type="dxa"/>
          </w:tcPr>
          <w:p w:rsidR="007E6278" w:rsidRDefault="007E6278" w:rsidP="007E6278">
            <w:pPr>
              <w:pStyle w:val="Tabele"/>
            </w:pPr>
            <w:r>
              <w:t>14-19,60-82,84,85,87-123,158</w:t>
            </w:r>
          </w:p>
        </w:tc>
        <w:tc>
          <w:tcPr>
            <w:tcW w:w="3332" w:type="dxa"/>
          </w:tcPr>
          <w:p w:rsidR="007E6278" w:rsidRDefault="007E6278" w:rsidP="007E6278">
            <w:pPr>
              <w:pStyle w:val="Tabele"/>
            </w:pPr>
            <w:r>
              <w:t>Prona që përdoren për ushtrimin e funksioneve në fushën e zhvillimit ekonomik</w:t>
            </w:r>
          </w:p>
        </w:tc>
        <w:tc>
          <w:tcPr>
            <w:tcW w:w="2681" w:type="dxa"/>
          </w:tcPr>
          <w:p w:rsidR="007E6278" w:rsidRDefault="007E6278" w:rsidP="007E6278">
            <w:pPr>
              <w:pStyle w:val="Tabele"/>
            </w:pPr>
            <w:r>
              <w:t>Në pronësi</w:t>
            </w:r>
          </w:p>
        </w:tc>
      </w:tr>
      <w:tr w:rsidR="007E6278">
        <w:trPr>
          <w:jc w:val="center"/>
        </w:trPr>
        <w:tc>
          <w:tcPr>
            <w:tcW w:w="3095" w:type="dxa"/>
          </w:tcPr>
          <w:p w:rsidR="007E6278" w:rsidRDefault="007E6278" w:rsidP="007E6278">
            <w:pPr>
              <w:pStyle w:val="Tabele"/>
            </w:pPr>
            <w:r>
              <w:t>22</w:t>
            </w:r>
          </w:p>
        </w:tc>
        <w:tc>
          <w:tcPr>
            <w:tcW w:w="3332" w:type="dxa"/>
          </w:tcPr>
          <w:p w:rsidR="007E6278" w:rsidRDefault="007E6278" w:rsidP="007E6278">
            <w:pPr>
              <w:pStyle w:val="Tabele"/>
            </w:pPr>
            <w:r>
              <w:t>Varreza publike</w:t>
            </w:r>
          </w:p>
        </w:tc>
        <w:tc>
          <w:tcPr>
            <w:tcW w:w="2681" w:type="dxa"/>
          </w:tcPr>
          <w:p w:rsidR="007E6278" w:rsidRDefault="007E6278" w:rsidP="007E6278">
            <w:pPr>
              <w:pStyle w:val="Tabele"/>
            </w:pPr>
            <w:r>
              <w:t>Në pronësi</w:t>
            </w:r>
          </w:p>
        </w:tc>
      </w:tr>
      <w:tr w:rsidR="007E6278">
        <w:trPr>
          <w:jc w:val="center"/>
        </w:trPr>
        <w:tc>
          <w:tcPr>
            <w:tcW w:w="3095" w:type="dxa"/>
          </w:tcPr>
          <w:p w:rsidR="007E6278" w:rsidRDefault="007E6278" w:rsidP="007E6278">
            <w:pPr>
              <w:pStyle w:val="Tabele"/>
            </w:pPr>
            <w:r>
              <w:t>24-28 (Vetëm trojet e lira)</w:t>
            </w:r>
          </w:p>
        </w:tc>
        <w:tc>
          <w:tcPr>
            <w:tcW w:w="3332" w:type="dxa"/>
          </w:tcPr>
          <w:p w:rsidR="007E6278" w:rsidRDefault="007E6278" w:rsidP="007E6278">
            <w:pPr>
              <w:pStyle w:val="Tabele"/>
            </w:pPr>
            <w:r>
              <w:t>Troje të lira dhe hapësira publike të pazëna ndërmjet ndërtesave ose objekteve të çdo lloji</w:t>
            </w:r>
          </w:p>
        </w:tc>
        <w:tc>
          <w:tcPr>
            <w:tcW w:w="2681" w:type="dxa"/>
          </w:tcPr>
          <w:p w:rsidR="007E6278" w:rsidRDefault="007E6278" w:rsidP="007E6278">
            <w:pPr>
              <w:pStyle w:val="Tabele"/>
            </w:pPr>
          </w:p>
          <w:p w:rsidR="007E6278" w:rsidRDefault="007E6278" w:rsidP="007E6278">
            <w:pPr>
              <w:pStyle w:val="Tabele"/>
            </w:pPr>
          </w:p>
          <w:p w:rsidR="007E6278" w:rsidRDefault="007E6278" w:rsidP="007E6278">
            <w:pPr>
              <w:pStyle w:val="Tabele"/>
            </w:pPr>
            <w:r>
              <w:t>Në përdorim</w:t>
            </w:r>
          </w:p>
        </w:tc>
      </w:tr>
      <w:tr w:rsidR="007E6278">
        <w:trPr>
          <w:jc w:val="center"/>
        </w:trPr>
        <w:tc>
          <w:tcPr>
            <w:tcW w:w="3095" w:type="dxa"/>
          </w:tcPr>
          <w:p w:rsidR="007E6278" w:rsidRDefault="007E6278" w:rsidP="007E6278">
            <w:pPr>
              <w:pStyle w:val="Tabele"/>
            </w:pPr>
            <w:r>
              <w:t>23,24-28 (Vetëm hapësirat publike)</w:t>
            </w:r>
          </w:p>
        </w:tc>
        <w:tc>
          <w:tcPr>
            <w:tcW w:w="3332" w:type="dxa"/>
          </w:tcPr>
          <w:p w:rsidR="007E6278" w:rsidRDefault="007E6278" w:rsidP="007E6278">
            <w:pPr>
              <w:pStyle w:val="Tabele"/>
            </w:pPr>
            <w:r>
              <w:t>Infrastrukturë (sheshe, rrugë vendore, lulishte dhe shërbime publike)</w:t>
            </w:r>
          </w:p>
        </w:tc>
        <w:tc>
          <w:tcPr>
            <w:tcW w:w="2681" w:type="dxa"/>
          </w:tcPr>
          <w:p w:rsidR="007E6278" w:rsidRDefault="007E6278" w:rsidP="007E6278">
            <w:pPr>
              <w:pStyle w:val="Tabele"/>
            </w:pPr>
          </w:p>
          <w:p w:rsidR="007E6278" w:rsidRDefault="007E6278" w:rsidP="007E6278">
            <w:pPr>
              <w:pStyle w:val="Tabele"/>
            </w:pPr>
          </w:p>
          <w:p w:rsidR="007E6278" w:rsidRDefault="007E6278" w:rsidP="007E6278">
            <w:pPr>
              <w:pStyle w:val="Tabele"/>
            </w:pPr>
            <w:r>
              <w:t>Në pronësi</w:t>
            </w:r>
          </w:p>
        </w:tc>
      </w:tr>
      <w:tr w:rsidR="007E6278">
        <w:trPr>
          <w:jc w:val="center"/>
        </w:trPr>
        <w:tc>
          <w:tcPr>
            <w:tcW w:w="3095" w:type="dxa"/>
          </w:tcPr>
          <w:p w:rsidR="007E6278" w:rsidRDefault="007E6278" w:rsidP="007E6278">
            <w:pPr>
              <w:pStyle w:val="Tabele"/>
            </w:pPr>
            <w:r>
              <w:t>51</w:t>
            </w:r>
          </w:p>
        </w:tc>
        <w:tc>
          <w:tcPr>
            <w:tcW w:w="3332" w:type="dxa"/>
          </w:tcPr>
          <w:p w:rsidR="007E6278" w:rsidRDefault="007E6278" w:rsidP="007E6278">
            <w:pPr>
              <w:pStyle w:val="Tabele"/>
            </w:pPr>
            <w:r>
              <w:t>Prona që përdoren në fushën e ndriçimit publik</w:t>
            </w:r>
          </w:p>
        </w:tc>
        <w:tc>
          <w:tcPr>
            <w:tcW w:w="2681" w:type="dxa"/>
          </w:tcPr>
          <w:p w:rsidR="007E6278" w:rsidRDefault="007E6278" w:rsidP="007E6278">
            <w:pPr>
              <w:pStyle w:val="Tabele"/>
            </w:pPr>
          </w:p>
          <w:p w:rsidR="007E6278" w:rsidRDefault="007E6278" w:rsidP="007E6278">
            <w:pPr>
              <w:pStyle w:val="Tabele"/>
            </w:pPr>
            <w:r>
              <w:t>Në pronësi</w:t>
            </w:r>
          </w:p>
        </w:tc>
      </w:tr>
      <w:tr w:rsidR="007E6278">
        <w:trPr>
          <w:jc w:val="center"/>
        </w:trPr>
        <w:tc>
          <w:tcPr>
            <w:tcW w:w="3095" w:type="dxa"/>
          </w:tcPr>
          <w:p w:rsidR="007E6278" w:rsidRDefault="007E6278" w:rsidP="007E6278">
            <w:pPr>
              <w:pStyle w:val="Tabele"/>
            </w:pPr>
            <w:r>
              <w:t>50</w:t>
            </w:r>
          </w:p>
        </w:tc>
        <w:tc>
          <w:tcPr>
            <w:tcW w:w="3332" w:type="dxa"/>
          </w:tcPr>
          <w:p w:rsidR="007E6278" w:rsidRDefault="007E6278" w:rsidP="007E6278">
            <w:pPr>
              <w:pStyle w:val="Tabele"/>
            </w:pPr>
            <w:r>
              <w:t>Prona që përdoren për ushtrimin e funksioneve në fushën e ujësjellës-kanalizimeve</w:t>
            </w:r>
          </w:p>
        </w:tc>
        <w:tc>
          <w:tcPr>
            <w:tcW w:w="2681" w:type="dxa"/>
          </w:tcPr>
          <w:p w:rsidR="007E6278" w:rsidRDefault="007E6278" w:rsidP="007E6278">
            <w:pPr>
              <w:pStyle w:val="Tabele"/>
            </w:pPr>
          </w:p>
          <w:p w:rsidR="007E6278" w:rsidRDefault="007E6278" w:rsidP="007E6278">
            <w:pPr>
              <w:pStyle w:val="Tabele"/>
            </w:pPr>
          </w:p>
          <w:p w:rsidR="007E6278" w:rsidRDefault="007E6278" w:rsidP="007E6278">
            <w:pPr>
              <w:pStyle w:val="Tabele"/>
            </w:pPr>
            <w:r>
              <w:t>Në pronësi</w:t>
            </w:r>
          </w:p>
        </w:tc>
      </w:tr>
      <w:tr w:rsidR="007E6278">
        <w:trPr>
          <w:jc w:val="center"/>
        </w:trPr>
        <w:tc>
          <w:tcPr>
            <w:tcW w:w="3095" w:type="dxa"/>
          </w:tcPr>
          <w:p w:rsidR="007E6278" w:rsidRDefault="007E6278" w:rsidP="007E6278">
            <w:pPr>
              <w:pStyle w:val="Tabele"/>
            </w:pPr>
            <w:r>
              <w:t>29-49</w:t>
            </w:r>
          </w:p>
        </w:tc>
        <w:tc>
          <w:tcPr>
            <w:tcW w:w="3332" w:type="dxa"/>
          </w:tcPr>
          <w:p w:rsidR="007E6278" w:rsidRPr="007E6278" w:rsidRDefault="007E6278" w:rsidP="007E6278">
            <w:pPr>
              <w:pStyle w:val="Tabele"/>
              <w:rPr>
                <w:lang w:val="es-CL"/>
              </w:rPr>
            </w:pPr>
            <w:r w:rsidRPr="007E6278">
              <w:rPr>
                <w:lang w:val="es-CL"/>
              </w:rPr>
              <w:t xml:space="preserve">Prona që përdoren në fushën e </w:t>
            </w:r>
            <w:r w:rsidRPr="007E6278">
              <w:rPr>
                <w:lang w:val="es-CL"/>
              </w:rPr>
              <w:lastRenderedPageBreak/>
              <w:t>mbrojtjes civile</w:t>
            </w:r>
          </w:p>
        </w:tc>
        <w:tc>
          <w:tcPr>
            <w:tcW w:w="2681" w:type="dxa"/>
          </w:tcPr>
          <w:p w:rsidR="007E6278" w:rsidRPr="007E6278" w:rsidRDefault="007E6278" w:rsidP="007E6278">
            <w:pPr>
              <w:pStyle w:val="Tabele"/>
              <w:rPr>
                <w:lang w:val="es-CL"/>
              </w:rPr>
            </w:pPr>
          </w:p>
          <w:p w:rsidR="007E6278" w:rsidRDefault="007E6278" w:rsidP="007E6278">
            <w:pPr>
              <w:pStyle w:val="Tabele"/>
            </w:pPr>
            <w:r>
              <w:lastRenderedPageBreak/>
              <w:t>Në pronësi</w:t>
            </w:r>
          </w:p>
        </w:tc>
      </w:tr>
      <w:tr w:rsidR="007E6278">
        <w:trPr>
          <w:jc w:val="center"/>
        </w:trPr>
        <w:tc>
          <w:tcPr>
            <w:tcW w:w="3095" w:type="dxa"/>
          </w:tcPr>
          <w:p w:rsidR="007E6278" w:rsidRDefault="007E6278" w:rsidP="007E6278">
            <w:pPr>
              <w:pStyle w:val="Tabele"/>
            </w:pPr>
            <w:r>
              <w:lastRenderedPageBreak/>
              <w:t>55,57</w:t>
            </w:r>
          </w:p>
        </w:tc>
        <w:tc>
          <w:tcPr>
            <w:tcW w:w="3332" w:type="dxa"/>
          </w:tcPr>
          <w:p w:rsidR="007E6278" w:rsidRDefault="007E6278" w:rsidP="007E6278">
            <w:pPr>
              <w:pStyle w:val="Tabele"/>
            </w:pPr>
            <w:r>
              <w:t>Prona që përdoren për ushtrimin e funksioneve në fushën e bujqësisë dhe të ushqimit (toka produktive)</w:t>
            </w:r>
          </w:p>
        </w:tc>
        <w:tc>
          <w:tcPr>
            <w:tcW w:w="2681" w:type="dxa"/>
          </w:tcPr>
          <w:p w:rsidR="007E6278" w:rsidRDefault="007E6278" w:rsidP="007E6278">
            <w:pPr>
              <w:pStyle w:val="Tabele"/>
            </w:pPr>
          </w:p>
          <w:p w:rsidR="007E6278" w:rsidRDefault="007E6278" w:rsidP="007E6278">
            <w:pPr>
              <w:pStyle w:val="Tabele"/>
            </w:pPr>
          </w:p>
          <w:p w:rsidR="007E6278" w:rsidRDefault="007E6278" w:rsidP="007E6278">
            <w:pPr>
              <w:pStyle w:val="Tabele"/>
            </w:pPr>
            <w:r>
              <w:t>Në përdorim</w:t>
            </w:r>
          </w:p>
        </w:tc>
      </w:tr>
      <w:tr w:rsidR="007E6278">
        <w:trPr>
          <w:jc w:val="center"/>
        </w:trPr>
        <w:tc>
          <w:tcPr>
            <w:tcW w:w="3095" w:type="dxa"/>
          </w:tcPr>
          <w:p w:rsidR="007E6278" w:rsidRDefault="007E6278" w:rsidP="007E6278">
            <w:pPr>
              <w:pStyle w:val="Tabele"/>
            </w:pPr>
            <w:r>
              <w:t>56,58,134,148,151,156</w:t>
            </w:r>
          </w:p>
        </w:tc>
        <w:tc>
          <w:tcPr>
            <w:tcW w:w="3332" w:type="dxa"/>
          </w:tcPr>
          <w:p w:rsidR="007E6278" w:rsidRDefault="007E6278" w:rsidP="007E6278">
            <w:pPr>
              <w:pStyle w:val="Tabele"/>
            </w:pPr>
            <w:r>
              <w:t>Prona që përdoren për ushtrimin e funksioneve në fushën e bujqësisë dhe të ushqimit (kanale të treta dhe toka joproduktive)</w:t>
            </w:r>
          </w:p>
        </w:tc>
        <w:tc>
          <w:tcPr>
            <w:tcW w:w="2681" w:type="dxa"/>
          </w:tcPr>
          <w:p w:rsidR="007E6278" w:rsidRDefault="007E6278" w:rsidP="007E6278">
            <w:pPr>
              <w:pStyle w:val="Tabele"/>
            </w:pPr>
          </w:p>
          <w:p w:rsidR="007E6278" w:rsidRDefault="007E6278" w:rsidP="007E6278">
            <w:pPr>
              <w:pStyle w:val="Tabele"/>
            </w:pPr>
          </w:p>
          <w:p w:rsidR="007E6278" w:rsidRDefault="007E6278" w:rsidP="007E6278">
            <w:pPr>
              <w:pStyle w:val="Tabele"/>
            </w:pPr>
          </w:p>
          <w:p w:rsidR="007E6278" w:rsidRDefault="007E6278" w:rsidP="007E6278">
            <w:pPr>
              <w:pStyle w:val="Tabele"/>
            </w:pPr>
            <w:r>
              <w:t>Në pronësi</w:t>
            </w:r>
          </w:p>
        </w:tc>
      </w:tr>
    </w:tbl>
    <w:p w:rsidR="007E6278" w:rsidRDefault="007E6278" w:rsidP="007E6278">
      <w:pPr>
        <w:pStyle w:val="Paragrafi"/>
      </w:pPr>
    </w:p>
    <w:p w:rsidR="000178C2" w:rsidRPr="00C84B66" w:rsidRDefault="000178C2">
      <w:pPr>
        <w:rPr>
          <w:rFonts w:ascii="CG Times" w:hAnsi="CG Times"/>
        </w:rPr>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E6278"/>
    <w:rsid w:val="000178C2"/>
    <w:rsid w:val="000A780A"/>
    <w:rsid w:val="000F5139"/>
    <w:rsid w:val="00143799"/>
    <w:rsid w:val="00211EE2"/>
    <w:rsid w:val="00215567"/>
    <w:rsid w:val="002B089D"/>
    <w:rsid w:val="00300F6E"/>
    <w:rsid w:val="003218C2"/>
    <w:rsid w:val="00332E56"/>
    <w:rsid w:val="003540BF"/>
    <w:rsid w:val="003B3DD8"/>
    <w:rsid w:val="004C3478"/>
    <w:rsid w:val="004E15C6"/>
    <w:rsid w:val="00505A2E"/>
    <w:rsid w:val="005C7CDE"/>
    <w:rsid w:val="00626521"/>
    <w:rsid w:val="007E6278"/>
    <w:rsid w:val="009723D5"/>
    <w:rsid w:val="009B365E"/>
    <w:rsid w:val="009C7562"/>
    <w:rsid w:val="00BD1D25"/>
    <w:rsid w:val="00BF58DD"/>
    <w:rsid w:val="00C24C1C"/>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2A8DC28-9D3D-4FCF-8258-1212C210A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6278"/>
    <w:rPr>
      <w:rFonts w:ascii="Verdana" w:hAnsi="Verdana"/>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rsid w:val="00300F6E"/>
    <w:pPr>
      <w:keepNext/>
      <w:widowControl w:val="0"/>
      <w:jc w:val="center"/>
      <w:outlineLvl w:val="0"/>
    </w:pPr>
    <w:rPr>
      <w:rFonts w:ascii="CG Times" w:hAnsi="CG Times"/>
      <w:b/>
      <w:sz w:val="22"/>
      <w:lang w:eastAsia="en-US"/>
    </w:rPr>
  </w:style>
  <w:style w:type="paragraph" w:customStyle="1" w:styleId="Paragrafi">
    <w:name w:val="Paragrafi"/>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300F6E"/>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00F6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BULLETUDHEZIM">
    <w:name w:val="BULLET UDHEZIM"/>
    <w:basedOn w:val="Normal"/>
    <w:rsid w:val="00300F6E"/>
    <w:pPr>
      <w:widowControl w:val="0"/>
      <w:tabs>
        <w:tab w:val="num" w:pos="360"/>
      </w:tabs>
      <w:spacing w:before="120" w:after="120"/>
      <w:jc w:val="both"/>
    </w:pPr>
    <w:rPr>
      <w:rFonts w:ascii="Book Antiqua" w:eastAsia="MS Mincho" w:hAnsi="Book Antiqua"/>
    </w:rPr>
  </w:style>
  <w:style w:type="paragraph" w:customStyle="1" w:styleId="Pas">
    <w:name w:val="Pas"/>
    <w:basedOn w:val="Normal"/>
    <w:rsid w:val="00300F6E"/>
    <w:pPr>
      <w:widowControl w:val="0"/>
    </w:pPr>
    <w:rPr>
      <w:rFonts w:ascii="CG Times" w:hAnsi="CG Times"/>
    </w:rPr>
  </w:style>
  <w:style w:type="paragraph" w:customStyle="1" w:styleId="Char">
    <w:name w:val=" Char"/>
    <w:basedOn w:val="Normal"/>
    <w:rsid w:val="00300F6E"/>
    <w:pPr>
      <w:widowControl w:val="0"/>
      <w:spacing w:after="160" w:line="240" w:lineRule="exact"/>
      <w:jc w:val="both"/>
    </w:pPr>
    <w:rPr>
      <w:rFonts w:ascii="Tahoma" w:eastAsia="MS Mincho" w:hAnsi="Tahoma"/>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widowControl w:val="0"/>
      <w:spacing w:before="60" w:after="60"/>
      <w:jc w:val="both"/>
    </w:pPr>
    <w:rPr>
      <w:rFonts w:ascii="Trebuchet MS" w:hAnsi="Trebuchet MS"/>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300F6E"/>
    <w:pPr>
      <w:widowControl w:val="0"/>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widowControl w:val="0"/>
      <w:spacing w:before="120" w:after="240"/>
      <w:jc w:val="both"/>
    </w:pPr>
    <w:rPr>
      <w:rFonts w:ascii="Trebuchet MS" w:hAnsi="Trebuchet MS"/>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00F6E"/>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lang w:val="it-IT"/>
    </w:rPr>
  </w:style>
  <w:style w:type="paragraph" w:customStyle="1" w:styleId="xl46">
    <w:name w:val="xl46"/>
    <w:basedOn w:val="Normal"/>
    <w:rsid w:val="00300F6E"/>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00F6E"/>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00F6E"/>
    <w:pPr>
      <w:widowControl w:val="0"/>
      <w:spacing w:before="100" w:beforeAutospacing="1" w:after="100" w:afterAutospacing="1"/>
    </w:pPr>
    <w:rPr>
      <w:rFonts w:ascii="Bookman Old Style" w:hAnsi="Bookman Old Style"/>
      <w:lang w:val="en-GB" w:eastAsia="en-GB"/>
    </w:rPr>
  </w:style>
  <w:style w:type="paragraph" w:customStyle="1" w:styleId="xl25">
    <w:name w:val="xl25"/>
    <w:basedOn w:val="Normal"/>
    <w:rsid w:val="00300F6E"/>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2019-03-16T19:42:00Z</dcterms:created>
  <dcterms:modified xsi:type="dcterms:W3CDTF">2019-03-16T19:42:00Z</dcterms:modified>
</cp:coreProperties>
</file>