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AC3" w:rsidRPr="00A94853" w:rsidRDefault="00026AC3" w:rsidP="00026AC3">
      <w:pPr>
        <w:pStyle w:val="Akti"/>
        <w:keepNext w:val="0"/>
        <w:rPr>
          <w:lang w:val="sq-AL"/>
        </w:rPr>
      </w:pPr>
      <w:bookmarkStart w:id="0" w:name="_GoBack"/>
      <w:bookmarkEnd w:id="0"/>
      <w:r w:rsidRPr="00A94853">
        <w:rPr>
          <w:lang w:val="sq-AL"/>
        </w:rPr>
        <w:t xml:space="preserve">Vendim </w:t>
      </w:r>
    </w:p>
    <w:p w:rsidR="00026AC3" w:rsidRPr="00A94853" w:rsidRDefault="00026AC3" w:rsidP="00026AC3">
      <w:pPr>
        <w:pStyle w:val="NumriData"/>
        <w:keepNext w:val="0"/>
        <w:rPr>
          <w:szCs w:val="22"/>
          <w:lang w:val="sq-AL"/>
        </w:rPr>
      </w:pPr>
      <w:r w:rsidRPr="00A94853">
        <w:rPr>
          <w:szCs w:val="22"/>
          <w:lang w:val="sq-AL"/>
        </w:rPr>
        <w:t>Nr.1222, datë 3.9.2008</w:t>
      </w:r>
    </w:p>
    <w:p w:rsidR="00026AC3" w:rsidRPr="003677EB" w:rsidRDefault="00026AC3" w:rsidP="00026AC3">
      <w:pPr>
        <w:pStyle w:val="Paragrafi"/>
        <w:rPr>
          <w:sz w:val="14"/>
          <w:szCs w:val="22"/>
          <w:lang w:val="sq-AL"/>
        </w:rPr>
      </w:pPr>
    </w:p>
    <w:p w:rsidR="00026AC3" w:rsidRPr="00A94853" w:rsidRDefault="00026AC3" w:rsidP="00026AC3">
      <w:pPr>
        <w:pStyle w:val="Titulli"/>
        <w:keepNext w:val="0"/>
        <w:rPr>
          <w:lang w:val="sq-AL"/>
        </w:rPr>
      </w:pPr>
      <w:r w:rsidRPr="00A94853">
        <w:rPr>
          <w:lang w:val="sq-AL"/>
        </w:rPr>
        <w:t>Për shpronësimin, për interes publik, të pronarëve të pasurive të paluajtshme, pronë private, që preken nga ndërtimi i segmentit rrugor bulqizë-ura Çerenecit</w:t>
      </w:r>
    </w:p>
    <w:p w:rsidR="00026AC3" w:rsidRPr="003677EB" w:rsidRDefault="00026AC3" w:rsidP="00026AC3">
      <w:pPr>
        <w:pStyle w:val="Paragrafi"/>
        <w:rPr>
          <w:sz w:val="16"/>
          <w:szCs w:val="22"/>
          <w:lang w:val="sq-AL"/>
        </w:rPr>
      </w:pPr>
    </w:p>
    <w:p w:rsidR="00026AC3" w:rsidRPr="00A94853" w:rsidRDefault="00026AC3" w:rsidP="00026AC3">
      <w:pPr>
        <w:pStyle w:val="BazLigjPropozues"/>
        <w:keepNext w:val="0"/>
        <w:rPr>
          <w:lang w:val="sq-AL"/>
        </w:rPr>
      </w:pPr>
      <w:r w:rsidRPr="00A94853">
        <w:rPr>
          <w:lang w:val="sq-AL"/>
        </w:rPr>
        <w:t>Në mbështetje të nenit 100 të Kushtetutës, të neneve 5, pika 1, 20 e 21 të ligjit nr.8561, datë 22.12.1999 “Për shpronësimet dhe marrjen në përdorim të përkohshëm të pasurisë, pronë private, për interes publik”, dhe të nenit 8 të ligjit nr.9836, datë 26.12.2007 “Për Buxhetin e Shtetit të vitit 2008”, të ndryshuar, me propozimin e Ministrit të Punëve Publike, Transportit dhe Telekomunikacionit, Këshilli i Ministrave</w:t>
      </w:r>
    </w:p>
    <w:p w:rsidR="00026AC3" w:rsidRPr="003677EB" w:rsidRDefault="00026AC3" w:rsidP="00026AC3">
      <w:pPr>
        <w:pStyle w:val="Paragrafi"/>
        <w:rPr>
          <w:sz w:val="12"/>
          <w:szCs w:val="22"/>
          <w:lang w:val="sq-AL"/>
        </w:rPr>
      </w:pPr>
    </w:p>
    <w:p w:rsidR="00026AC3" w:rsidRPr="00A94853" w:rsidRDefault="00026AC3" w:rsidP="00026AC3">
      <w:pPr>
        <w:pStyle w:val="VENDOSI"/>
        <w:keepNext w:val="0"/>
        <w:rPr>
          <w:lang w:val="sq-AL"/>
        </w:rPr>
      </w:pPr>
      <w:r w:rsidRPr="00A94853">
        <w:rPr>
          <w:lang w:val="sq-AL"/>
        </w:rPr>
        <w:t>Vendosi:</w:t>
      </w:r>
    </w:p>
    <w:p w:rsidR="00026AC3" w:rsidRPr="003677EB" w:rsidRDefault="00026AC3" w:rsidP="00026AC3">
      <w:pPr>
        <w:pStyle w:val="Paragrafi"/>
        <w:rPr>
          <w:sz w:val="16"/>
          <w:szCs w:val="22"/>
          <w:lang w:val="sq-AL"/>
        </w:rPr>
      </w:pPr>
    </w:p>
    <w:p w:rsidR="00026AC3" w:rsidRPr="00A94853" w:rsidRDefault="00026AC3" w:rsidP="00026AC3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1. Shpronësimin, për interes publik, të pronarëve të pasurive së paluajtshme, pronë private, që preken nga ndërtimi i segmentit rrugor Bulqizë-Ura Çerenecit.</w:t>
      </w:r>
    </w:p>
    <w:p w:rsidR="00026AC3" w:rsidRPr="00A94853" w:rsidRDefault="00026AC3" w:rsidP="00026AC3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2. Shpronësimi të bëhet në favor të Drejtorisë së Përgjithshme të Rrugëve.</w:t>
      </w:r>
    </w:p>
    <w:p w:rsidR="00026AC3" w:rsidRPr="00A94853" w:rsidRDefault="00026AC3" w:rsidP="00026AC3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3. Pronarët e pasurive të paluajtshme, që shpronësohen, të kompensohen në vlerë të plotë, sipas masës, që paraqitet në tabelën, që i bashkëlidhet këtij vendimi, për sipërfaqen 39 260 (tridhjetë e nëntë mijë e dyqind e gjashtëdhjetë) m</w:t>
      </w:r>
      <w:r w:rsidRPr="00A94853">
        <w:rPr>
          <w:szCs w:val="22"/>
          <w:vertAlign w:val="superscript"/>
          <w:lang w:val="sq-AL"/>
        </w:rPr>
        <w:t>2</w:t>
      </w:r>
      <w:r w:rsidRPr="00A94853">
        <w:rPr>
          <w:szCs w:val="22"/>
          <w:lang w:val="sq-AL"/>
        </w:rPr>
        <w:t>, tokë arë, të vlerësuar me 7 067 992 (shtatë milionë e gjashtëdhjetë e shtatë mijë e nëntëqind e nëntëdhjetë e dy) lekë, për sipërfaqe 108 (njëqind e tetë) m</w:t>
      </w:r>
      <w:r w:rsidRPr="00A94853">
        <w:rPr>
          <w:szCs w:val="22"/>
          <w:vertAlign w:val="superscript"/>
          <w:lang w:val="sq-AL"/>
        </w:rPr>
        <w:t>2</w:t>
      </w:r>
      <w:r w:rsidRPr="00A94853">
        <w:rPr>
          <w:szCs w:val="22"/>
          <w:lang w:val="sq-AL"/>
        </w:rPr>
        <w:t>, tokë truall, me një vlerë shpronësimi 47 196 (dyzet e shtatë mijë e njëqind e nëntëdhjetë e gjashtë) lekë.</w:t>
      </w:r>
    </w:p>
    <w:p w:rsidR="00026AC3" w:rsidRPr="00A94853" w:rsidRDefault="00026AC3" w:rsidP="00026AC3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4. Shpenzimet procedurale, në shumën 1 645 000 (një milion e gjashtëqind e dyzet e pesë mijë) lekë, të përballohen nga Drejtoria e Përgjithshme e Rrugëve.</w:t>
      </w:r>
    </w:p>
    <w:p w:rsidR="00026AC3" w:rsidRPr="00A94853" w:rsidRDefault="00026AC3" w:rsidP="00026AC3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5. Vlera e përgjithshme e shpronësimit, prej 7 115 188 (shtatë milionë e njëqind e pesëmbëdhjetë mijë e njëqind e tetëdhjetë e tetë) lekësh, të përballohet nga buxheti shtesë i vitit 2008, miratuar për Ministrinë e Punëve Publike, Transportit dhe Telekomunikacionit.</w:t>
      </w:r>
    </w:p>
    <w:p w:rsidR="00026AC3" w:rsidRPr="00A94853" w:rsidRDefault="00026AC3" w:rsidP="00026AC3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6. Shpronësimi të fillojë më 15.9.2008 dhe të përfundojë më 30.11.2008.</w:t>
      </w:r>
    </w:p>
    <w:p w:rsidR="00026AC3" w:rsidRPr="00A94853" w:rsidRDefault="00026AC3" w:rsidP="00026AC3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7. Pronarët e përmendur në listën, që i bashkëlidhet këtij vendimi, për të cilët është bërë shënimi “Plotësim dokumentacioni”, do të kompensohen, për efekt shpronësimi, pasi të kenë paraqitur dokumentacionin e plotë pranë Drejtorisë së Përgjithshme të Rrugëve.</w:t>
      </w:r>
    </w:p>
    <w:p w:rsidR="00026AC3" w:rsidRPr="00A94853" w:rsidRDefault="00026AC3" w:rsidP="00026AC3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8. Ngarkohet Drejtoria e Përgjithshme e Rrugëve të verifikojë përputhshmërinë e sipërfaqeve, të cilat preken, me numrat e pasurive, në pronësi të pronarëve, që shpronësohen.</w:t>
      </w:r>
    </w:p>
    <w:p w:rsidR="00026AC3" w:rsidRPr="00A94853" w:rsidRDefault="00026AC3" w:rsidP="00026AC3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9. Ngarkohen Ministria e Punëve Publike, Transportit dhe Telekomunikacionit, Ministria e Financave dhe Drejtoria e Përgjithshme e Rrugëve për zbatimin e këtij vendimi.</w:t>
      </w:r>
    </w:p>
    <w:p w:rsidR="00026AC3" w:rsidRPr="00A94853" w:rsidRDefault="00026AC3" w:rsidP="00026AC3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Ky vendim hyn në fuqi menjëherë dhe botohet në Fletoren Zyrtare.</w:t>
      </w:r>
    </w:p>
    <w:p w:rsidR="00026AC3" w:rsidRPr="00A94853" w:rsidRDefault="00026AC3" w:rsidP="00026AC3">
      <w:pPr>
        <w:pStyle w:val="Paragrafi"/>
        <w:rPr>
          <w:szCs w:val="22"/>
          <w:lang w:val="sq-AL"/>
        </w:rPr>
      </w:pPr>
    </w:p>
    <w:p w:rsidR="00026AC3" w:rsidRPr="00A94853" w:rsidRDefault="00026AC3" w:rsidP="00026AC3">
      <w:pPr>
        <w:pStyle w:val="Autoriteti"/>
        <w:keepNext w:val="0"/>
        <w:rPr>
          <w:lang w:val="sq-AL"/>
        </w:rPr>
      </w:pPr>
      <w:r w:rsidRPr="00A94853">
        <w:rPr>
          <w:lang w:val="sq-AL"/>
        </w:rPr>
        <w:t>KRYEMINIST</w:t>
      </w:r>
      <w:r>
        <w:rPr>
          <w:lang w:val="sq-AL"/>
        </w:rPr>
        <w:t>r</w:t>
      </w:r>
      <w:r w:rsidRPr="00A94853">
        <w:rPr>
          <w:lang w:val="sq-AL"/>
        </w:rPr>
        <w:t>I</w:t>
      </w:r>
    </w:p>
    <w:p w:rsidR="00026AC3" w:rsidRDefault="00026AC3" w:rsidP="00026AC3">
      <w:pPr>
        <w:pStyle w:val="AutoritetiEmer"/>
        <w:rPr>
          <w:lang w:val="sq-AL"/>
        </w:rPr>
      </w:pPr>
      <w:r w:rsidRPr="00A94853">
        <w:rPr>
          <w:lang w:val="sq-AL"/>
        </w:rPr>
        <w:t>Sali Berisha</w:t>
      </w:r>
    </w:p>
    <w:p w:rsidR="00026AC3" w:rsidRDefault="00026AC3" w:rsidP="00C60702">
      <w:pPr>
        <w:pStyle w:val="Paragrafi"/>
        <w:rPr>
          <w:lang w:val="sq-AL" w:eastAsia="en-GB"/>
        </w:rPr>
      </w:pPr>
    </w:p>
    <w:p w:rsidR="00026AC3" w:rsidRDefault="00026AC3" w:rsidP="00C60702">
      <w:pPr>
        <w:pStyle w:val="Paragrafi"/>
        <w:rPr>
          <w:lang w:val="sq-AL" w:eastAsia="en-GB"/>
        </w:rPr>
      </w:pPr>
    </w:p>
    <w:p w:rsidR="00026AC3" w:rsidRDefault="00026AC3" w:rsidP="00C60702">
      <w:pPr>
        <w:pStyle w:val="Paragrafi"/>
        <w:rPr>
          <w:lang w:val="sq-AL" w:eastAsia="en-GB"/>
        </w:rPr>
      </w:pPr>
    </w:p>
    <w:p w:rsidR="00026AC3" w:rsidRDefault="00026AC3" w:rsidP="00C60702">
      <w:pPr>
        <w:pStyle w:val="Paragrafi"/>
        <w:rPr>
          <w:lang w:val="sq-AL" w:eastAsia="en-GB"/>
        </w:rPr>
      </w:pPr>
    </w:p>
    <w:p w:rsidR="00026AC3" w:rsidRDefault="00026AC3" w:rsidP="00C60702">
      <w:pPr>
        <w:pStyle w:val="Paragrafi"/>
        <w:rPr>
          <w:lang w:val="sq-AL" w:eastAsia="en-GB"/>
        </w:rPr>
      </w:pPr>
    </w:p>
    <w:p w:rsidR="00026AC3" w:rsidRDefault="00026AC3" w:rsidP="00C60702">
      <w:pPr>
        <w:pStyle w:val="Paragrafi"/>
        <w:rPr>
          <w:lang w:val="sq-AL" w:eastAsia="en-GB"/>
        </w:rPr>
      </w:pPr>
    </w:p>
    <w:p w:rsidR="00026AC3" w:rsidRDefault="00026AC3" w:rsidP="00C60702">
      <w:pPr>
        <w:pStyle w:val="Paragrafi"/>
        <w:rPr>
          <w:lang w:val="sq-AL" w:eastAsia="en-GB"/>
        </w:rPr>
      </w:pPr>
    </w:p>
    <w:p w:rsidR="00026AC3" w:rsidRDefault="00026AC3" w:rsidP="00C60702">
      <w:pPr>
        <w:pStyle w:val="Paragrafi"/>
        <w:rPr>
          <w:lang w:val="sq-AL" w:eastAsia="en-GB"/>
        </w:rPr>
        <w:sectPr w:rsidR="00026AC3" w:rsidSect="00026AC3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6307"/>
          <w:cols w:space="708"/>
          <w:docGrid w:linePitch="360"/>
        </w:sectPr>
      </w:pPr>
    </w:p>
    <w:p w:rsidR="00026AC3" w:rsidRPr="00A94853" w:rsidRDefault="007C2E1A" w:rsidP="00026AC3">
      <w:pPr>
        <w:pStyle w:val="Paragrafi"/>
        <w:ind w:firstLine="0"/>
        <w:rPr>
          <w:szCs w:val="22"/>
          <w:lang w:val="sq-AL"/>
        </w:rPr>
      </w:pPr>
      <w:r w:rsidRPr="00A94853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4114800" cy="8115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AC3" w:rsidRPr="00A94853" w:rsidRDefault="007C2E1A" w:rsidP="00026AC3">
      <w:pPr>
        <w:pStyle w:val="Paragrafi"/>
        <w:ind w:firstLine="0"/>
        <w:rPr>
          <w:szCs w:val="22"/>
          <w:lang w:val="sq-AL"/>
        </w:rPr>
      </w:pPr>
      <w:r w:rsidRPr="00A94853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3886200" cy="8115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99" r="2325" b="4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AC3" w:rsidRPr="00A94853" w:rsidRDefault="007C2E1A" w:rsidP="00026AC3">
      <w:pPr>
        <w:pStyle w:val="Paragrafi"/>
        <w:ind w:firstLine="0"/>
        <w:rPr>
          <w:szCs w:val="22"/>
          <w:lang w:val="sq-AL"/>
        </w:rPr>
      </w:pPr>
      <w:r w:rsidRPr="00A94853">
        <w:rPr>
          <w:noProof/>
          <w:szCs w:val="22"/>
          <w:lang w:val="en-GB" w:eastAsia="en-GB"/>
        </w:rPr>
        <w:drawing>
          <wp:inline distT="0" distB="0" distL="0" distR="0">
            <wp:extent cx="4572000" cy="8001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7" b="2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AC3" w:rsidRPr="00A94853" w:rsidRDefault="00026AC3" w:rsidP="00026AC3">
      <w:pPr>
        <w:pStyle w:val="Paragrafi"/>
        <w:ind w:firstLine="0"/>
        <w:rPr>
          <w:szCs w:val="22"/>
          <w:lang w:val="sq-AL"/>
        </w:rPr>
      </w:pPr>
    </w:p>
    <w:p w:rsidR="00026AC3" w:rsidRPr="00A94853" w:rsidRDefault="007C2E1A" w:rsidP="00026AC3">
      <w:pPr>
        <w:pStyle w:val="Paragrafi"/>
        <w:ind w:firstLine="0"/>
        <w:rPr>
          <w:szCs w:val="22"/>
          <w:lang w:val="sq-AL"/>
        </w:rPr>
      </w:pPr>
      <w:r w:rsidRPr="00A94853">
        <w:rPr>
          <w:noProof/>
          <w:szCs w:val="22"/>
          <w:lang w:val="en-GB" w:eastAsia="en-GB"/>
        </w:rPr>
        <w:drawing>
          <wp:inline distT="0" distB="0" distL="0" distR="0">
            <wp:extent cx="1714500" cy="7772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2" t="1428" r="5882" b="1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AC3" w:rsidRPr="00A94853" w:rsidRDefault="00026AC3" w:rsidP="00026AC3">
      <w:pPr>
        <w:pStyle w:val="Paragrafi"/>
        <w:ind w:firstLine="0"/>
        <w:rPr>
          <w:szCs w:val="22"/>
          <w:lang w:val="sq-AL"/>
        </w:rPr>
      </w:pPr>
    </w:p>
    <w:p w:rsidR="00026AC3" w:rsidRPr="00A94853" w:rsidRDefault="007C2E1A" w:rsidP="00026AC3">
      <w:pPr>
        <w:pStyle w:val="Paragrafi"/>
        <w:ind w:firstLine="0"/>
        <w:rPr>
          <w:szCs w:val="22"/>
          <w:lang w:val="sq-AL"/>
        </w:rPr>
      </w:pPr>
      <w:r w:rsidRPr="00A94853">
        <w:rPr>
          <w:noProof/>
          <w:szCs w:val="22"/>
          <w:lang w:val="en-GB" w:eastAsia="en-GB"/>
        </w:rPr>
        <w:drawing>
          <wp:inline distT="0" distB="0" distL="0" distR="0">
            <wp:extent cx="4800600" cy="7886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5" b="1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AC3" w:rsidRPr="00A94853" w:rsidRDefault="00026AC3" w:rsidP="00026AC3">
      <w:pPr>
        <w:pStyle w:val="Paragrafi"/>
        <w:ind w:firstLine="0"/>
        <w:rPr>
          <w:szCs w:val="22"/>
          <w:lang w:val="sq-AL"/>
        </w:rPr>
      </w:pPr>
    </w:p>
    <w:p w:rsidR="00026AC3" w:rsidRPr="00A94853" w:rsidRDefault="00026AC3" w:rsidP="00026AC3">
      <w:pPr>
        <w:pStyle w:val="Paragrafi"/>
        <w:ind w:firstLine="0"/>
        <w:rPr>
          <w:szCs w:val="22"/>
          <w:lang w:val="sq-AL"/>
        </w:rPr>
      </w:pPr>
    </w:p>
    <w:p w:rsidR="00026AC3" w:rsidRPr="00A94853" w:rsidRDefault="007C2E1A" w:rsidP="00026AC3">
      <w:pPr>
        <w:pStyle w:val="Paragrafi"/>
        <w:ind w:firstLine="0"/>
        <w:rPr>
          <w:szCs w:val="22"/>
          <w:lang w:val="sq-AL"/>
        </w:rPr>
      </w:pPr>
      <w:r w:rsidRPr="00A94853">
        <w:rPr>
          <w:noProof/>
          <w:szCs w:val="22"/>
          <w:lang w:val="en-GB" w:eastAsia="en-GB"/>
        </w:rPr>
        <w:drawing>
          <wp:inline distT="0" distB="0" distL="0" distR="0">
            <wp:extent cx="4229100" cy="7658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AC3" w:rsidRPr="00A94853" w:rsidRDefault="007C2E1A" w:rsidP="00026AC3">
      <w:pPr>
        <w:pStyle w:val="Paragrafi"/>
        <w:ind w:firstLine="0"/>
        <w:rPr>
          <w:szCs w:val="22"/>
          <w:lang w:val="sq-AL"/>
        </w:rPr>
      </w:pPr>
      <w:r w:rsidRPr="00A94853">
        <w:rPr>
          <w:noProof/>
          <w:szCs w:val="22"/>
          <w:lang w:val="en-GB" w:eastAsia="en-GB"/>
        </w:rPr>
        <w:drawing>
          <wp:inline distT="0" distB="0" distL="0" distR="0">
            <wp:extent cx="5257800" cy="8001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19" b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AC3" w:rsidRPr="00A94853" w:rsidRDefault="00026AC3" w:rsidP="00026AC3">
      <w:pPr>
        <w:pStyle w:val="Paragrafi"/>
        <w:ind w:firstLine="0"/>
        <w:rPr>
          <w:szCs w:val="22"/>
          <w:lang w:val="sq-AL"/>
        </w:rPr>
      </w:pPr>
    </w:p>
    <w:p w:rsidR="00026AC3" w:rsidRPr="00A94853" w:rsidRDefault="007C2E1A" w:rsidP="00026AC3">
      <w:pPr>
        <w:pStyle w:val="Paragrafi"/>
        <w:ind w:firstLine="0"/>
        <w:rPr>
          <w:szCs w:val="22"/>
          <w:lang w:val="sq-AL"/>
        </w:rPr>
      </w:pPr>
      <w:r w:rsidRPr="00A94853">
        <w:rPr>
          <w:noProof/>
          <w:szCs w:val="22"/>
          <w:lang w:val="en-GB" w:eastAsia="en-GB"/>
        </w:rPr>
        <w:drawing>
          <wp:inline distT="0" distB="0" distL="0" distR="0">
            <wp:extent cx="3314700" cy="78867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AC3" w:rsidRPr="00A94853" w:rsidRDefault="00026AC3" w:rsidP="00026AC3">
      <w:pPr>
        <w:pStyle w:val="Paragrafi"/>
        <w:ind w:firstLine="0"/>
        <w:rPr>
          <w:szCs w:val="22"/>
          <w:lang w:val="sq-AL"/>
        </w:rPr>
      </w:pPr>
    </w:p>
    <w:p w:rsidR="00026AC3" w:rsidRPr="00A94853" w:rsidRDefault="007C2E1A" w:rsidP="00026AC3">
      <w:pPr>
        <w:pStyle w:val="Paragrafi"/>
        <w:ind w:firstLine="0"/>
        <w:rPr>
          <w:szCs w:val="22"/>
          <w:lang w:val="sq-AL"/>
        </w:rPr>
      </w:pPr>
      <w:r w:rsidRPr="00A94853">
        <w:rPr>
          <w:noProof/>
          <w:szCs w:val="22"/>
          <w:lang w:val="en-GB" w:eastAsia="en-GB"/>
        </w:rPr>
        <w:drawing>
          <wp:inline distT="0" distB="0" distL="0" distR="0">
            <wp:extent cx="3543300" cy="81153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6AC3" w:rsidRPr="00A9485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F95" w:rsidRDefault="00525F95">
      <w:r>
        <w:separator/>
      </w:r>
    </w:p>
  </w:endnote>
  <w:endnote w:type="continuationSeparator" w:id="0">
    <w:p w:rsidR="00525F95" w:rsidRDefault="00525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AC3" w:rsidRDefault="00026AC3" w:rsidP="00026AC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6AC3" w:rsidRDefault="00026AC3" w:rsidP="00026AC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AC3" w:rsidRDefault="00026AC3" w:rsidP="00026AC3">
    <w:pPr>
      <w:pStyle w:val="Footer"/>
      <w:framePr w:wrap="around" w:vAnchor="text" w:hAnchor="margin" w:xAlign="outside" w:y="1"/>
      <w:rPr>
        <w:rStyle w:val="PageNumber"/>
      </w:rPr>
    </w:pPr>
    <w:r w:rsidRPr="00DF5145">
      <w:rPr>
        <w:rStyle w:val="PageNumber"/>
        <w:rFonts w:ascii="CG Times" w:hAnsi="CG Times"/>
      </w:rPr>
      <w:fldChar w:fldCharType="begin"/>
    </w:r>
    <w:r w:rsidRPr="00DF5145">
      <w:rPr>
        <w:rStyle w:val="PageNumber"/>
        <w:rFonts w:ascii="CG Times" w:hAnsi="CG Times"/>
      </w:rPr>
      <w:instrText xml:space="preserve">PAGE  </w:instrText>
    </w:r>
    <w:r w:rsidRPr="00DF5145">
      <w:rPr>
        <w:rStyle w:val="PageNumber"/>
        <w:rFonts w:ascii="CG Times" w:hAnsi="CG Times"/>
      </w:rPr>
      <w:fldChar w:fldCharType="separate"/>
    </w:r>
    <w:r w:rsidR="007C2E1A">
      <w:rPr>
        <w:rStyle w:val="PageNumber"/>
        <w:rFonts w:ascii="CG Times" w:hAnsi="CG Times"/>
        <w:noProof/>
      </w:rPr>
      <w:t>6308</w:t>
    </w:r>
    <w:r w:rsidRPr="00DF5145">
      <w:rPr>
        <w:rStyle w:val="PageNumber"/>
        <w:rFonts w:ascii="CG Times" w:hAnsi="CG Times"/>
      </w:rPr>
      <w:fldChar w:fldCharType="end"/>
    </w:r>
  </w:p>
  <w:p w:rsidR="00026AC3" w:rsidRDefault="00026AC3" w:rsidP="00026AC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F95" w:rsidRDefault="00525F95">
      <w:r>
        <w:separator/>
      </w:r>
    </w:p>
  </w:footnote>
  <w:footnote w:type="continuationSeparator" w:id="0">
    <w:p w:rsidR="00525F95" w:rsidRDefault="00525F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6AC3"/>
    <w:rsid w:val="00026AC3"/>
    <w:rsid w:val="00093BA7"/>
    <w:rsid w:val="00155FB1"/>
    <w:rsid w:val="00427864"/>
    <w:rsid w:val="00500A7D"/>
    <w:rsid w:val="00525F95"/>
    <w:rsid w:val="007C2E1A"/>
    <w:rsid w:val="00B1320F"/>
    <w:rsid w:val="00C60702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11EC2B-9972-4FC8-AB79-F3AE97017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AC3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026AC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26AC3"/>
    <w:rPr>
      <w:rFonts w:ascii="Tahoma" w:eastAsia="MS Mincho" w:hAnsi="Tahoma"/>
      <w:lang w:val="en-GB" w:eastAsia="en-GB" w:bidi="ar-SA"/>
    </w:rPr>
  </w:style>
  <w:style w:type="character" w:customStyle="1" w:styleId="VENDOSIChar">
    <w:name w:val="VENDOSI Char"/>
    <w:basedOn w:val="DefaultParagraphFont"/>
    <w:link w:val="VENDOSI"/>
    <w:rsid w:val="00026AC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cp:lastPrinted>2008-10-03T11:55:00Z</cp:lastPrinted>
  <dcterms:created xsi:type="dcterms:W3CDTF">2019-03-16T19:45:00Z</dcterms:created>
  <dcterms:modified xsi:type="dcterms:W3CDTF">2019-03-16T19:45:00Z</dcterms:modified>
</cp:coreProperties>
</file>