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D4D" w:rsidRPr="00A51373" w:rsidRDefault="005A3D4D" w:rsidP="005A3D4D">
      <w:pPr>
        <w:pStyle w:val="Akti"/>
        <w:keepNext w:val="0"/>
      </w:pPr>
      <w:bookmarkStart w:id="0" w:name="_GoBack"/>
      <w:bookmarkEnd w:id="0"/>
      <w:r>
        <w:t>VENDI</w:t>
      </w:r>
      <w:r w:rsidRPr="00A51373">
        <w:t>M</w:t>
      </w:r>
    </w:p>
    <w:p w:rsidR="005A3D4D" w:rsidRPr="00A51373" w:rsidRDefault="005A3D4D" w:rsidP="005A3D4D">
      <w:pPr>
        <w:pStyle w:val="NumriData"/>
        <w:keepNext w:val="0"/>
      </w:pPr>
      <w:r w:rsidRPr="00A51373">
        <w:t>Nr.1239</w:t>
      </w:r>
      <w:r>
        <w:t>, datë 10.9.2008</w:t>
      </w:r>
    </w:p>
    <w:p w:rsidR="005A3D4D" w:rsidRPr="00A51373" w:rsidRDefault="005A3D4D" w:rsidP="005A3D4D">
      <w:pPr>
        <w:pStyle w:val="Titulli"/>
        <w:keepNext w:val="0"/>
      </w:pPr>
      <w:r w:rsidRPr="00A51373">
        <w:t> </w:t>
      </w:r>
      <w:r w:rsidRPr="00A51373">
        <w:br/>
        <w:t>PËR</w:t>
      </w:r>
      <w:r>
        <w:t xml:space="preserve"> </w:t>
      </w:r>
      <w:r w:rsidRPr="00A51373">
        <w:t>MIRATIMIN E LISTËS PARAPRAKE TË PRONAVE TË PALUAJTSHME PUBLIKE, SHTETËRORE, QË TRANSFEROHEN, NË PRONËSI OSE NË PËRDORIM, TË KOMUNËS MEMALIAJ FSHAT, TË QARKUT TË GJIROKASTRËS</w:t>
      </w:r>
    </w:p>
    <w:p w:rsidR="005A3D4D" w:rsidRDefault="005A3D4D" w:rsidP="005A3D4D">
      <w:pPr>
        <w:pStyle w:val="Paragrafi"/>
      </w:pPr>
    </w:p>
    <w:p w:rsidR="005A3D4D" w:rsidRPr="00A51373" w:rsidRDefault="005A3D4D" w:rsidP="005A3D4D">
      <w:pPr>
        <w:pStyle w:val="Paragrafi"/>
      </w:pPr>
      <w:r w:rsidRPr="00A51373">
        <w:t>Në mbështetje të nenit 100 të Kushtetutës dhe të neneve 2, 3 e 17  të</w:t>
      </w:r>
      <w:r>
        <w:t xml:space="preserve"> ligjit nr.8744, datë 22.2.2001</w:t>
      </w:r>
      <w:r w:rsidRPr="00A51373">
        <w:t xml:space="preserve"> “Për transferimin e pronave të paluajtshme publike të shtetit në njësitë e qeverisjes vendore”, të ndryshuar, me propozimin e Ministrit të Brendshëm, Këshilli i Ministrave</w:t>
      </w:r>
    </w:p>
    <w:p w:rsidR="005A3D4D" w:rsidRPr="00CC3BDC" w:rsidRDefault="005A3D4D" w:rsidP="005A3D4D">
      <w:pPr>
        <w:pStyle w:val="Paragrafi"/>
        <w:rPr>
          <w:sz w:val="14"/>
        </w:rPr>
      </w:pPr>
    </w:p>
    <w:p w:rsidR="005A3D4D" w:rsidRPr="00A51373" w:rsidRDefault="005A3D4D" w:rsidP="005A3D4D">
      <w:pPr>
        <w:pStyle w:val="VENDOSI"/>
        <w:keepNext w:val="0"/>
      </w:pPr>
      <w:r>
        <w:t>VENDOSI</w:t>
      </w:r>
      <w:r w:rsidRPr="00A51373">
        <w:t>:</w:t>
      </w:r>
    </w:p>
    <w:p w:rsidR="005A3D4D" w:rsidRPr="00CC3BDC" w:rsidRDefault="005A3D4D" w:rsidP="005A3D4D">
      <w:pPr>
        <w:pStyle w:val="Paragrafi"/>
        <w:rPr>
          <w:sz w:val="10"/>
        </w:rPr>
      </w:pPr>
    </w:p>
    <w:p w:rsidR="005A3D4D" w:rsidRPr="00CC3BDC" w:rsidRDefault="005A3D4D" w:rsidP="005A3D4D">
      <w:pPr>
        <w:pStyle w:val="Paragrafi"/>
      </w:pPr>
      <w:r w:rsidRPr="00CC3BDC">
        <w:t xml:space="preserve">1.Miratimin e listës paraprake të pronave të paluajtshme publike, shtetërore, që transferohen, në pronësi ose në përdorim, të komunës Memaliaj Fshat, të qarkut të Gjirokastrës, sipas lidhjes nr.1, e cila i bashkëlidhet këtij vendimi. </w:t>
      </w:r>
    </w:p>
    <w:p w:rsidR="005A3D4D" w:rsidRPr="00CC3BDC" w:rsidRDefault="005A3D4D" w:rsidP="005A3D4D">
      <w:pPr>
        <w:pStyle w:val="Paragrafi"/>
      </w:pPr>
      <w:r w:rsidRPr="00CC3BDC">
        <w:t>Lista paraprake, sipas kërkesave të këshillit të kësaj komune, është pjesë e listës së inventarit të pronave të paluajtshme publike, shtetërore, që janë brenda juridiksionit territorial dhe administrativ, të komunës Memaliaj Fshat, të qarkut të Gjirokastrës, miratuar me vendimin nr.5, datë 7.1.2005 të Këshillit të Ministrave “Për miratimin e listës së inventarit të pronave të paluajtshme shtetërore në komunën Fushë-Memaliaj, të qarkut të Gjirokastrës”.</w:t>
      </w:r>
    </w:p>
    <w:p w:rsidR="005A3D4D" w:rsidRPr="00CC3BDC" w:rsidRDefault="005A3D4D" w:rsidP="005A3D4D">
      <w:pPr>
        <w:pStyle w:val="Paragrafi"/>
      </w:pPr>
      <w:r w:rsidRPr="00CC3BDC">
        <w:t>2.Ngarkohen Ministria e Brendshme dhe komuna Memaliaj Fshat për zbatimin e këtij vendimi.</w:t>
      </w:r>
    </w:p>
    <w:p w:rsidR="005A3D4D" w:rsidRPr="00CC3BDC" w:rsidRDefault="005A3D4D" w:rsidP="005A3D4D">
      <w:pPr>
        <w:pStyle w:val="Paragrafi"/>
      </w:pPr>
      <w:r w:rsidRPr="00CC3BDC">
        <w:t>Ky vendim hyn në fuqi pas botimit në Fletoren zyrtare.</w:t>
      </w:r>
    </w:p>
    <w:p w:rsidR="005A3D4D" w:rsidRPr="00CC3BDC" w:rsidRDefault="005A3D4D" w:rsidP="005A3D4D">
      <w:pPr>
        <w:pStyle w:val="Paragrafi"/>
      </w:pPr>
      <w:r w:rsidRPr="00CC3BDC">
        <w:t> </w:t>
      </w:r>
    </w:p>
    <w:p w:rsidR="005A3D4D" w:rsidRPr="00CC3BDC" w:rsidRDefault="005A3D4D" w:rsidP="005A3D4D">
      <w:pPr>
        <w:pStyle w:val="Autoriteti"/>
      </w:pPr>
      <w:r w:rsidRPr="00CC3BDC">
        <w:t>KRYEMINISTRI</w:t>
      </w:r>
    </w:p>
    <w:p w:rsidR="005A3D4D" w:rsidRPr="00CC3BDC" w:rsidRDefault="005A3D4D" w:rsidP="005A3D4D">
      <w:pPr>
        <w:pStyle w:val="AutoritetiEmer"/>
      </w:pPr>
      <w:r w:rsidRPr="00CC3BDC">
        <w:t>Sali  Berisha</w:t>
      </w:r>
    </w:p>
    <w:p w:rsidR="005A3D4D" w:rsidRPr="00CC3BDC" w:rsidRDefault="005A3D4D" w:rsidP="005A3D4D">
      <w:pPr>
        <w:pStyle w:val="Paragrafi"/>
      </w:pPr>
    </w:p>
    <w:p w:rsidR="005A3D4D" w:rsidRDefault="005A3D4D" w:rsidP="005A3D4D">
      <w:pPr>
        <w:pStyle w:val="Paragrafi"/>
      </w:pPr>
      <w:r>
        <w:t>Komuna Memaliaj</w:t>
      </w:r>
      <w:r>
        <w:tab/>
      </w:r>
      <w:r>
        <w:tab/>
      </w:r>
      <w:r>
        <w:tab/>
      </w:r>
      <w:r>
        <w:tab/>
      </w:r>
      <w:r>
        <w:tab/>
      </w:r>
      <w:r>
        <w:tab/>
      </w:r>
      <w:r>
        <w:tab/>
      </w:r>
      <w:r>
        <w:tab/>
        <w:t>Lidhja nr.1</w:t>
      </w:r>
    </w:p>
    <w:p w:rsidR="005A3D4D" w:rsidRDefault="005A3D4D" w:rsidP="005A3D4D">
      <w:pPr>
        <w:pStyle w:val="Paragrafi"/>
      </w:pPr>
    </w:p>
    <w:tbl>
      <w:tblPr>
        <w:tblStyle w:val="TableGrid"/>
        <w:tblW w:w="4720" w:type="pct"/>
        <w:tblInd w:w="648" w:type="dxa"/>
        <w:tblLook w:val="01E0" w:firstRow="1" w:lastRow="1" w:firstColumn="1" w:lastColumn="1" w:noHBand="0" w:noVBand="0"/>
      </w:tblPr>
      <w:tblGrid>
        <w:gridCol w:w="2747"/>
        <w:gridCol w:w="4120"/>
        <w:gridCol w:w="1493"/>
      </w:tblGrid>
      <w:tr w:rsidR="005A3D4D" w:rsidRPr="00027DD6">
        <w:tc>
          <w:tcPr>
            <w:tcW w:w="1643" w:type="pct"/>
          </w:tcPr>
          <w:p w:rsidR="005A3D4D" w:rsidRPr="00027DD6" w:rsidRDefault="005A3D4D" w:rsidP="005A3D4D">
            <w:pPr>
              <w:pStyle w:val="Tabele"/>
              <w:widowControl w:val="0"/>
              <w:rPr>
                <w:lang w:val="en-US"/>
              </w:rPr>
            </w:pPr>
            <w:r w:rsidRPr="00027DD6">
              <w:rPr>
                <w:lang w:val="en-US"/>
              </w:rPr>
              <w:t>Numrat rendor</w:t>
            </w:r>
            <w:r>
              <w:rPr>
                <w:lang w:val="en-US"/>
              </w:rPr>
              <w:t>ë</w:t>
            </w:r>
            <w:r w:rsidRPr="00027DD6">
              <w:rPr>
                <w:lang w:val="en-US"/>
              </w:rPr>
              <w:t xml:space="preserve"> t</w:t>
            </w:r>
            <w:r>
              <w:rPr>
                <w:lang w:val="en-US"/>
              </w:rPr>
              <w:t>ë</w:t>
            </w:r>
            <w:r w:rsidRPr="00027DD6">
              <w:rPr>
                <w:lang w:val="en-US"/>
              </w:rPr>
              <w:t xml:space="preserve"> pronave n</w:t>
            </w:r>
            <w:r>
              <w:rPr>
                <w:lang w:val="en-US"/>
              </w:rPr>
              <w:t>ë</w:t>
            </w:r>
            <w:r w:rsidRPr="00027DD6">
              <w:rPr>
                <w:lang w:val="en-US"/>
              </w:rPr>
              <w:t xml:space="preserve"> li</w:t>
            </w:r>
            <w:r>
              <w:rPr>
                <w:lang w:val="en-US"/>
              </w:rPr>
              <w:t>stën e inventarit</w:t>
            </w:r>
          </w:p>
        </w:tc>
        <w:tc>
          <w:tcPr>
            <w:tcW w:w="2464" w:type="pct"/>
          </w:tcPr>
          <w:p w:rsidR="005A3D4D" w:rsidRPr="0063796F" w:rsidRDefault="005A3D4D" w:rsidP="005A3D4D">
            <w:pPr>
              <w:pStyle w:val="Tabele"/>
              <w:widowControl w:val="0"/>
              <w:rPr>
                <w:lang w:val="de-DE"/>
              </w:rPr>
            </w:pPr>
            <w:r w:rsidRPr="0063796F">
              <w:rPr>
                <w:lang w:val="de-DE"/>
              </w:rPr>
              <w:t>Fusha e përdorimit të pronës</w:t>
            </w:r>
          </w:p>
        </w:tc>
        <w:tc>
          <w:tcPr>
            <w:tcW w:w="893" w:type="pct"/>
          </w:tcPr>
          <w:p w:rsidR="005A3D4D" w:rsidRPr="00027DD6" w:rsidRDefault="005A3D4D" w:rsidP="005A3D4D">
            <w:pPr>
              <w:pStyle w:val="Tabele"/>
              <w:widowControl w:val="0"/>
              <w:rPr>
                <w:lang w:val="en-US"/>
              </w:rPr>
            </w:pPr>
            <w:r>
              <w:rPr>
                <w:lang w:val="en-US"/>
              </w:rPr>
              <w:t>Lloji i transferimit</w:t>
            </w:r>
          </w:p>
        </w:tc>
      </w:tr>
      <w:tr w:rsidR="005A3D4D" w:rsidRPr="00027DD6">
        <w:tc>
          <w:tcPr>
            <w:tcW w:w="1643" w:type="pct"/>
          </w:tcPr>
          <w:p w:rsidR="005A3D4D" w:rsidRPr="00027DD6" w:rsidRDefault="005A3D4D" w:rsidP="005A3D4D">
            <w:pPr>
              <w:pStyle w:val="Tabele"/>
              <w:widowControl w:val="0"/>
              <w:rPr>
                <w:lang w:val="en-US"/>
              </w:rPr>
            </w:pPr>
            <w:r>
              <w:rPr>
                <w:lang w:val="en-US"/>
              </w:rPr>
              <w:t>1-9</w:t>
            </w:r>
          </w:p>
        </w:tc>
        <w:tc>
          <w:tcPr>
            <w:tcW w:w="2464" w:type="pct"/>
          </w:tcPr>
          <w:p w:rsidR="005A3D4D" w:rsidRPr="00027DD6" w:rsidRDefault="005A3D4D" w:rsidP="005A3D4D">
            <w:pPr>
              <w:pStyle w:val="Tabele"/>
              <w:widowControl w:val="0"/>
              <w:rPr>
                <w:lang w:val="en-US"/>
              </w:rPr>
            </w:pPr>
            <w:r>
              <w:rPr>
                <w:lang w:val="en-US"/>
              </w:rPr>
              <w:t>Prona që përdoren për realizimin e programeve arsimore</w:t>
            </w:r>
          </w:p>
        </w:tc>
        <w:tc>
          <w:tcPr>
            <w:tcW w:w="893" w:type="pct"/>
          </w:tcPr>
          <w:p w:rsidR="005A3D4D" w:rsidRPr="00027DD6" w:rsidRDefault="005A3D4D" w:rsidP="005A3D4D">
            <w:pPr>
              <w:pStyle w:val="Tabele"/>
              <w:widowControl w:val="0"/>
              <w:rPr>
                <w:lang w:val="en-US"/>
              </w:rPr>
            </w:pPr>
            <w:r>
              <w:rPr>
                <w:lang w:val="en-US"/>
              </w:rPr>
              <w:t>Në pronësi</w:t>
            </w:r>
          </w:p>
        </w:tc>
      </w:tr>
      <w:tr w:rsidR="005A3D4D" w:rsidRPr="009F74EA">
        <w:tc>
          <w:tcPr>
            <w:tcW w:w="1643" w:type="pct"/>
          </w:tcPr>
          <w:p w:rsidR="005A3D4D" w:rsidRPr="00027DD6" w:rsidRDefault="005A3D4D" w:rsidP="005A3D4D">
            <w:pPr>
              <w:pStyle w:val="Tabele"/>
              <w:widowControl w:val="0"/>
              <w:rPr>
                <w:lang w:val="en-US"/>
              </w:rPr>
            </w:pPr>
            <w:r>
              <w:rPr>
                <w:lang w:val="en-US"/>
              </w:rPr>
              <w:t>14,15</w:t>
            </w:r>
          </w:p>
        </w:tc>
        <w:tc>
          <w:tcPr>
            <w:tcW w:w="2464" w:type="pct"/>
          </w:tcPr>
          <w:p w:rsidR="005A3D4D" w:rsidRPr="009F74EA" w:rsidRDefault="005A3D4D" w:rsidP="005A3D4D">
            <w:pPr>
              <w:pStyle w:val="Tabele"/>
              <w:widowControl w:val="0"/>
              <w:rPr>
                <w:lang w:val="de-DE"/>
              </w:rPr>
            </w:pPr>
            <w:r w:rsidRPr="009F74EA">
              <w:rPr>
                <w:lang w:val="de-DE"/>
              </w:rPr>
              <w:t>Prona q</w:t>
            </w:r>
            <w:r>
              <w:rPr>
                <w:lang w:val="de-DE"/>
              </w:rPr>
              <w:t>ë</w:t>
            </w:r>
            <w:r w:rsidRPr="009F74EA">
              <w:rPr>
                <w:lang w:val="de-DE"/>
              </w:rPr>
              <w:t xml:space="preserve"> p</w:t>
            </w:r>
            <w:r>
              <w:rPr>
                <w:lang w:val="de-DE"/>
              </w:rPr>
              <w:t>ë</w:t>
            </w:r>
            <w:r w:rsidRPr="009F74EA">
              <w:rPr>
                <w:lang w:val="de-DE"/>
              </w:rPr>
              <w:t>rdoren p</w:t>
            </w:r>
            <w:r>
              <w:rPr>
                <w:lang w:val="de-DE"/>
              </w:rPr>
              <w:t>ë</w:t>
            </w:r>
            <w:r w:rsidRPr="009F74EA">
              <w:rPr>
                <w:lang w:val="de-DE"/>
              </w:rPr>
              <w:t>r realizimin e veprimtarive social-kulturore e sportive.</w:t>
            </w:r>
          </w:p>
        </w:tc>
        <w:tc>
          <w:tcPr>
            <w:tcW w:w="893" w:type="pct"/>
          </w:tcPr>
          <w:p w:rsidR="005A3D4D" w:rsidRPr="009F74EA" w:rsidRDefault="005A3D4D" w:rsidP="005A3D4D">
            <w:pPr>
              <w:pStyle w:val="Tabele"/>
              <w:widowControl w:val="0"/>
              <w:rPr>
                <w:lang w:val="de-DE"/>
              </w:rPr>
            </w:pPr>
            <w:r>
              <w:rPr>
                <w:lang w:val="en-US"/>
              </w:rPr>
              <w:t>Në pronësi</w:t>
            </w:r>
          </w:p>
        </w:tc>
      </w:tr>
      <w:tr w:rsidR="005A3D4D" w:rsidRPr="00027DD6">
        <w:tc>
          <w:tcPr>
            <w:tcW w:w="1643" w:type="pct"/>
          </w:tcPr>
          <w:p w:rsidR="005A3D4D" w:rsidRPr="00027DD6" w:rsidRDefault="005A3D4D" w:rsidP="005A3D4D">
            <w:pPr>
              <w:pStyle w:val="Tabele"/>
              <w:widowControl w:val="0"/>
              <w:rPr>
                <w:lang w:val="en-US"/>
              </w:rPr>
            </w:pPr>
            <w:r>
              <w:rPr>
                <w:lang w:val="en-US"/>
              </w:rPr>
              <w:t>10-13</w:t>
            </w:r>
          </w:p>
        </w:tc>
        <w:tc>
          <w:tcPr>
            <w:tcW w:w="2464" w:type="pct"/>
          </w:tcPr>
          <w:p w:rsidR="005A3D4D" w:rsidRPr="00027DD6" w:rsidRDefault="005A3D4D" w:rsidP="005A3D4D">
            <w:pPr>
              <w:pStyle w:val="Tabele"/>
              <w:widowControl w:val="0"/>
              <w:rPr>
                <w:lang w:val="en-US"/>
              </w:rPr>
            </w:pPr>
            <w:r>
              <w:rPr>
                <w:lang w:val="en-US"/>
              </w:rPr>
              <w:t>Prona që përdoren për ushtrimin e funksioneve në fushën e shëndetësisë</w:t>
            </w:r>
          </w:p>
        </w:tc>
        <w:tc>
          <w:tcPr>
            <w:tcW w:w="893" w:type="pct"/>
          </w:tcPr>
          <w:p w:rsidR="005A3D4D" w:rsidRPr="00027DD6" w:rsidRDefault="005A3D4D" w:rsidP="005A3D4D">
            <w:pPr>
              <w:pStyle w:val="Tabele"/>
              <w:widowControl w:val="0"/>
              <w:rPr>
                <w:lang w:val="en-US"/>
              </w:rPr>
            </w:pPr>
            <w:r>
              <w:rPr>
                <w:lang w:val="en-US"/>
              </w:rPr>
              <w:t>Në pronësi</w:t>
            </w:r>
          </w:p>
        </w:tc>
      </w:tr>
      <w:tr w:rsidR="005A3D4D" w:rsidRPr="00027DD6">
        <w:tc>
          <w:tcPr>
            <w:tcW w:w="1643" w:type="pct"/>
          </w:tcPr>
          <w:p w:rsidR="005A3D4D" w:rsidRDefault="005A3D4D" w:rsidP="005A3D4D">
            <w:pPr>
              <w:pStyle w:val="Tabele"/>
              <w:widowControl w:val="0"/>
              <w:rPr>
                <w:lang w:val="en-US"/>
              </w:rPr>
            </w:pPr>
            <w:r>
              <w:rPr>
                <w:lang w:val="en-US"/>
              </w:rPr>
              <w:t>16-24</w:t>
            </w:r>
          </w:p>
        </w:tc>
        <w:tc>
          <w:tcPr>
            <w:tcW w:w="2464" w:type="pct"/>
          </w:tcPr>
          <w:p w:rsidR="005A3D4D" w:rsidRPr="00027DD6" w:rsidRDefault="005A3D4D" w:rsidP="005A3D4D">
            <w:pPr>
              <w:pStyle w:val="Tabele"/>
              <w:widowControl w:val="0"/>
              <w:rPr>
                <w:lang w:val="en-US"/>
              </w:rPr>
            </w:pPr>
            <w:r>
              <w:rPr>
                <w:lang w:val="en-US"/>
              </w:rPr>
              <w:t>Varrezat publike</w:t>
            </w:r>
          </w:p>
        </w:tc>
        <w:tc>
          <w:tcPr>
            <w:tcW w:w="893" w:type="pct"/>
          </w:tcPr>
          <w:p w:rsidR="005A3D4D" w:rsidRPr="00027DD6" w:rsidRDefault="005A3D4D" w:rsidP="005A3D4D">
            <w:pPr>
              <w:pStyle w:val="Tabele"/>
              <w:widowControl w:val="0"/>
              <w:rPr>
                <w:lang w:val="en-US"/>
              </w:rPr>
            </w:pPr>
            <w:r>
              <w:rPr>
                <w:lang w:val="en-US"/>
              </w:rPr>
              <w:t>Në pronësi</w:t>
            </w:r>
          </w:p>
        </w:tc>
      </w:tr>
      <w:tr w:rsidR="005A3D4D" w:rsidRPr="00027DD6">
        <w:tc>
          <w:tcPr>
            <w:tcW w:w="1643" w:type="pct"/>
          </w:tcPr>
          <w:p w:rsidR="005A3D4D" w:rsidRDefault="005A3D4D" w:rsidP="005A3D4D">
            <w:pPr>
              <w:pStyle w:val="Tabele"/>
              <w:widowControl w:val="0"/>
              <w:rPr>
                <w:lang w:val="en-US"/>
              </w:rPr>
            </w:pPr>
            <w:r>
              <w:rPr>
                <w:lang w:val="en-US"/>
              </w:rPr>
              <w:t>25-31,35-45,58,59,66,68,71,</w:t>
            </w:r>
          </w:p>
          <w:p w:rsidR="005A3D4D" w:rsidRDefault="005A3D4D" w:rsidP="005A3D4D">
            <w:pPr>
              <w:pStyle w:val="Tabele"/>
              <w:widowControl w:val="0"/>
              <w:rPr>
                <w:lang w:val="en-US"/>
              </w:rPr>
            </w:pPr>
            <w:r>
              <w:rPr>
                <w:lang w:val="en-US"/>
              </w:rPr>
              <w:t>75,77,89-92</w:t>
            </w:r>
          </w:p>
        </w:tc>
        <w:tc>
          <w:tcPr>
            <w:tcW w:w="2464" w:type="pct"/>
          </w:tcPr>
          <w:p w:rsidR="005A3D4D" w:rsidRPr="00027DD6" w:rsidRDefault="005A3D4D" w:rsidP="005A3D4D">
            <w:pPr>
              <w:pStyle w:val="Tabele"/>
              <w:widowControl w:val="0"/>
              <w:rPr>
                <w:lang w:val="en-US"/>
              </w:rPr>
            </w:pPr>
            <w:r>
              <w:rPr>
                <w:lang w:val="en-US"/>
              </w:rPr>
              <w:t>Troje të lira dhe hapësira publike të pa zëna ndërmjet ndërtesave ose objekteve të çdo lloji</w:t>
            </w:r>
          </w:p>
        </w:tc>
        <w:tc>
          <w:tcPr>
            <w:tcW w:w="893" w:type="pct"/>
          </w:tcPr>
          <w:p w:rsidR="005A3D4D" w:rsidRPr="00027DD6" w:rsidRDefault="005A3D4D" w:rsidP="005A3D4D">
            <w:pPr>
              <w:pStyle w:val="Tabele"/>
              <w:widowControl w:val="0"/>
              <w:rPr>
                <w:lang w:val="en-US"/>
              </w:rPr>
            </w:pPr>
            <w:r>
              <w:rPr>
                <w:lang w:val="en-US"/>
              </w:rPr>
              <w:t>Në përdorim</w:t>
            </w:r>
          </w:p>
        </w:tc>
      </w:tr>
      <w:tr w:rsidR="005A3D4D" w:rsidRPr="00027DD6">
        <w:tc>
          <w:tcPr>
            <w:tcW w:w="1643" w:type="pct"/>
          </w:tcPr>
          <w:p w:rsidR="005A3D4D" w:rsidRDefault="005A3D4D" w:rsidP="005A3D4D">
            <w:pPr>
              <w:pStyle w:val="Tabele"/>
              <w:widowControl w:val="0"/>
              <w:rPr>
                <w:lang w:val="en-US"/>
              </w:rPr>
            </w:pPr>
            <w:r>
              <w:rPr>
                <w:lang w:val="en-US"/>
              </w:rPr>
              <w:t>32-34,46-57,60-65,67,69,70,</w:t>
            </w:r>
          </w:p>
          <w:p w:rsidR="005A3D4D" w:rsidRDefault="005A3D4D" w:rsidP="005A3D4D">
            <w:pPr>
              <w:pStyle w:val="Tabele"/>
              <w:widowControl w:val="0"/>
              <w:rPr>
                <w:lang w:val="en-US"/>
              </w:rPr>
            </w:pPr>
            <w:r>
              <w:rPr>
                <w:lang w:val="en-US"/>
              </w:rPr>
              <w:t>72-74,76,78-88,158-357</w:t>
            </w:r>
          </w:p>
        </w:tc>
        <w:tc>
          <w:tcPr>
            <w:tcW w:w="2464" w:type="pct"/>
          </w:tcPr>
          <w:p w:rsidR="005A3D4D" w:rsidRPr="00027DD6" w:rsidRDefault="005A3D4D" w:rsidP="005A3D4D">
            <w:pPr>
              <w:pStyle w:val="Tabele"/>
              <w:widowControl w:val="0"/>
              <w:rPr>
                <w:lang w:val="en-US"/>
              </w:rPr>
            </w:pPr>
            <w:r>
              <w:rPr>
                <w:lang w:val="en-US"/>
              </w:rPr>
              <w:t>Infrastrukturë (sheshe, rrugë vendore, lulishte dhe shërbime publike.).</w:t>
            </w:r>
          </w:p>
        </w:tc>
        <w:tc>
          <w:tcPr>
            <w:tcW w:w="893" w:type="pct"/>
          </w:tcPr>
          <w:p w:rsidR="005A3D4D" w:rsidRPr="00027DD6" w:rsidRDefault="005A3D4D" w:rsidP="005A3D4D">
            <w:pPr>
              <w:pStyle w:val="Tabele"/>
              <w:widowControl w:val="0"/>
              <w:rPr>
                <w:lang w:val="en-US"/>
              </w:rPr>
            </w:pPr>
            <w:r>
              <w:rPr>
                <w:lang w:val="en-US"/>
              </w:rPr>
              <w:t>Në pronësi</w:t>
            </w:r>
          </w:p>
        </w:tc>
      </w:tr>
      <w:tr w:rsidR="005A3D4D" w:rsidRPr="00E601CA">
        <w:tc>
          <w:tcPr>
            <w:tcW w:w="1643" w:type="pct"/>
          </w:tcPr>
          <w:p w:rsidR="005A3D4D" w:rsidRDefault="005A3D4D" w:rsidP="005A3D4D">
            <w:pPr>
              <w:pStyle w:val="Tabele"/>
              <w:widowControl w:val="0"/>
              <w:rPr>
                <w:lang w:val="en-US"/>
              </w:rPr>
            </w:pPr>
            <w:r>
              <w:rPr>
                <w:lang w:val="en-US"/>
              </w:rPr>
              <w:t>358-360</w:t>
            </w:r>
          </w:p>
        </w:tc>
        <w:tc>
          <w:tcPr>
            <w:tcW w:w="2464" w:type="pct"/>
          </w:tcPr>
          <w:p w:rsidR="005A3D4D" w:rsidRPr="0063796F" w:rsidRDefault="005A3D4D" w:rsidP="005A3D4D">
            <w:pPr>
              <w:pStyle w:val="Tabele"/>
              <w:widowControl w:val="0"/>
              <w:rPr>
                <w:lang w:val="en-US"/>
              </w:rPr>
            </w:pPr>
            <w:r w:rsidRPr="0063796F">
              <w:rPr>
                <w:lang w:val="en-US"/>
              </w:rPr>
              <w:t>Prona që përdoren për ushtrimin e fu</w:t>
            </w:r>
            <w:r>
              <w:rPr>
                <w:lang w:val="en-US"/>
              </w:rPr>
              <w:t>n</w:t>
            </w:r>
            <w:r w:rsidRPr="0063796F">
              <w:rPr>
                <w:lang w:val="en-US"/>
              </w:rPr>
              <w:t>ksioneve në fushën eujësjellës-kanalizimeve</w:t>
            </w:r>
          </w:p>
        </w:tc>
        <w:tc>
          <w:tcPr>
            <w:tcW w:w="893" w:type="pct"/>
          </w:tcPr>
          <w:p w:rsidR="005A3D4D" w:rsidRPr="00E601CA" w:rsidRDefault="005A3D4D" w:rsidP="005A3D4D">
            <w:pPr>
              <w:pStyle w:val="Tabele"/>
              <w:widowControl w:val="0"/>
              <w:rPr>
                <w:lang w:val="de-DE"/>
              </w:rPr>
            </w:pPr>
            <w:r>
              <w:rPr>
                <w:lang w:val="en-US"/>
              </w:rPr>
              <w:t>Në pronësi</w:t>
            </w:r>
          </w:p>
        </w:tc>
      </w:tr>
      <w:tr w:rsidR="005A3D4D" w:rsidRPr="00E601CA">
        <w:tc>
          <w:tcPr>
            <w:tcW w:w="1643" w:type="pct"/>
          </w:tcPr>
          <w:p w:rsidR="005A3D4D" w:rsidRDefault="005A3D4D" w:rsidP="005A3D4D">
            <w:pPr>
              <w:pStyle w:val="Tabele"/>
              <w:widowControl w:val="0"/>
              <w:rPr>
                <w:lang w:val="en-US"/>
              </w:rPr>
            </w:pPr>
            <w:r>
              <w:rPr>
                <w:lang w:val="en-US"/>
              </w:rPr>
              <w:t>130-132,134-136,138,</w:t>
            </w:r>
          </w:p>
          <w:p w:rsidR="005A3D4D" w:rsidRDefault="005A3D4D" w:rsidP="005A3D4D">
            <w:pPr>
              <w:pStyle w:val="Tabele"/>
              <w:widowControl w:val="0"/>
              <w:rPr>
                <w:lang w:val="en-US"/>
              </w:rPr>
            </w:pPr>
            <w:r>
              <w:rPr>
                <w:lang w:val="en-US"/>
              </w:rPr>
              <w:t>139,141-147,149-151,</w:t>
            </w:r>
          </w:p>
          <w:p w:rsidR="005A3D4D" w:rsidRDefault="005A3D4D" w:rsidP="005A3D4D">
            <w:pPr>
              <w:pStyle w:val="Tabele"/>
              <w:widowControl w:val="0"/>
              <w:rPr>
                <w:lang w:val="en-US"/>
              </w:rPr>
            </w:pPr>
            <w:r>
              <w:rPr>
                <w:lang w:val="en-US"/>
              </w:rPr>
              <w:t>153,154,156,157</w:t>
            </w:r>
          </w:p>
        </w:tc>
        <w:tc>
          <w:tcPr>
            <w:tcW w:w="2464" w:type="pct"/>
          </w:tcPr>
          <w:p w:rsidR="005A3D4D" w:rsidRPr="0063796F" w:rsidRDefault="005A3D4D" w:rsidP="005A3D4D">
            <w:pPr>
              <w:pStyle w:val="Tabele"/>
              <w:widowControl w:val="0"/>
              <w:rPr>
                <w:lang w:val="en-US"/>
              </w:rPr>
            </w:pPr>
            <w:r w:rsidRPr="0063796F">
              <w:rPr>
                <w:lang w:val="en-US"/>
              </w:rPr>
              <w:t>Prona që përdoren për ushtrimin e funksioneve në fushën e bujqësisë dhe të ushqimit (toka produktive).</w:t>
            </w:r>
          </w:p>
        </w:tc>
        <w:tc>
          <w:tcPr>
            <w:tcW w:w="893" w:type="pct"/>
          </w:tcPr>
          <w:p w:rsidR="005A3D4D" w:rsidRPr="00E601CA" w:rsidRDefault="005A3D4D" w:rsidP="005A3D4D">
            <w:pPr>
              <w:pStyle w:val="Tabele"/>
              <w:widowControl w:val="0"/>
              <w:rPr>
                <w:lang w:val="de-DE"/>
              </w:rPr>
            </w:pPr>
            <w:r>
              <w:rPr>
                <w:lang w:val="en-US"/>
              </w:rPr>
              <w:t>Në përdorim</w:t>
            </w:r>
          </w:p>
        </w:tc>
      </w:tr>
      <w:tr w:rsidR="005A3D4D" w:rsidRPr="00162F9D">
        <w:tc>
          <w:tcPr>
            <w:tcW w:w="1643" w:type="pct"/>
          </w:tcPr>
          <w:p w:rsidR="005A3D4D" w:rsidRPr="00162F9D" w:rsidRDefault="005A3D4D" w:rsidP="005A3D4D">
            <w:pPr>
              <w:pStyle w:val="Tabele"/>
              <w:widowControl w:val="0"/>
              <w:rPr>
                <w:lang w:val="de-DE"/>
              </w:rPr>
            </w:pPr>
            <w:r w:rsidRPr="00162F9D">
              <w:rPr>
                <w:lang w:val="de-DE"/>
              </w:rPr>
              <w:lastRenderedPageBreak/>
              <w:t>107,112, 121,1</w:t>
            </w:r>
            <w:r>
              <w:rPr>
                <w:lang w:val="de-DE"/>
              </w:rPr>
              <w:t>22</w:t>
            </w:r>
            <w:r w:rsidRPr="00162F9D">
              <w:rPr>
                <w:lang w:val="de-DE"/>
              </w:rPr>
              <w:t>, 124,128,</w:t>
            </w:r>
          </w:p>
          <w:p w:rsidR="005A3D4D" w:rsidRDefault="005A3D4D" w:rsidP="005A3D4D">
            <w:pPr>
              <w:pStyle w:val="Tabele"/>
              <w:widowControl w:val="0"/>
              <w:rPr>
                <w:lang w:val="de-DE"/>
              </w:rPr>
            </w:pPr>
            <w:r w:rsidRPr="00162F9D">
              <w:rPr>
                <w:lang w:val="de-DE"/>
              </w:rPr>
              <w:t>129, (</w:t>
            </w:r>
            <w:r>
              <w:rPr>
                <w:lang w:val="de-DE"/>
              </w:rPr>
              <w:t>v</w:t>
            </w:r>
            <w:r w:rsidRPr="00162F9D">
              <w:rPr>
                <w:lang w:val="de-DE"/>
              </w:rPr>
              <w:t>et</w:t>
            </w:r>
            <w:r>
              <w:rPr>
                <w:lang w:val="de-DE"/>
              </w:rPr>
              <w:t>ë</w:t>
            </w:r>
            <w:r w:rsidRPr="00162F9D">
              <w:rPr>
                <w:lang w:val="de-DE"/>
              </w:rPr>
              <w:t>m kanalet e treta)</w:t>
            </w:r>
          </w:p>
          <w:p w:rsidR="005A3D4D" w:rsidRPr="00162F9D" w:rsidRDefault="005A3D4D" w:rsidP="005A3D4D">
            <w:pPr>
              <w:pStyle w:val="Tabele"/>
              <w:widowControl w:val="0"/>
              <w:rPr>
                <w:lang w:val="de-DE"/>
              </w:rPr>
            </w:pPr>
            <w:r>
              <w:rPr>
                <w:lang w:val="de-DE"/>
              </w:rPr>
              <w:t>133,137,140,148,152,155</w:t>
            </w:r>
          </w:p>
        </w:tc>
        <w:tc>
          <w:tcPr>
            <w:tcW w:w="2464" w:type="pct"/>
          </w:tcPr>
          <w:p w:rsidR="005A3D4D" w:rsidRPr="00E601CA" w:rsidRDefault="005A3D4D" w:rsidP="005A3D4D">
            <w:pPr>
              <w:pStyle w:val="Tabele"/>
              <w:widowControl w:val="0"/>
              <w:ind w:left="72" w:hanging="72"/>
              <w:rPr>
                <w:lang w:val="de-DE"/>
              </w:rPr>
            </w:pPr>
            <w:r>
              <w:rPr>
                <w:lang w:val="de-DE"/>
              </w:rPr>
              <w:t>Prona që përdoren për ushtrimin e funksioneve në fushën e bujqësisë dhe të ushqimit (kanale të treta dhe toka joproduktive)</w:t>
            </w:r>
          </w:p>
        </w:tc>
        <w:tc>
          <w:tcPr>
            <w:tcW w:w="893" w:type="pct"/>
          </w:tcPr>
          <w:p w:rsidR="005A3D4D" w:rsidRPr="00162F9D" w:rsidRDefault="005A3D4D" w:rsidP="005A3D4D">
            <w:pPr>
              <w:pStyle w:val="Tabele"/>
              <w:widowControl w:val="0"/>
              <w:rPr>
                <w:lang w:val="de-DE"/>
              </w:rPr>
            </w:pPr>
            <w:r>
              <w:rPr>
                <w:lang w:val="en-US"/>
              </w:rPr>
              <w:t>Në pronësi</w:t>
            </w:r>
          </w:p>
        </w:tc>
      </w:tr>
    </w:tbl>
    <w:p w:rsidR="00155FB1" w:rsidRDefault="00155FB1" w:rsidP="005A3D4D">
      <w:pPr>
        <w:pStyle w:val="Paragrafi"/>
      </w:pPr>
    </w:p>
    <w:sectPr w:rsidR="00155F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A3D4D"/>
    <w:rsid w:val="00093BA7"/>
    <w:rsid w:val="00155FB1"/>
    <w:rsid w:val="002679ED"/>
    <w:rsid w:val="00427864"/>
    <w:rsid w:val="005A3D4D"/>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D3C21D0-3D56-4BF1-80D5-A886E9BE1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3D4D"/>
    <w:pPr>
      <w:widowControl w:val="0"/>
      <w:adjustRightInd w:val="0"/>
      <w:spacing w:line="360" w:lineRule="atLeast"/>
      <w:jc w:val="both"/>
      <w:textAlignment w:val="baseline"/>
    </w:pPr>
    <w:rPr>
      <w:rFonts w:eastAsia="MS Mincho"/>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spacing w:after="120"/>
      <w:ind w:left="992"/>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tabs>
        <w:tab w:val="left" w:pos="1701"/>
        <w:tab w:val="left" w:pos="2268"/>
      </w:tabs>
      <w:overflowPunct w:val="0"/>
      <w:autoSpaceDE w:val="0"/>
      <w:autoSpaceDN w:val="0"/>
      <w:spacing w:before="120" w:after="120" w:line="240" w:lineRule="atLeast"/>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spacing w:before="120" w:after="240"/>
    </w:pPr>
    <w:rPr>
      <w:rFonts w:ascii="Trebuchet MS"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tabs>
        <w:tab w:val="num" w:pos="720"/>
      </w:tabs>
      <w:spacing w:after="240"/>
      <w:ind w:left="720" w:hanging="720"/>
    </w:pPr>
    <w:rPr>
      <w:rFonts w:ascii="CG Times" w:hAnsi="CG Times"/>
      <w:sz w:val="22"/>
      <w:szCs w:val="22"/>
      <w:lang w:val="sq-AL" w:eastAsia="en-GB"/>
    </w:rPr>
  </w:style>
  <w:style w:type="paragraph" w:customStyle="1" w:styleId="Pas">
    <w:name w:val="Pas"/>
    <w:basedOn w:val="Normal"/>
    <w:rsid w:val="00427864"/>
    <w:rPr>
      <w:rFonts w:ascii="CG Times"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spacing w:before="240" w:after="60"/>
    </w:pPr>
    <w:rPr>
      <w:rFonts w:ascii="Trebuchet MS"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spacing w:before="60" w:after="60"/>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tabs>
        <w:tab w:val="num" w:pos="1008"/>
      </w:tabs>
      <w:spacing w:before="360" w:after="240"/>
      <w:ind w:left="1008" w:hanging="1008"/>
    </w:pPr>
    <w:rPr>
      <w:rFonts w:ascii="Trebuchet MS"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spacing w:after="160" w:line="240" w:lineRule="exact"/>
    </w:pPr>
    <w:rPr>
      <w:rFonts w:ascii="Tahoma"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pPr>
    <w:rPr>
      <w:rFonts w:ascii="Arial" w:hAnsi="Arial"/>
      <w:noProof/>
      <w:sz w:val="20"/>
      <w:szCs w:val="20"/>
      <w:lang w:val="nl-NL" w:eastAsia="en-GB"/>
    </w:rPr>
  </w:style>
  <w:style w:type="paragraph" w:customStyle="1" w:styleId="bcverylastpara">
    <w:name w:val="bc very last para"/>
    <w:basedOn w:val="Normal"/>
    <w:rsid w:val="00427864"/>
    <w:pPr>
      <w:spacing w:after="720"/>
      <w:ind w:left="1134"/>
    </w:pPr>
    <w:rPr>
      <w:rFonts w:ascii="Arial" w:hAnsi="Arial"/>
      <w:sz w:val="20"/>
      <w:szCs w:val="20"/>
      <w:lang w:val="en-GB" w:eastAsia="en-GB"/>
    </w:rPr>
  </w:style>
  <w:style w:type="paragraph" w:customStyle="1" w:styleId="bcverylastparaa">
    <w:name w:val="bc very last para (a)"/>
    <w:basedOn w:val="Normal"/>
    <w:rsid w:val="00427864"/>
    <w:pPr>
      <w:spacing w:after="720"/>
      <w:ind w:left="1843" w:hanging="709"/>
    </w:pPr>
    <w:rPr>
      <w:rFonts w:ascii="Arial"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spacing w:before="240" w:after="240"/>
    </w:pPr>
    <w:rPr>
      <w:rFonts w:ascii="Trebuchet MS"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pPr>
    <w:rPr>
      <w:rFonts w:ascii="Trebuchet MS" w:hAnsi="Trebuchet MS"/>
      <w:sz w:val="22"/>
      <w:szCs w:val="22"/>
      <w:lang w:val="sq-AL" w:eastAsia="en-GB"/>
    </w:rPr>
  </w:style>
  <w:style w:type="paragraph" w:customStyle="1" w:styleId="BULLETUDHEZIM">
    <w:name w:val="BULLET UDHEZIM"/>
    <w:basedOn w:val="Normal"/>
    <w:rsid w:val="00427864"/>
    <w:pPr>
      <w:tabs>
        <w:tab w:val="num" w:pos="360"/>
      </w:tabs>
      <w:spacing w:before="120" w:after="120"/>
    </w:pPr>
    <w:rPr>
      <w:rFonts w:ascii="Book Antiqua"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pPr>
    <w:rPr>
      <w:rFonts w:ascii="CG Times" w:hAnsi="CG Times"/>
      <w:kern w:val="28"/>
      <w:sz w:val="22"/>
      <w:szCs w:val="20"/>
      <w:lang w:val="en-GB" w:eastAsia="en-GB"/>
    </w:rPr>
  </w:style>
  <w:style w:type="paragraph" w:customStyle="1" w:styleId="Listbullet">
    <w:name w:val="List bullet"/>
    <w:basedOn w:val="Normal"/>
    <w:rsid w:val="00427864"/>
    <w:pPr>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pPr>
    <w:rPr>
      <w:rFonts w:ascii="Trebuchet MS" w:hAnsi="Trebuchet MS"/>
      <w:sz w:val="18"/>
      <w:szCs w:val="22"/>
      <w:lang w:val="it-IT" w:eastAsia="en-GB"/>
    </w:rPr>
  </w:style>
  <w:style w:type="paragraph" w:customStyle="1" w:styleId="text">
    <w:name w:val="text"/>
    <w:basedOn w:val="Normal"/>
    <w:rsid w:val="00427864"/>
    <w:pPr>
      <w:ind w:left="709"/>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table" w:styleId="TableGrid">
    <w:name w:val="Table Grid"/>
    <w:basedOn w:val="TableNormal"/>
    <w:rsid w:val="005A3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5A3D4D"/>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5A3D4D"/>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5A3D4D"/>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2019-03-16T19:47:00Z</dcterms:created>
  <dcterms:modified xsi:type="dcterms:W3CDTF">2019-03-16T19:47:00Z</dcterms:modified>
</cp:coreProperties>
</file>