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D15" w:rsidRDefault="00B25D15" w:rsidP="00B25D15">
      <w:pPr>
        <w:pStyle w:val="Akti"/>
        <w:keepNext w:val="0"/>
      </w:pPr>
      <w:bookmarkStart w:id="0" w:name="_GoBack"/>
      <w:bookmarkEnd w:id="0"/>
      <w:r>
        <w:t>VENDI</w:t>
      </w:r>
      <w:r w:rsidRPr="00A51373">
        <w:t>M</w:t>
      </w:r>
    </w:p>
    <w:p w:rsidR="00B25D15" w:rsidRDefault="00B25D15" w:rsidP="00B25D15">
      <w:pPr>
        <w:pStyle w:val="NumriData"/>
        <w:keepNext w:val="0"/>
      </w:pPr>
      <w:r>
        <w:t>Nr.1242, datë 18.6.2008</w:t>
      </w:r>
    </w:p>
    <w:p w:rsidR="00B25D15" w:rsidRDefault="00B25D15" w:rsidP="00B25D15">
      <w:pPr>
        <w:pStyle w:val="Paragrafi"/>
      </w:pPr>
    </w:p>
    <w:p w:rsidR="00B25D15" w:rsidRPr="00A51373" w:rsidRDefault="00B25D15" w:rsidP="00B25D15">
      <w:pPr>
        <w:pStyle w:val="Titulli"/>
        <w:keepNext w:val="0"/>
      </w:pPr>
      <w:r w:rsidRPr="00A51373">
        <w:t>PËR</w:t>
      </w:r>
      <w:r>
        <w:t xml:space="preserve"> </w:t>
      </w:r>
      <w:r w:rsidRPr="00A51373">
        <w:t>NJË SHTESË NË VENDIMIN NR.191, DATË 22.3.2007 TË KËSHILLIT TË MINISTRAVE</w:t>
      </w:r>
      <w:r>
        <w:t xml:space="preserve"> “</w:t>
      </w:r>
      <w:r w:rsidRPr="00A51373">
        <w:t>PËR VENDOSJEN E OPONENCËS TEKNIKE SHTETËRORE PËR PROJEKTET E NDËRTIMIT TË HIDROCENTRALEVE, M</w:t>
      </w:r>
      <w:r>
        <w:t>E KONCESION”</w:t>
      </w:r>
      <w:r w:rsidRPr="00A51373">
        <w:t>, TË NDRYSHUAR</w:t>
      </w:r>
    </w:p>
    <w:p w:rsidR="00B25D15" w:rsidRDefault="00B25D15" w:rsidP="00B25D15">
      <w:pPr>
        <w:pStyle w:val="Paragrafi"/>
      </w:pPr>
    </w:p>
    <w:p w:rsidR="00B25D15" w:rsidRPr="00A51373" w:rsidRDefault="00B25D15" w:rsidP="00B25D15">
      <w:pPr>
        <w:pStyle w:val="Paragrafi"/>
      </w:pPr>
      <w:r w:rsidRPr="00A51373">
        <w:t>Në mbështetje të nenit 100 të Kush</w:t>
      </w:r>
      <w:r>
        <w:t>tetutës, të neneve 4, 6, 8 e 18</w:t>
      </w:r>
      <w:r w:rsidRPr="00A51373">
        <w:t xml:space="preserve"> të </w:t>
      </w:r>
      <w:r>
        <w:t xml:space="preserve"> ligjit nr.8402, datë 10.9.1998</w:t>
      </w:r>
      <w:r w:rsidRPr="00A51373">
        <w:t xml:space="preserve"> </w:t>
      </w:r>
      <w:r>
        <w:t>“</w:t>
      </w:r>
      <w:r w:rsidRPr="00A51373">
        <w:t xml:space="preserve">Për kontrollin dhe disiplinimin e </w:t>
      </w:r>
      <w:r>
        <w:t>punimeve të ndërtimit”, dhe të nenit 8</w:t>
      </w:r>
      <w:r w:rsidRPr="00A51373">
        <w:t xml:space="preserve"> të lig</w:t>
      </w:r>
      <w:r>
        <w:t>jit nr.9836, datë 26.11.2007 “</w:t>
      </w:r>
      <w:r w:rsidRPr="00A51373">
        <w:t>Për Buxhetin e Shtetit, të vitit 2008</w:t>
      </w:r>
      <w:r>
        <w:t>”</w:t>
      </w:r>
      <w:r w:rsidRPr="00A51373">
        <w:t>, të ndryshuar, me propozimin e Ministrit të Ekonomisë, Tregtisë dhe Energjetikës, Këshilli i Ministrave</w:t>
      </w:r>
    </w:p>
    <w:p w:rsidR="00B25D15" w:rsidRDefault="00B25D15" w:rsidP="00B25D15">
      <w:pPr>
        <w:pStyle w:val="Paragrafi"/>
      </w:pPr>
    </w:p>
    <w:p w:rsidR="00B25D15" w:rsidRPr="00A51373" w:rsidRDefault="00B25D15" w:rsidP="00B25D15">
      <w:pPr>
        <w:pStyle w:val="VENDOSI"/>
        <w:keepNext w:val="0"/>
      </w:pPr>
      <w:r>
        <w:t>VENDOSI</w:t>
      </w:r>
      <w:r w:rsidRPr="00A51373">
        <w:t>:</w:t>
      </w:r>
    </w:p>
    <w:p w:rsidR="00B25D15" w:rsidRDefault="00B25D15" w:rsidP="00B25D15">
      <w:pPr>
        <w:pStyle w:val="Paragrafi"/>
      </w:pPr>
    </w:p>
    <w:p w:rsidR="00B25D15" w:rsidRPr="00A51373" w:rsidRDefault="00B25D15" w:rsidP="00B25D15">
      <w:pPr>
        <w:pStyle w:val="Paragrafi"/>
      </w:pPr>
      <w:r w:rsidRPr="00A51373">
        <w:t>1. Pas pikës 7, të vendimit nr</w:t>
      </w:r>
      <w:r>
        <w:t>.191, datë 22.3.2007</w:t>
      </w:r>
      <w:r w:rsidRPr="00A51373">
        <w:t xml:space="preserve"> të Këshillit të Ministrave, të ndryshuar, të shtohet pika 7/1, me këtë përmbajtje:</w:t>
      </w:r>
    </w:p>
    <w:p w:rsidR="00B25D15" w:rsidRPr="00A51373" w:rsidRDefault="00B25D15" w:rsidP="00B25D15">
      <w:pPr>
        <w:pStyle w:val="Paragrafi"/>
      </w:pPr>
      <w:r w:rsidRPr="00A51373">
        <w:t>«7/1. Pagesat e grupit të ekspertëve, p</w:t>
      </w:r>
      <w:r>
        <w:t xml:space="preserve">ër periudhën 1 korrik deri më </w:t>
      </w:r>
      <w:r w:rsidRPr="00A51373">
        <w:t>31 dhjetor 2008, në shumën 10 758</w:t>
      </w:r>
      <w:r>
        <w:t xml:space="preserve"> 000</w:t>
      </w:r>
      <w:r w:rsidRPr="00A51373">
        <w:t xml:space="preserve"> (dhjetë milionë e shtatëqind e pesëdhjetë e tetë mijë) lekë, të përball</w:t>
      </w:r>
      <w:r>
        <w:t>ohen nga fondet korente,</w:t>
      </w:r>
      <w:r w:rsidRPr="00A51373">
        <w:t xml:space="preserve"> zëri «Transferta të jashtme », të miratuara në buxhetin e vitit 2008, për Ministrinë e Ekonom</w:t>
      </w:r>
      <w:r>
        <w:t>isë, Tregtisë dhe Energjetikës.</w:t>
      </w:r>
      <w:r w:rsidRPr="00A51373">
        <w:t>».</w:t>
      </w:r>
    </w:p>
    <w:p w:rsidR="00B25D15" w:rsidRPr="00A51373" w:rsidRDefault="00B25D15" w:rsidP="00B25D15">
      <w:pPr>
        <w:pStyle w:val="Paragrafi"/>
      </w:pPr>
      <w:r w:rsidRPr="00A51373">
        <w:t>2. Ngarkohet Ministria e Ekonomisë, Tregtisë dhe Energjetikës për zbatimin e këtij vendimi.</w:t>
      </w:r>
    </w:p>
    <w:p w:rsidR="00B25D15" w:rsidRPr="00A51373" w:rsidRDefault="00B25D15" w:rsidP="00B25D15">
      <w:pPr>
        <w:pStyle w:val="Paragrafi"/>
      </w:pPr>
      <w:r w:rsidRPr="00A51373">
        <w:t>Ky vendim hyn në</w:t>
      </w:r>
      <w:r>
        <w:t xml:space="preserve"> fuqi menjëherë dhe botohet në </w:t>
      </w:r>
      <w:r w:rsidRPr="00A51373">
        <w:t xml:space="preserve">Fletoren </w:t>
      </w:r>
      <w:r>
        <w:t>Zyrtare</w:t>
      </w:r>
      <w:r w:rsidRPr="00A51373">
        <w:t>.</w:t>
      </w:r>
    </w:p>
    <w:p w:rsidR="00B25D15" w:rsidRPr="00A51373" w:rsidRDefault="00B25D15" w:rsidP="00B25D15">
      <w:pPr>
        <w:pStyle w:val="Paragrafi"/>
      </w:pPr>
      <w:r w:rsidRPr="00A51373">
        <w:t> </w:t>
      </w:r>
    </w:p>
    <w:p w:rsidR="00B25D15" w:rsidRPr="00A51373" w:rsidRDefault="00B25D15" w:rsidP="00B25D15">
      <w:pPr>
        <w:pStyle w:val="Autoriteti"/>
        <w:keepNext w:val="0"/>
      </w:pPr>
      <w:r>
        <w:t>KRYEMINISTR</w:t>
      </w:r>
      <w:r w:rsidRPr="00A51373">
        <w:t>I</w:t>
      </w:r>
    </w:p>
    <w:p w:rsidR="00B25D15" w:rsidRPr="00A51373" w:rsidRDefault="00B25D15" w:rsidP="00B25D15">
      <w:pPr>
        <w:pStyle w:val="AutoritetiEmer"/>
      </w:pPr>
      <w:r w:rsidRPr="00A51373">
        <w:t>Sali  Berisha</w:t>
      </w:r>
    </w:p>
    <w:sectPr w:rsidR="00B25D15" w:rsidRPr="00A513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25D15"/>
    <w:rsid w:val="00093BA7"/>
    <w:rsid w:val="00155FB1"/>
    <w:rsid w:val="00427864"/>
    <w:rsid w:val="00431E9D"/>
    <w:rsid w:val="00B25D15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141F66A-4521-445F-91B2-27A1933EB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B25D1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25D1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25D15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2019-03-16T19:47:00Z</dcterms:created>
  <dcterms:modified xsi:type="dcterms:W3CDTF">2019-03-16T19:47:00Z</dcterms:modified>
</cp:coreProperties>
</file>