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E70" w:rsidRPr="00775B80" w:rsidRDefault="00C96E70" w:rsidP="00C96E70">
      <w:pPr>
        <w:pStyle w:val="Akti"/>
        <w:keepNext w:val="0"/>
      </w:pPr>
      <w:bookmarkStart w:id="0" w:name="_GoBack"/>
      <w:bookmarkEnd w:id="0"/>
      <w:r>
        <w:t>VENDI</w:t>
      </w:r>
      <w:r w:rsidRPr="00775B80">
        <w:t>M</w:t>
      </w:r>
    </w:p>
    <w:p w:rsidR="00C96E70" w:rsidRDefault="00C96E70" w:rsidP="00C96E70">
      <w:pPr>
        <w:pStyle w:val="NumriData"/>
        <w:keepNext w:val="0"/>
      </w:pPr>
      <w:r w:rsidRPr="00775B80">
        <w:t>Nr.1249, dat</w:t>
      </w:r>
      <w:r>
        <w:t>ë</w:t>
      </w:r>
      <w:r w:rsidRPr="00775B80">
        <w:t xml:space="preserve"> 10.9.2008</w:t>
      </w:r>
    </w:p>
    <w:p w:rsidR="00C96E70" w:rsidRPr="00775B80" w:rsidRDefault="00C96E70" w:rsidP="00C96E70">
      <w:pPr>
        <w:pStyle w:val="Paragrafi"/>
      </w:pPr>
    </w:p>
    <w:p w:rsidR="00C96E70" w:rsidRPr="00775B80" w:rsidRDefault="00C96E70" w:rsidP="00C96E70">
      <w:pPr>
        <w:pStyle w:val="Titulli"/>
        <w:keepNext w:val="0"/>
      </w:pPr>
      <w:r w:rsidRPr="00775B80">
        <w:t>PËR</w:t>
      </w:r>
      <w:r>
        <w:t xml:space="preserve"> </w:t>
      </w:r>
      <w:r w:rsidRPr="00775B80">
        <w:t xml:space="preserve">SHPRONËSIMIN, PËR INTERES PUBLIK, TË PRONARIT TË PASURISË SË PALUAJTSHME, PRONË PRIVATE, QË PREKET NGA NDËRTIMI I NJË </w:t>
      </w:r>
      <w:smartTag w:uri="urn:schemas-microsoft-com:office:smarttags" w:element="stockticker">
        <w:r w:rsidRPr="00775B80">
          <w:t>KANA</w:t>
        </w:r>
      </w:smartTag>
      <w:r w:rsidRPr="00775B80">
        <w:t xml:space="preserve">LI PËR VENDOSJEN E NJË </w:t>
      </w:r>
      <w:smartTag w:uri="urn:schemas-microsoft-com:office:smarttags" w:element="stockticker">
        <w:r w:rsidRPr="00775B80">
          <w:t>TOM</w:t>
        </w:r>
      </w:smartTag>
      <w:r w:rsidRPr="00775B80">
        <w:t>BINOJE, PËRGJATË SUPERSTRADËS LEZHË-SHKODËR, SEKSIONI PIRAJ-VAU I DEJËS</w:t>
      </w:r>
    </w:p>
    <w:p w:rsidR="00C96E70" w:rsidRDefault="00C96E70" w:rsidP="00C96E70">
      <w:pPr>
        <w:pStyle w:val="Paragrafi"/>
      </w:pPr>
      <w:r w:rsidRPr="00775B80">
        <w:br/>
      </w:r>
      <w:r>
        <w:t xml:space="preserve">            </w:t>
      </w:r>
      <w:r w:rsidRPr="00775B80">
        <w:t>Në mbështetje të nenit 100 të Kushtetutë</w:t>
      </w:r>
      <w:r>
        <w:t>s, të neneve 5, pika 1, 20 e 21</w:t>
      </w:r>
      <w:r w:rsidRPr="00775B80">
        <w:t xml:space="preserve"> të </w:t>
      </w:r>
      <w:r>
        <w:t>ligjit nr.8561, datë 22.12.1999</w:t>
      </w:r>
      <w:r w:rsidRPr="00775B80">
        <w:t xml:space="preserve"> “Për shpronësimet dhe marrjen në përdorim të përkohshëm të pasurisë, pronë private, </w:t>
      </w:r>
      <w:r>
        <w:t>për interes publik”, të nenit 8</w:t>
      </w:r>
      <w:r w:rsidRPr="00775B80">
        <w:t xml:space="preserve"> të  ligjit nr.9836, d</w:t>
      </w:r>
      <w:r>
        <w:t>atë 26.11.2007</w:t>
      </w:r>
      <w:r w:rsidRPr="00775B80">
        <w:t xml:space="preserve"> “Për buxhetin e shtetit, të vitit 2008”,</w:t>
      </w:r>
      <w:r>
        <w:t xml:space="preserve"> të ndryshuar, me propozimin e M</w:t>
      </w:r>
      <w:r w:rsidRPr="00775B80">
        <w:t>inistrit të Punëve Publike, Transportit dhe Telekomunikacionit, Këshilli i Ministrave</w:t>
      </w:r>
    </w:p>
    <w:p w:rsidR="00C96E70" w:rsidRPr="00775B80" w:rsidRDefault="00C96E70" w:rsidP="00C96E70">
      <w:pPr>
        <w:pStyle w:val="Paragrafi"/>
      </w:pPr>
    </w:p>
    <w:p w:rsidR="00C96E70" w:rsidRDefault="00C96E70" w:rsidP="00C96E70">
      <w:pPr>
        <w:pStyle w:val="VENDOSI"/>
        <w:keepNext w:val="0"/>
      </w:pPr>
      <w:r>
        <w:t>VENDOSI:</w:t>
      </w:r>
    </w:p>
    <w:p w:rsidR="00C96E70" w:rsidRPr="00775B80" w:rsidRDefault="00C96E70" w:rsidP="00C96E70">
      <w:pPr>
        <w:pStyle w:val="Paragrafi"/>
      </w:pPr>
    </w:p>
    <w:p w:rsidR="00C96E70" w:rsidRPr="00775B80" w:rsidRDefault="00C96E70" w:rsidP="00C96E70">
      <w:pPr>
        <w:pStyle w:val="Paragrafi"/>
      </w:pPr>
      <w:r w:rsidRPr="00775B80">
        <w:t>1. Shpronësimin, për interes publik, të pronarit të pasurisë së paluajtshme, pronë private, që preket nga ndërtimi i një kanali për vendosjen e një tombinoje, përgjatë superstradës Lezhë-Shkodër, seksioni Piraj-Kthesa Vau i Dejës.</w:t>
      </w:r>
    </w:p>
    <w:p w:rsidR="00C96E70" w:rsidRPr="00775B80" w:rsidRDefault="00C96E70" w:rsidP="00C96E70">
      <w:pPr>
        <w:pStyle w:val="Paragrafi"/>
      </w:pPr>
      <w:r w:rsidRPr="00775B80">
        <w:t>2. Shpronësimi të bëhet në favor të Drejtorisë së Përgjithshme të Rrugëve.</w:t>
      </w:r>
    </w:p>
    <w:p w:rsidR="00C96E70" w:rsidRPr="00775B80" w:rsidRDefault="00C96E70" w:rsidP="00C96E70">
      <w:pPr>
        <w:pStyle w:val="Paragrafi"/>
      </w:pPr>
      <w:r w:rsidRPr="00775B80">
        <w:t>3. Pronari i pasurisë së paluajtshme, me nr.pasurie 133/13, në zonën kadastrale 2 544, të shpronësohet, për sipërfaqen 414 (katërqind e katërmbëdhjetë) m</w:t>
      </w:r>
      <w:r w:rsidRPr="00BF763A">
        <w:rPr>
          <w:vertAlign w:val="superscript"/>
        </w:rPr>
        <w:t>2</w:t>
      </w:r>
      <w:r w:rsidRPr="00775B80">
        <w:t>, tokë arë, e vlerësuar me 376 (treqind e shtatëdhjetë e gjashtë) lekë/m</w:t>
      </w:r>
      <w:r w:rsidRPr="00BF763A">
        <w:rPr>
          <w:vertAlign w:val="superscript"/>
        </w:rPr>
        <w:t>2</w:t>
      </w:r>
      <w:r w:rsidRPr="00775B80">
        <w:t xml:space="preserve">, me vlerë të përgjithshme shpronësimi 155 664 (njëqind e pesëdhjetë e pesë mijë e gjashtëqind e gjashtëdhjetë e katër) lekë.  </w:t>
      </w:r>
    </w:p>
    <w:p w:rsidR="00C96E70" w:rsidRPr="00775B80" w:rsidRDefault="00C96E70" w:rsidP="00C96E70">
      <w:pPr>
        <w:pStyle w:val="Paragrafi"/>
      </w:pPr>
      <w:r w:rsidRPr="00775B80">
        <w:t>4. Shpenzimet procedurale, në shumën 133 500 (njëqind e tridhjetë e tre mijë e pesëqind) lekë, të përballohen nga Drejtoria e Përgjithshme e Rrugëve.</w:t>
      </w:r>
    </w:p>
    <w:p w:rsidR="00C96E70" w:rsidRPr="00775B80" w:rsidRDefault="00C96E70" w:rsidP="00C96E70">
      <w:pPr>
        <w:pStyle w:val="Paragrafi"/>
      </w:pPr>
      <w:r w:rsidRPr="00775B80">
        <w:t>5. Vlera e përgjithshme e shpronësimit, 155 664 (njëqind e pesëdhjetë e pesë mijë e gjashtëqind e gjashtëdhjetë e katër) lekë, të përballohet nga buxheti shtesë i vitit 2008, miratuar për Ministrinë e Punëve Publike, Transportit dhe Telekomunikacionit.</w:t>
      </w:r>
    </w:p>
    <w:p w:rsidR="00C96E70" w:rsidRPr="00775B80" w:rsidRDefault="00C96E70" w:rsidP="00C96E70">
      <w:pPr>
        <w:pStyle w:val="Paragrafi"/>
      </w:pPr>
      <w:r w:rsidRPr="00775B80">
        <w:t>6. Shpronësimi të fillojë më 15 shtator dhe të përfundojë më  1 nëntor 2008.</w:t>
      </w:r>
    </w:p>
    <w:p w:rsidR="00C96E70" w:rsidRPr="00775B80" w:rsidRDefault="00C96E70" w:rsidP="00C96E70">
      <w:pPr>
        <w:pStyle w:val="Paragrafi"/>
      </w:pPr>
      <w:r w:rsidRPr="00775B80">
        <w:t>7. Ngarkohen Ministria e Punëve Publike, Transportit dhe Telekomunikacionit, Ministria e Financave dhe Drejtoria e Përgjithshme e Rrugëve për zbatimin e këtij vendimi.</w:t>
      </w:r>
    </w:p>
    <w:p w:rsidR="00C96E70" w:rsidRDefault="00C96E70" w:rsidP="00C96E70">
      <w:pPr>
        <w:pStyle w:val="Paragrafi"/>
      </w:pPr>
      <w:r w:rsidRPr="00775B80">
        <w:t>Ky vendim hyn në fuqi menjëherë d</w:t>
      </w:r>
      <w:r>
        <w:t>he botohet në Fletoren Zyrtare</w:t>
      </w:r>
      <w:r w:rsidRPr="00775B80">
        <w:t>.</w:t>
      </w:r>
    </w:p>
    <w:p w:rsidR="00C96E70" w:rsidRPr="00775B80" w:rsidRDefault="00C96E70" w:rsidP="00C96E70">
      <w:pPr>
        <w:pStyle w:val="Paragrafi"/>
      </w:pPr>
    </w:p>
    <w:p w:rsidR="00C96E70" w:rsidRPr="00775B80" w:rsidRDefault="00C96E70" w:rsidP="00C96E70">
      <w:pPr>
        <w:pStyle w:val="Autoriteti"/>
        <w:keepNext w:val="0"/>
      </w:pPr>
      <w:r w:rsidRPr="00775B80">
        <w:t>KRYEMINISTRI</w:t>
      </w:r>
    </w:p>
    <w:p w:rsidR="00C96E70" w:rsidRDefault="00C96E70" w:rsidP="00C96E70">
      <w:pPr>
        <w:pStyle w:val="AutoritetiEmer"/>
      </w:pPr>
      <w:r w:rsidRPr="00775B80">
        <w:t>Sali Berisha</w:t>
      </w:r>
    </w:p>
    <w:sectPr w:rsidR="00C96E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6E70"/>
    <w:rsid w:val="00093BA7"/>
    <w:rsid w:val="00155FB1"/>
    <w:rsid w:val="00204E33"/>
    <w:rsid w:val="00427864"/>
    <w:rsid w:val="00C96E7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248243-4B6C-403B-ADDC-441951A0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E7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C96E7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96E7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96E7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