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1B0" w:rsidRPr="002F2D6B" w:rsidRDefault="002501B0" w:rsidP="002501B0">
      <w:pPr>
        <w:pStyle w:val="Akti"/>
        <w:keepNext w:val="0"/>
      </w:pPr>
      <w:bookmarkStart w:id="0" w:name="_GoBack"/>
      <w:bookmarkEnd w:id="0"/>
      <w:r w:rsidRPr="002F2D6B">
        <w:t>VENDIM</w:t>
      </w:r>
    </w:p>
    <w:p w:rsidR="002501B0" w:rsidRPr="002F2D6B" w:rsidRDefault="002501B0" w:rsidP="002501B0">
      <w:pPr>
        <w:pStyle w:val="NumriData"/>
        <w:keepNext w:val="0"/>
        <w:rPr>
          <w:szCs w:val="22"/>
        </w:rPr>
      </w:pPr>
      <w:r>
        <w:rPr>
          <w:szCs w:val="22"/>
        </w:rPr>
        <w:t xml:space="preserve">Nr.1308, </w:t>
      </w:r>
      <w:r w:rsidRPr="002F2D6B">
        <w:rPr>
          <w:szCs w:val="22"/>
        </w:rPr>
        <w:t>datë 24.9.2008</w:t>
      </w:r>
    </w:p>
    <w:p w:rsidR="002501B0" w:rsidRPr="002F2D6B" w:rsidRDefault="002501B0" w:rsidP="002501B0">
      <w:pPr>
        <w:pStyle w:val="Paragrafi"/>
        <w:rPr>
          <w:szCs w:val="22"/>
        </w:rPr>
      </w:pPr>
    </w:p>
    <w:p w:rsidR="002501B0" w:rsidRPr="002F2D6B" w:rsidRDefault="002501B0" w:rsidP="002501B0">
      <w:pPr>
        <w:pStyle w:val="Titulli"/>
        <w:keepNext w:val="0"/>
      </w:pPr>
      <w:r w:rsidRPr="002F2D6B">
        <w:t>PËR DISA NDRYSHIME NË VENDIMIN NR.205, DATË 13.4.1999 TË KËSHILLIT TË MINISTRAVE “PËR DISPOZITAT ZBATUESE TË KODIT DOGANOR”, TË NDRYSHUAR</w:t>
      </w:r>
    </w:p>
    <w:p w:rsidR="002501B0" w:rsidRPr="002F2D6B" w:rsidRDefault="002501B0" w:rsidP="002501B0">
      <w:pPr>
        <w:pStyle w:val="Paragrafi"/>
        <w:rPr>
          <w:szCs w:val="22"/>
        </w:rPr>
      </w:pPr>
    </w:p>
    <w:p w:rsidR="002501B0" w:rsidRPr="002F2D6B" w:rsidRDefault="002501B0" w:rsidP="002501B0">
      <w:pPr>
        <w:pStyle w:val="BazLigjPropozues"/>
        <w:keepNext w:val="0"/>
      </w:pPr>
      <w:r w:rsidRPr="002F2D6B">
        <w:t>Në mbështetje të nenit 100 të Kushtetutës dhe të neneve 9 e 13 të ligjit nr.8449, datë 27.1.1999 “Kodi Doganor i Republikës së Shqipërisë”, të ndryshuar, me propozimin e Ministrit të Financave, Këshilli i Ministrave</w:t>
      </w:r>
    </w:p>
    <w:p w:rsidR="002501B0" w:rsidRPr="002F2D6B" w:rsidRDefault="002501B0" w:rsidP="002501B0">
      <w:pPr>
        <w:pStyle w:val="BazLigjPropozues"/>
        <w:keepNext w:val="0"/>
      </w:pPr>
    </w:p>
    <w:p w:rsidR="002501B0" w:rsidRPr="002F2D6B" w:rsidRDefault="002501B0" w:rsidP="002501B0">
      <w:pPr>
        <w:pStyle w:val="VENDOSI"/>
        <w:keepNext w:val="0"/>
      </w:pPr>
      <w:r w:rsidRPr="002F2D6B">
        <w:t xml:space="preserve">VENDOSI: </w:t>
      </w:r>
    </w:p>
    <w:p w:rsidR="002501B0" w:rsidRPr="002F2D6B" w:rsidRDefault="002501B0" w:rsidP="002501B0">
      <w:pPr>
        <w:pStyle w:val="Paragrafi"/>
        <w:rPr>
          <w:szCs w:val="22"/>
        </w:rPr>
      </w:pPr>
    </w:p>
    <w:p w:rsidR="002501B0" w:rsidRPr="002F2D6B" w:rsidRDefault="002501B0" w:rsidP="002501B0">
      <w:pPr>
        <w:pStyle w:val="Paragrafi"/>
        <w:rPr>
          <w:szCs w:val="22"/>
        </w:rPr>
      </w:pPr>
      <w:r w:rsidRPr="002F2D6B">
        <w:rPr>
          <w:szCs w:val="22"/>
        </w:rPr>
        <w:t>Në pikën 3 të kreut I, titulli II, të pjesës I të vendimit nr.205,  datë 13.4.1999 të Këshillit të Ministrave, të ndryshuar, bëhen ndryshimet, si më poshtë vijon:</w:t>
      </w:r>
    </w:p>
    <w:p w:rsidR="002501B0" w:rsidRPr="002F2D6B" w:rsidRDefault="002501B0" w:rsidP="002501B0">
      <w:pPr>
        <w:pStyle w:val="Paragrafi"/>
        <w:rPr>
          <w:szCs w:val="22"/>
        </w:rPr>
      </w:pPr>
      <w:r w:rsidRPr="002F2D6B">
        <w:rPr>
          <w:szCs w:val="22"/>
        </w:rPr>
        <w:t>a) Numri i punonjësve në organikën e Drejtorisë së Përgjithshme të Doganave nga 1000 bëhet 1027 veta, të shpërndarë në nivel qendror dhe vendor.</w:t>
      </w:r>
    </w:p>
    <w:p w:rsidR="002501B0" w:rsidRPr="002F2D6B" w:rsidRDefault="002501B0" w:rsidP="002501B0">
      <w:pPr>
        <w:pStyle w:val="Paragrafi"/>
        <w:rPr>
          <w:szCs w:val="22"/>
        </w:rPr>
      </w:pPr>
      <w:r w:rsidRPr="002F2D6B">
        <w:rPr>
          <w:szCs w:val="22"/>
        </w:rPr>
        <w:t>b) Lidhja nr.1, “Struktura organike”, zëvendësohet me lidhjen me të njëjtin numër, që i bashkëlidhet këtij vendimi.</w:t>
      </w:r>
    </w:p>
    <w:p w:rsidR="002501B0" w:rsidRPr="002F2D6B" w:rsidRDefault="002501B0" w:rsidP="002501B0">
      <w:pPr>
        <w:pStyle w:val="Paragrafi"/>
        <w:rPr>
          <w:szCs w:val="22"/>
        </w:rPr>
      </w:pPr>
      <w:r w:rsidRPr="002F2D6B">
        <w:rPr>
          <w:szCs w:val="22"/>
        </w:rPr>
        <w:t>Ky vendim hyn në fuqi menjëherë dhe botohet në Fletoren Zyrtare.</w:t>
      </w:r>
    </w:p>
    <w:p w:rsidR="002501B0" w:rsidRPr="002F2D6B" w:rsidRDefault="002501B0" w:rsidP="002501B0">
      <w:pPr>
        <w:pStyle w:val="Autoriteti"/>
        <w:keepNext w:val="0"/>
        <w:rPr>
          <w:lang w:val="de-DE"/>
        </w:rPr>
      </w:pPr>
      <w:r w:rsidRPr="002F2D6B">
        <w:br/>
      </w:r>
      <w:r w:rsidRPr="002F2D6B">
        <w:rPr>
          <w:lang w:val="de-DE"/>
        </w:rPr>
        <w:t>KRYEMINISTRI</w:t>
      </w:r>
    </w:p>
    <w:p w:rsidR="002501B0" w:rsidRPr="002F2D6B" w:rsidRDefault="002501B0" w:rsidP="002501B0">
      <w:pPr>
        <w:pStyle w:val="AutoritetiEmer"/>
        <w:rPr>
          <w:lang w:val="de-DE"/>
        </w:rPr>
      </w:pPr>
      <w:r w:rsidRPr="002F2D6B">
        <w:rPr>
          <w:lang w:val="de-DE"/>
        </w:rPr>
        <w:t>Sali  Berisha</w:t>
      </w: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jc w:val="right"/>
        <w:rPr>
          <w:szCs w:val="22"/>
          <w:lang w:val="de-DE"/>
        </w:rPr>
      </w:pPr>
      <w:r w:rsidRPr="002F2D6B">
        <w:rPr>
          <w:szCs w:val="22"/>
          <w:lang w:val="de-DE"/>
        </w:rPr>
        <w:lastRenderedPageBreak/>
        <w:t>Lidhja nr.1</w:t>
      </w:r>
    </w:p>
    <w:p w:rsidR="002501B0" w:rsidRPr="002F2D6B" w:rsidRDefault="002501B0" w:rsidP="002501B0">
      <w:pPr>
        <w:pStyle w:val="TitulliTitull"/>
        <w:keepNext w:val="0"/>
        <w:rPr>
          <w:lang w:val="de-DE"/>
        </w:rPr>
      </w:pPr>
      <w:r w:rsidRPr="002F2D6B">
        <w:rPr>
          <w:lang w:val="de-DE"/>
        </w:rPr>
        <w:t>Struktura organike e administratës doganore</w:t>
      </w:r>
    </w:p>
    <w:p w:rsidR="002501B0" w:rsidRPr="002F2D6B" w:rsidRDefault="002501B0" w:rsidP="002501B0">
      <w:pPr>
        <w:pStyle w:val="TitulliTitull"/>
        <w:keepNext w:val="0"/>
        <w:rPr>
          <w:lang w:val="de-DE"/>
        </w:rPr>
      </w:pP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szCs w:val="22"/>
          <w:lang w:val="en-GB" w:eastAsia="en-GB"/>
        </w:rPr>
        <w:drawing>
          <wp:inline distT="0" distB="0" distL="0" distR="0">
            <wp:extent cx="5019675" cy="7658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" t="1279" r="15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szCs w:val="22"/>
          <w:lang w:val="en-GB" w:eastAsia="en-GB"/>
        </w:rPr>
        <w:lastRenderedPageBreak/>
        <w:drawing>
          <wp:inline distT="0" distB="0" distL="0" distR="0">
            <wp:extent cx="5181600" cy="8458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5" b="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029200" cy="8686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73" t="1236" b="10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210175" cy="82296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3" t="2870" b="34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143500" cy="8458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60" t="1282" r="1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029200" cy="86296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8" t="1256" r="27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105400" cy="7848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9" t="27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784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szCs w:val="22"/>
          <w:lang w:val="en-GB" w:eastAsia="en-GB"/>
        </w:rPr>
        <w:drawing>
          <wp:inline distT="0" distB="0" distL="0" distR="0">
            <wp:extent cx="5153025" cy="879157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9" t="1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879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143500" cy="8782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4" t="1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133975" cy="77628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71" t="2744" r="1160" b="2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501B0" w:rsidP="002501B0">
      <w:pPr>
        <w:pStyle w:val="Paragrafi"/>
        <w:rPr>
          <w:szCs w:val="22"/>
          <w:lang w:val="de-DE"/>
        </w:rPr>
      </w:pP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257800" cy="7762875"/>
            <wp:effectExtent l="0" t="0" r="0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91" r="27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76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01B0" w:rsidRPr="002F2D6B" w:rsidRDefault="002C151C" w:rsidP="002501B0">
      <w:pPr>
        <w:pStyle w:val="Figure"/>
        <w:rPr>
          <w:lang w:val="de-DE"/>
        </w:rPr>
      </w:pPr>
      <w:r w:rsidRPr="002F2D6B">
        <w:rPr>
          <w:noProof/>
          <w:lang w:val="en-GB" w:eastAsia="en-GB"/>
        </w:rPr>
        <w:drawing>
          <wp:inline distT="0" distB="0" distL="0" distR="0">
            <wp:extent cx="5133975" cy="87725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36" r="22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877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501B0" w:rsidRPr="002F2D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01B0"/>
    <w:rsid w:val="00093BA7"/>
    <w:rsid w:val="00155FB1"/>
    <w:rsid w:val="002501B0"/>
    <w:rsid w:val="002C151C"/>
    <w:rsid w:val="0042786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09BA789-54FE-41D8-927F-1386E6C0E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2501B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2019-03-16T19:52:00Z</dcterms:created>
  <dcterms:modified xsi:type="dcterms:W3CDTF">2019-03-16T19:52:00Z</dcterms:modified>
</cp:coreProperties>
</file>