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408" w:rsidRDefault="00645408" w:rsidP="00645408">
      <w:pPr>
        <w:pStyle w:val="Akti"/>
        <w:keepNext w:val="0"/>
      </w:pPr>
      <w:bookmarkStart w:id="0" w:name="_GoBack"/>
      <w:bookmarkEnd w:id="0"/>
      <w:r>
        <w:t>VENDIM</w:t>
      </w:r>
    </w:p>
    <w:p w:rsidR="00645408" w:rsidRDefault="00645408" w:rsidP="00645408">
      <w:pPr>
        <w:pStyle w:val="NumriData"/>
        <w:keepNext w:val="0"/>
      </w:pPr>
      <w:r>
        <w:t>Nr.1354, datë 10.10.2008</w:t>
      </w:r>
    </w:p>
    <w:p w:rsidR="00645408" w:rsidRDefault="00645408" w:rsidP="00645408">
      <w:pPr>
        <w:pStyle w:val="Paragrafi"/>
        <w:rPr>
          <w:lang w:val="sq-AL"/>
        </w:rPr>
      </w:pPr>
    </w:p>
    <w:p w:rsidR="00645408" w:rsidRDefault="00645408" w:rsidP="00645408">
      <w:pPr>
        <w:pStyle w:val="Titulli"/>
        <w:keepNext w:val="0"/>
      </w:pPr>
      <w:r>
        <w:t>PËR PËRCAKTIMIN E KRITEREVE PËR CAKTIMIN E VLERËS SË DËMIT TË SHKAKTUAR NË FONDIN KULLOSOR</w:t>
      </w:r>
    </w:p>
    <w:p w:rsidR="00645408" w:rsidRDefault="00645408" w:rsidP="00645408">
      <w:pPr>
        <w:pStyle w:val="Titulli"/>
        <w:keepNext w:val="0"/>
      </w:pP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2 të nenit 33 të ligjit nr.9693, datë 19.3.2007 “Për fondin kullosor”, me propozimin e Ministrit të Mjedisit, Pyjeve dhe Administrimit të Ujërave, Këshilli i Ministrave</w:t>
      </w:r>
    </w:p>
    <w:p w:rsidR="00645408" w:rsidRDefault="00645408" w:rsidP="00645408">
      <w:pPr>
        <w:pStyle w:val="Paragrafi"/>
        <w:rPr>
          <w:lang w:val="sq-AL"/>
        </w:rPr>
      </w:pPr>
    </w:p>
    <w:p w:rsidR="00645408" w:rsidRDefault="00645408" w:rsidP="00645408">
      <w:pPr>
        <w:pStyle w:val="VENDOSI"/>
        <w:keepNext w:val="0"/>
      </w:pPr>
      <w:r>
        <w:t>VENDOSI:</w:t>
      </w:r>
    </w:p>
    <w:p w:rsidR="00645408" w:rsidRDefault="00645408" w:rsidP="00645408">
      <w:pPr>
        <w:pStyle w:val="Paragrafi"/>
        <w:rPr>
          <w:lang w:val="sq-AL"/>
        </w:rPr>
      </w:pP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1. Zhdëmtimin në masë të plotë dhe të njëhershëm të dëmit të shkaktuar në fondin kullosor. Zhdëmtimi përfshin: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a)</w:t>
      </w:r>
      <w:r w:rsidRPr="00FA3B8E">
        <w:rPr>
          <w:sz w:val="12"/>
          <w:lang w:val="sq-AL"/>
        </w:rPr>
        <w:t xml:space="preserve"> </w:t>
      </w:r>
      <w:r>
        <w:rPr>
          <w:lang w:val="sq-AL"/>
        </w:rPr>
        <w:t>pagesën e vlerës reale të dëmit, shkaktuar kullotës, livadhit ose objekteve infrastrukturore;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b) koston për rikthimin e situatës në gjendjen e mëparshme.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2. Pagimi i dëmit bëhet në bazë të aktzhdëmtimit, të nënshkruar nga drejtori i drejtorisë së shërbimit pyjor ose nga kryetari i njësisë së qeverisjes vendore, kur dëmi ka ndodhur në kullota e livadhe komunale.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3. Aktzhdëmtimi mbështetet në dokumentacionin standard, si procesverbali i këqyrjes së vendit apo i objektit të dëmtuar, aktkontrolli dhe aktverifikimi për vlerësimin e dëmit, të cilët hartohen nga inspektorët e Policisë Pyjore, nga specialistët e drejtorisë së shërbimit pyjor, në territorin e së cilës është kryer dëmi ose nga organi kontrollues i njësisë së qeverisjes vendore, kur dëmi është kryer në kullotat e livadhet komunale. Këto dokumente hartohen në kohën e vënies re të dëmit.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4. Për përcaktimin e vlerës së një dëmi të shkaktuar në kullota apo në livadhe, drejtoria përkatëse e shërbimit pyjor ose njësia e qeverisjes vendore mban parasysh: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a) Sipërfaqen e kullotës apo të livadhit, e shprehur në njësinë fizike (m</w:t>
      </w:r>
      <w:r w:rsidRPr="002F0D4E">
        <w:rPr>
          <w:vertAlign w:val="superscript"/>
          <w:lang w:val="sq-AL"/>
        </w:rPr>
        <w:t>2</w:t>
      </w:r>
      <w:r>
        <w:rPr>
          <w:lang w:val="sq-AL"/>
        </w:rPr>
        <w:t>), duke evidentuar tipin e kullotës dhe natyrën e dëmtimit të mbulesës barishtore të saj;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b) Shkallën e dëmtimit të sipërfaqes së dëmtuar në raport me sipërfaqen e përgjithshme të saj, të shprehur në %;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c) Mënyrën dhe mjetet konkrete, me të cilat është shkaktuar dëmi;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ç) Sasinë e barit të kullotave e livadheve, të bimëve mjekësore, tanifere, eterovajore e prodhimeve të tjera të dëmtuara, në përputhje me të dhënat e përcaktuara për çdo ngastër nga plani i mbarështimit të kullotave;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d) Dëmtimin e llojeve me status të mbrojtur: dru farorë, lloje të kërcënuara ose në rrezik zhdukjeje, fidanë në fidanishte, gërmoplazme (fruta, fara) dhe parcela eksperimentale;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dh) Tabelën nr.1, që i bashkëlidhet këtij vendimi dhe është pjesë përbërëse e tij.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5. Për vlerësimin e dëmit në secilin element përbërës të infrastrukturës së kullotave  e livadheve, drejtoria përkatëse e shërbimit pyjor ose njësia e qeverisjes vendore përcakton: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a) objektin konkret të dëmtuar, sipas përcaktimeve të pikës 6 të këtij vendimi;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b) shkallën e dëmtimit të objektit;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c) koston financiare të objektit të dëmtuar;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ç) shpenzimet, që nevojiten për ta riparuar e rikthyer në gjendjen e mëparshme.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6. Dëmtuesi i objekteve infrastrukturore të kullotave (rrugë, ura, tombino, prita malore, lera, çezma, korita, kanale, shenja kufi dëftuese, tabela, rrethime me tel e drurë, ngrehina etj.) në marrëveshje, me shkrim, me drejtorinë përkatëse të shërbimit pyjor, merr përsipër ta riparojë vetë dëmin, deri në kthimin e situatës në gjendjen e mëparshme.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 xml:space="preserve">7. Në rastin e përshkruar në pikën 6 të këtij vendimi, riparimi kryhet nën kontrollin e drejtorisë së shërbimit pyjor, në territorin e së cilës ka ndodhur dëmtimi, e cila, në përfundim të </w:t>
      </w:r>
      <w:r>
        <w:rPr>
          <w:lang w:val="sq-AL"/>
        </w:rPr>
        <w:lastRenderedPageBreak/>
        <w:t>riparimit, e merr në dorëzim objektin e riparuar. Në rast se riparimi nuk është kryer sipas kushteve të përcaktuara në marrëveshje, dëmtuesi detyrohet të shpërblejë vlerën e dëmit. Për objektet infrastrukturore të kullotave komunale, këto procedura zbatohen nga njësia organizative e qeverisjes vendore.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8. Pagesa derdhet në llogarinë bankare të drejtorisë së shërbimit pyjor ose të njësisë së qeverisjes vendore, kur dëmi është shkaktuar në kullotat e livadhet komunale.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9. Të ardhurat nga shpërblimi i dëmit përdoren nga drejtoria përkatëse e shërbimit pyjor sipas vendimit nr.432, datë 28.6.2006 të Këshillit të Ministrave “Për krijimin dhe administrimin e të ardhurave, që krijojnë institucionet buxhetore”.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10. Ngarkohen Ministria e Mjedisit, Pyjeve dhe Administrimit të Ujërave dhe komunat e bashkitë, që kanë, në pronësi apo në përdorim, kullota e livadhe, për zbatimin e këtij vendimi.</w:t>
      </w:r>
    </w:p>
    <w:p w:rsidR="00645408" w:rsidRDefault="00645408" w:rsidP="00645408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645408" w:rsidRDefault="00645408" w:rsidP="00645408">
      <w:pPr>
        <w:pStyle w:val="Autoriteti"/>
        <w:keepNext w:val="0"/>
      </w:pPr>
      <w:r>
        <w:t>KRYEMINISTRI</w:t>
      </w:r>
    </w:p>
    <w:p w:rsidR="00645408" w:rsidRDefault="00645408" w:rsidP="00645408">
      <w:pPr>
        <w:pStyle w:val="AutoritetiEmer"/>
      </w:pPr>
      <w:r>
        <w:t xml:space="preserve">Sali Berisha  </w:t>
      </w:r>
    </w:p>
    <w:p w:rsidR="00645408" w:rsidRDefault="00645408" w:rsidP="00645408">
      <w:pPr>
        <w:pStyle w:val="Paragrafi"/>
        <w:rPr>
          <w:lang w:val="sq-AL"/>
        </w:rPr>
      </w:pPr>
    </w:p>
    <w:p w:rsidR="00645408" w:rsidRPr="00A9039F" w:rsidRDefault="00645408" w:rsidP="00645408">
      <w:pPr>
        <w:pStyle w:val="Paragrafi"/>
        <w:jc w:val="center"/>
        <w:rPr>
          <w:b/>
          <w:lang w:val="sq-AL"/>
        </w:rPr>
      </w:pPr>
      <w:r w:rsidRPr="00A9039F">
        <w:rPr>
          <w:b/>
          <w:lang w:val="sq-AL"/>
        </w:rPr>
        <w:t>Tabela 1</w:t>
      </w:r>
    </w:p>
    <w:p w:rsidR="00645408" w:rsidRPr="00A9039F" w:rsidRDefault="00645408" w:rsidP="00645408">
      <w:pPr>
        <w:pStyle w:val="Paragrafi"/>
        <w:jc w:val="center"/>
        <w:rPr>
          <w:b/>
          <w:lang w:val="sq-AL"/>
        </w:rPr>
      </w:pPr>
      <w:r w:rsidRPr="00A9039F">
        <w:rPr>
          <w:b/>
          <w:lang w:val="sq-AL"/>
        </w:rPr>
        <w:t>E SHPËRBLIMIT TË DËMEVE TË SHKAKTUARA NË FONDIN KULLOSOR</w:t>
      </w:r>
    </w:p>
    <w:p w:rsidR="00645408" w:rsidRDefault="00645408" w:rsidP="00645408">
      <w:pPr>
        <w:pStyle w:val="Paragrafi"/>
        <w:rPr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48"/>
        <w:gridCol w:w="5174"/>
        <w:gridCol w:w="1223"/>
        <w:gridCol w:w="2011"/>
      </w:tblGrid>
      <w:tr w:rsidR="00645408">
        <w:tc>
          <w:tcPr>
            <w:tcW w:w="450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472" w:type="dxa"/>
          </w:tcPr>
          <w:p w:rsidR="00645408" w:rsidRPr="00A9039F" w:rsidRDefault="00645408" w:rsidP="00645408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A9039F">
              <w:rPr>
                <w:b/>
                <w:lang w:val="sq-AL"/>
              </w:rPr>
              <w:t>Lloji i dëmit</w:t>
            </w:r>
          </w:p>
        </w:tc>
        <w:tc>
          <w:tcPr>
            <w:tcW w:w="1254" w:type="dxa"/>
          </w:tcPr>
          <w:p w:rsidR="00645408" w:rsidRPr="00A9039F" w:rsidRDefault="00645408" w:rsidP="00645408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A9039F">
              <w:rPr>
                <w:b/>
                <w:lang w:val="sq-AL"/>
              </w:rPr>
              <w:t>Njësia e</w:t>
            </w:r>
          </w:p>
          <w:p w:rsidR="00645408" w:rsidRDefault="00645408" w:rsidP="00645408">
            <w:pPr>
              <w:pStyle w:val="Paragrafi"/>
              <w:ind w:firstLine="0"/>
              <w:jc w:val="center"/>
              <w:rPr>
                <w:lang w:val="sq-AL"/>
              </w:rPr>
            </w:pPr>
            <w:r w:rsidRPr="00A9039F">
              <w:rPr>
                <w:b/>
                <w:lang w:val="sq-AL"/>
              </w:rPr>
              <w:t>matjes</w:t>
            </w:r>
          </w:p>
        </w:tc>
        <w:tc>
          <w:tcPr>
            <w:tcW w:w="2111" w:type="dxa"/>
          </w:tcPr>
          <w:p w:rsidR="00645408" w:rsidRPr="00A9039F" w:rsidRDefault="00645408" w:rsidP="00645408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A9039F">
              <w:rPr>
                <w:b/>
                <w:lang w:val="sq-AL"/>
              </w:rPr>
              <w:t>Vlefta e dëmit për</w:t>
            </w:r>
          </w:p>
          <w:p w:rsidR="00645408" w:rsidRDefault="00645408" w:rsidP="00645408">
            <w:pPr>
              <w:pStyle w:val="Paragrafi"/>
              <w:ind w:firstLine="0"/>
              <w:jc w:val="center"/>
              <w:rPr>
                <w:lang w:val="sq-AL"/>
              </w:rPr>
            </w:pPr>
            <w:r w:rsidRPr="00A9039F">
              <w:rPr>
                <w:b/>
                <w:lang w:val="sq-AL"/>
              </w:rPr>
              <w:t>njësi në lekë</w:t>
            </w:r>
          </w:p>
        </w:tc>
      </w:tr>
      <w:tr w:rsidR="00645408">
        <w:tc>
          <w:tcPr>
            <w:tcW w:w="450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</w:t>
            </w:r>
          </w:p>
        </w:tc>
        <w:tc>
          <w:tcPr>
            <w:tcW w:w="5472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A. Dëmtime të parikthyeshme të sipërfaqes kullosore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Dëmtim i pakthyeshëm i sipërfaqes së kullotave dhe 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livadheve nga ndërtimet e instalimet e pamiratuara për: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miniera, stacione energjetike, linja elektrike, telegrafike televizive, gazsjellës, naftësjellës, linja tensioni të lartë, ujësjellës, kanale, rrugë, shtëpi banimi, objekte shërbimi, nxjerrje gurësh, zhavorri, ngritje furra gëlqere, kamina e të tjera të kësaj natyre </w:t>
            </w: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Pr="00F0374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</w:t>
            </w:r>
            <w:r w:rsidRPr="00F03748">
              <w:rPr>
                <w:vertAlign w:val="superscript"/>
                <w:lang w:val="sq-AL"/>
              </w:rPr>
              <w:t>2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1000</w:t>
            </w:r>
          </w:p>
        </w:tc>
      </w:tr>
      <w:tr w:rsidR="00645408">
        <w:tc>
          <w:tcPr>
            <w:tcW w:w="450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</w:t>
            </w:r>
          </w:p>
        </w:tc>
        <w:tc>
          <w:tcPr>
            <w:tcW w:w="5472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B. Dëmtime të rikthyeshme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Dëmtim i sipërfaqes së kullotës dhe livadhit me anë të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punimit: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a) me mjete të mekanizuara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b) me krahë</w:t>
            </w:r>
          </w:p>
        </w:tc>
        <w:tc>
          <w:tcPr>
            <w:tcW w:w="1254" w:type="dxa"/>
          </w:tcPr>
          <w:p w:rsidR="00645408" w:rsidRPr="00FC5B1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</w:t>
            </w:r>
            <w:r w:rsidRPr="00FC5B18">
              <w:rPr>
                <w:vertAlign w:val="superscript"/>
                <w:lang w:val="sq-AL"/>
              </w:rPr>
              <w:t>2</w:t>
            </w:r>
          </w:p>
          <w:p w:rsidR="00645408" w:rsidRPr="00FC5B1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</w:t>
            </w:r>
            <w:r w:rsidRPr="00FC5B18">
              <w:rPr>
                <w:vertAlign w:val="superscript"/>
                <w:lang w:val="sq-AL"/>
              </w:rPr>
              <w:t>2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500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300</w:t>
            </w:r>
          </w:p>
        </w:tc>
      </w:tr>
      <w:tr w:rsidR="00645408">
        <w:tc>
          <w:tcPr>
            <w:tcW w:w="450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</w:t>
            </w:r>
          </w:p>
        </w:tc>
        <w:tc>
          <w:tcPr>
            <w:tcW w:w="5472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Dëmtimi i sipërfaqeve të kullotës dhe livadhit nga instalimi i vathave të pa lëvizshme (me qëndrim bagëtie mbi 6 ditë)</w:t>
            </w: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Pr="00E6085D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</w:t>
            </w:r>
            <w:r w:rsidRPr="00E6085D">
              <w:rPr>
                <w:vertAlign w:val="superscript"/>
                <w:lang w:val="sq-AL"/>
              </w:rPr>
              <w:t>2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100</w:t>
            </w:r>
          </w:p>
        </w:tc>
      </w:tr>
      <w:tr w:rsidR="00645408">
        <w:tc>
          <w:tcPr>
            <w:tcW w:w="450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3</w:t>
            </w:r>
          </w:p>
        </w:tc>
        <w:tc>
          <w:tcPr>
            <w:tcW w:w="5472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Dëmtimi i sipërfaqes së kullotës dhe livadhit nga depozitimi i mbeturinave sipas nenit 23 të ligjit nr.9693, datë 19.3.2007 “Për fondin kullosor” jashtë vendeve të depozitimit</w:t>
            </w: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Pr="00AD6444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</w:t>
            </w:r>
            <w:r w:rsidRPr="00AD6444">
              <w:rPr>
                <w:vertAlign w:val="superscript"/>
                <w:lang w:val="sq-AL"/>
              </w:rPr>
              <w:t>2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500</w:t>
            </w:r>
          </w:p>
        </w:tc>
      </w:tr>
      <w:tr w:rsidR="00645408">
        <w:tc>
          <w:tcPr>
            <w:tcW w:w="450" w:type="dxa"/>
            <w:vMerge w:val="restart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4</w:t>
            </w:r>
          </w:p>
        </w:tc>
        <w:tc>
          <w:tcPr>
            <w:tcW w:w="5472" w:type="dxa"/>
            <w:vMerge w:val="restart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Dëmtim nga futja për kullotje e bagëtive në kullota dhe 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livadhe jashtë afateve të kontratës: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A. Para sezonit të kullotjes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1. Në kullotat dhe livadhet verore: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- për bagëtitë e imëta,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- për bagëtitë e trasha</w:t>
            </w: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Krerë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10</w:t>
            </w:r>
          </w:p>
        </w:tc>
      </w:tr>
      <w:tr w:rsidR="00645408">
        <w:tc>
          <w:tcPr>
            <w:tcW w:w="450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472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Krerë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20</w:t>
            </w:r>
          </w:p>
        </w:tc>
      </w:tr>
      <w:tr w:rsidR="00645408">
        <w:tc>
          <w:tcPr>
            <w:tcW w:w="450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472" w:type="dxa"/>
            <w:vMerge w:val="restart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2. Në kullotat dhe livadhet dimërore: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- për bagëtitë e imëta,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- për bagëtitë e trasha</w:t>
            </w: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Krerë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20</w:t>
            </w:r>
          </w:p>
        </w:tc>
      </w:tr>
      <w:tr w:rsidR="00645408">
        <w:tc>
          <w:tcPr>
            <w:tcW w:w="450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472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Krerë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50</w:t>
            </w:r>
          </w:p>
        </w:tc>
      </w:tr>
      <w:tr w:rsidR="00645408">
        <w:tc>
          <w:tcPr>
            <w:tcW w:w="450" w:type="dxa"/>
            <w:vMerge w:val="restart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5</w:t>
            </w:r>
          </w:p>
        </w:tc>
        <w:tc>
          <w:tcPr>
            <w:tcW w:w="5472" w:type="dxa"/>
            <w:vMerge w:val="restart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B. Mbas sezonit të kullotjes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lastRenderedPageBreak/>
              <w:t>1. Në kullotat dhe livadhet verore: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për bagëtitë e imëta,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për bagëtitë e trasha.</w:t>
            </w: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Krerë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50</w:t>
            </w:r>
          </w:p>
        </w:tc>
      </w:tr>
      <w:tr w:rsidR="00645408">
        <w:tc>
          <w:tcPr>
            <w:tcW w:w="450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472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Krerë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100</w:t>
            </w:r>
          </w:p>
        </w:tc>
      </w:tr>
      <w:tr w:rsidR="00645408">
        <w:tc>
          <w:tcPr>
            <w:tcW w:w="450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472" w:type="dxa"/>
            <w:vMerge w:val="restart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2. Në kullotat dhe livadhet dimërore: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- për bagëtitë e imëta,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- për bagëtitë e trasha</w:t>
            </w: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Krerë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30</w:t>
            </w:r>
          </w:p>
        </w:tc>
      </w:tr>
      <w:tr w:rsidR="00645408">
        <w:tc>
          <w:tcPr>
            <w:tcW w:w="450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472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Krerë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50</w:t>
            </w:r>
          </w:p>
        </w:tc>
      </w:tr>
      <w:tr w:rsidR="00645408">
        <w:tc>
          <w:tcPr>
            <w:tcW w:w="450" w:type="dxa"/>
            <w:vMerge w:val="restart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6</w:t>
            </w:r>
          </w:p>
        </w:tc>
        <w:tc>
          <w:tcPr>
            <w:tcW w:w="5472" w:type="dxa"/>
            <w:vMerge w:val="restart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Dëmtim i kullotës dhe livadhit nga kullotja pa kontratë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brenda sezonit të kullotjes, për çdo ditë të veçantë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kullotjeje: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- për bagëtitë e imëta, 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- për bagëtitë e trasha</w:t>
            </w: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645408">
        <w:tc>
          <w:tcPr>
            <w:tcW w:w="450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472" w:type="dxa"/>
            <w:vMerge/>
          </w:tcPr>
          <w:p w:rsidR="00645408" w:rsidRDefault="00645408" w:rsidP="00645408">
            <w:pPr>
              <w:pStyle w:val="Paragrafi"/>
              <w:rPr>
                <w:lang w:val="sq-AL"/>
              </w:rPr>
            </w:pP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Krerë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30</w:t>
            </w:r>
          </w:p>
        </w:tc>
      </w:tr>
      <w:tr w:rsidR="00645408">
        <w:tc>
          <w:tcPr>
            <w:tcW w:w="450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472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Krerë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50</w:t>
            </w:r>
          </w:p>
        </w:tc>
      </w:tr>
      <w:tr w:rsidR="00645408">
        <w:tc>
          <w:tcPr>
            <w:tcW w:w="450" w:type="dxa"/>
            <w:vMerge w:val="restart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7</w:t>
            </w:r>
          </w:p>
        </w:tc>
        <w:tc>
          <w:tcPr>
            <w:tcW w:w="5472" w:type="dxa"/>
            <w:vMerge w:val="restart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Shfrytëzimi i kullotës dhe livadhit duke futur krerë mbi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ato të përcaktuara në kontratë: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- për bagëtitë e imëta,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- për bagëtitë e trasha</w:t>
            </w: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Krerë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20</w:t>
            </w:r>
          </w:p>
        </w:tc>
      </w:tr>
      <w:tr w:rsidR="00645408">
        <w:tc>
          <w:tcPr>
            <w:tcW w:w="450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472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Krerë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50</w:t>
            </w:r>
          </w:p>
        </w:tc>
      </w:tr>
      <w:tr w:rsidR="00645408">
        <w:tc>
          <w:tcPr>
            <w:tcW w:w="450" w:type="dxa"/>
            <w:vMerge w:val="restart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8</w:t>
            </w:r>
          </w:p>
        </w:tc>
        <w:tc>
          <w:tcPr>
            <w:tcW w:w="5472" w:type="dxa"/>
            <w:vMerge w:val="restart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Kositja e kullotës ose livadhit pa kontratë: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në kullotat natyrore,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- në parcelat farore,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- në parcelat eksperimentale</w:t>
            </w: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</w:t>
            </w:r>
            <w:r w:rsidRPr="001518FC">
              <w:rPr>
                <w:vertAlign w:val="superscript"/>
                <w:lang w:val="sq-AL"/>
              </w:rPr>
              <w:t>2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50</w:t>
            </w:r>
          </w:p>
        </w:tc>
      </w:tr>
      <w:tr w:rsidR="00645408">
        <w:tc>
          <w:tcPr>
            <w:tcW w:w="450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472" w:type="dxa"/>
            <w:vMerge/>
          </w:tcPr>
          <w:p w:rsidR="00645408" w:rsidRDefault="00645408" w:rsidP="00645408">
            <w:pPr>
              <w:pStyle w:val="Paragrafi"/>
              <w:rPr>
                <w:lang w:val="sq-AL"/>
              </w:rPr>
            </w:pP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</w:t>
            </w:r>
            <w:r w:rsidRPr="001518FC">
              <w:rPr>
                <w:vertAlign w:val="superscript"/>
                <w:lang w:val="sq-AL"/>
              </w:rPr>
              <w:t>2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100</w:t>
            </w:r>
          </w:p>
        </w:tc>
      </w:tr>
      <w:tr w:rsidR="00645408">
        <w:tc>
          <w:tcPr>
            <w:tcW w:w="450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472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254" w:type="dxa"/>
          </w:tcPr>
          <w:p w:rsidR="00645408" w:rsidRPr="001518FC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</w:t>
            </w:r>
            <w:r w:rsidRPr="001518FC">
              <w:rPr>
                <w:vertAlign w:val="superscript"/>
                <w:lang w:val="sq-AL"/>
              </w:rPr>
              <w:t>2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200</w:t>
            </w:r>
          </w:p>
        </w:tc>
      </w:tr>
      <w:tr w:rsidR="00645408">
        <w:tc>
          <w:tcPr>
            <w:tcW w:w="450" w:type="dxa"/>
            <w:vMerge w:val="restart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9</w:t>
            </w:r>
          </w:p>
        </w:tc>
        <w:tc>
          <w:tcPr>
            <w:tcW w:w="5472" w:type="dxa"/>
            <w:vMerge w:val="restart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Dëmtim i kullotës ose livadhit: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kur kryhen punime përmirësuese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- në parcelat farore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- në parcelat eksperimentale</w:t>
            </w: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</w:t>
            </w:r>
            <w:r w:rsidRPr="002F1FA4">
              <w:rPr>
                <w:vertAlign w:val="superscript"/>
                <w:lang w:val="sq-AL"/>
              </w:rPr>
              <w:t>2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100</w:t>
            </w:r>
          </w:p>
        </w:tc>
      </w:tr>
      <w:tr w:rsidR="00645408">
        <w:tc>
          <w:tcPr>
            <w:tcW w:w="450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472" w:type="dxa"/>
            <w:vMerge/>
          </w:tcPr>
          <w:p w:rsidR="00645408" w:rsidRDefault="00645408" w:rsidP="00645408">
            <w:pPr>
              <w:pStyle w:val="Paragrafi"/>
              <w:rPr>
                <w:lang w:val="sq-AL"/>
              </w:rPr>
            </w:pP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</w:t>
            </w:r>
            <w:r w:rsidRPr="002F1FA4">
              <w:rPr>
                <w:vertAlign w:val="superscript"/>
                <w:lang w:val="sq-AL"/>
              </w:rPr>
              <w:t>2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250</w:t>
            </w:r>
          </w:p>
        </w:tc>
      </w:tr>
      <w:tr w:rsidR="00645408">
        <w:tc>
          <w:tcPr>
            <w:tcW w:w="450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5472" w:type="dxa"/>
            <w:vMerge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</w:t>
            </w:r>
            <w:r w:rsidRPr="002F1FA4">
              <w:rPr>
                <w:vertAlign w:val="superscript"/>
                <w:lang w:val="sq-AL"/>
              </w:rPr>
              <w:t>2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500</w:t>
            </w:r>
          </w:p>
        </w:tc>
      </w:tr>
      <w:tr w:rsidR="00645408">
        <w:tc>
          <w:tcPr>
            <w:tcW w:w="450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10</w:t>
            </w:r>
          </w:p>
        </w:tc>
        <w:tc>
          <w:tcPr>
            <w:tcW w:w="5472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Dëmtimi i kullotës dhe livadhit nga ngritja e kampingjeve</w:t>
            </w: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dhe objekteve të tjera të lëvizshme</w:t>
            </w:r>
          </w:p>
        </w:tc>
        <w:tc>
          <w:tcPr>
            <w:tcW w:w="1254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Pr="002F1FA4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</w:t>
            </w:r>
            <w:r w:rsidRPr="002F1FA4">
              <w:rPr>
                <w:vertAlign w:val="superscript"/>
                <w:lang w:val="sq-AL"/>
              </w:rPr>
              <w:t>2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</w:p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100</w:t>
            </w:r>
          </w:p>
        </w:tc>
      </w:tr>
      <w:tr w:rsidR="00645408">
        <w:tc>
          <w:tcPr>
            <w:tcW w:w="450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11</w:t>
            </w:r>
          </w:p>
        </w:tc>
        <w:tc>
          <w:tcPr>
            <w:tcW w:w="5472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Dëmtimi i kullotës dhe livadhit nga zjarret </w:t>
            </w:r>
          </w:p>
        </w:tc>
        <w:tc>
          <w:tcPr>
            <w:tcW w:w="1254" w:type="dxa"/>
          </w:tcPr>
          <w:p w:rsidR="00645408" w:rsidRPr="002F1FA4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</w:t>
            </w:r>
            <w:r w:rsidRPr="002F1FA4">
              <w:rPr>
                <w:vertAlign w:val="superscript"/>
                <w:lang w:val="sq-AL"/>
              </w:rPr>
              <w:t>2</w:t>
            </w:r>
          </w:p>
        </w:tc>
        <w:tc>
          <w:tcPr>
            <w:tcW w:w="2111" w:type="dxa"/>
          </w:tcPr>
          <w:p w:rsidR="00645408" w:rsidRDefault="00645408" w:rsidP="00645408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200</w:t>
            </w:r>
          </w:p>
        </w:tc>
      </w:tr>
    </w:tbl>
    <w:p w:rsidR="00155FB1" w:rsidRDefault="00155FB1" w:rsidP="00991E3B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5408"/>
    <w:rsid w:val="00093BA7"/>
    <w:rsid w:val="00155FB1"/>
    <w:rsid w:val="00427864"/>
    <w:rsid w:val="00645408"/>
    <w:rsid w:val="00733500"/>
    <w:rsid w:val="00991E3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D717EF-9093-4835-A2B4-F77254A8F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408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645408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645408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EmerChar">
    <w:name w:val="Autoriteti_Emer Char"/>
    <w:basedOn w:val="DefaultParagraphFont"/>
    <w:link w:val="AutoritetiEmer"/>
    <w:rsid w:val="0064540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4540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4540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2019-03-16T19:55:00Z</dcterms:created>
  <dcterms:modified xsi:type="dcterms:W3CDTF">2019-03-16T19:55:00Z</dcterms:modified>
</cp:coreProperties>
</file>