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6A0" w:rsidRPr="009406D6" w:rsidRDefault="00C926A0" w:rsidP="00C926A0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</w:t>
      </w:r>
      <w:r w:rsidRPr="009406D6">
        <w:rPr>
          <w:rFonts w:eastAsia="MS Mincho"/>
        </w:rPr>
        <w:t xml:space="preserve">M </w:t>
      </w:r>
    </w:p>
    <w:p w:rsidR="00C926A0" w:rsidRPr="009406D6" w:rsidRDefault="00C926A0" w:rsidP="00C926A0">
      <w:pPr>
        <w:pStyle w:val="NumriData"/>
        <w:keepNext w:val="0"/>
        <w:rPr>
          <w:rFonts w:eastAsia="MS Mincho"/>
        </w:rPr>
      </w:pPr>
      <w:r w:rsidRPr="009406D6">
        <w:rPr>
          <w:rFonts w:eastAsia="MS Mincho"/>
        </w:rPr>
        <w:t>Nr.1423, dat</w:t>
      </w:r>
      <w:r>
        <w:rPr>
          <w:rFonts w:eastAsia="MS Mincho"/>
        </w:rPr>
        <w:t>ë</w:t>
      </w:r>
      <w:r w:rsidRPr="009406D6">
        <w:rPr>
          <w:rFonts w:eastAsia="MS Mincho"/>
        </w:rPr>
        <w:t xml:space="preserve"> 10.10.2008</w:t>
      </w:r>
    </w:p>
    <w:p w:rsidR="00C926A0" w:rsidRPr="009406D6" w:rsidRDefault="00C926A0" w:rsidP="00C926A0">
      <w:pPr>
        <w:pStyle w:val="Paragrafi"/>
        <w:rPr>
          <w:rFonts w:eastAsia="MS Mincho"/>
          <w:lang w:val="en-GB"/>
        </w:rPr>
      </w:pPr>
    </w:p>
    <w:p w:rsidR="00C926A0" w:rsidRPr="009406D6" w:rsidRDefault="00C926A0" w:rsidP="00C926A0">
      <w:pPr>
        <w:pStyle w:val="Titulli"/>
        <w:keepNext w:val="0"/>
        <w:rPr>
          <w:rFonts w:eastAsia="MS Mincho"/>
        </w:rPr>
      </w:pPr>
      <w:r w:rsidRPr="009406D6">
        <w:rPr>
          <w:rFonts w:eastAsia="MS Mincho"/>
        </w:rPr>
        <w:t>PËR MIRATIMIN E LISTËS PËRFUNDIMTARE TË PRONAVE TË PALUAJTSHME PUBLIKE, SHTETËRORE, QË TRANSFEROHEN, NË PRONËSI OSE NË PË</w:t>
      </w:r>
      <w:r>
        <w:rPr>
          <w:rFonts w:eastAsia="MS Mincho"/>
        </w:rPr>
        <w:t>RDORIM, TË BASHKISË VAU I DEJËS</w:t>
      </w:r>
      <w:r w:rsidRPr="009406D6">
        <w:rPr>
          <w:rFonts w:eastAsia="MS Mincho"/>
        </w:rPr>
        <w:t xml:space="preserve"> TË QARKUT TË SHKODRËS</w:t>
      </w:r>
    </w:p>
    <w:p w:rsidR="00C926A0" w:rsidRPr="009406D6" w:rsidRDefault="00C926A0" w:rsidP="00C926A0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 xml:space="preserve">  </w:t>
      </w:r>
    </w:p>
    <w:p w:rsidR="00C926A0" w:rsidRPr="009406D6" w:rsidRDefault="00C926A0" w:rsidP="00C926A0">
      <w:pPr>
        <w:pStyle w:val="BazLigjPropozues"/>
        <w:keepNext w:val="0"/>
        <w:rPr>
          <w:rFonts w:eastAsia="MS Mincho"/>
        </w:rPr>
      </w:pPr>
      <w:r w:rsidRPr="009406D6">
        <w:rPr>
          <w:rFonts w:eastAsia="MS Mincho"/>
        </w:rPr>
        <w:t>Në mbështetje të nenit 100 të K</w:t>
      </w:r>
      <w:r>
        <w:rPr>
          <w:rFonts w:eastAsia="MS Mincho"/>
        </w:rPr>
        <w:t>ushtetutës dhe të neneve 3 e 17</w:t>
      </w:r>
      <w:r w:rsidRPr="009406D6">
        <w:rPr>
          <w:rFonts w:eastAsia="MS Mincho"/>
        </w:rPr>
        <w:t xml:space="preserve"> të</w:t>
      </w:r>
      <w:r>
        <w:rPr>
          <w:rFonts w:eastAsia="MS Mincho"/>
        </w:rPr>
        <w:t xml:space="preserve"> ligjit nr.8744, datë 22.2.2001</w:t>
      </w:r>
      <w:r w:rsidRPr="009406D6">
        <w:rPr>
          <w:rFonts w:eastAsia="MS Mincho"/>
        </w:rPr>
        <w:t xml:space="preserve"> “Për transferimin e pronave të paluajtshme publike të shtetit në njësitë e qeverisjes vendore”,</w:t>
      </w:r>
      <w:r>
        <w:rPr>
          <w:rFonts w:eastAsia="MS Mincho"/>
        </w:rPr>
        <w:t xml:space="preserve"> të ndryshuar, me propozimin e M</w:t>
      </w:r>
      <w:r w:rsidRPr="009406D6">
        <w:rPr>
          <w:rFonts w:eastAsia="MS Mincho"/>
        </w:rPr>
        <w:t>inistrit të Brendshëm, Këshilli i Ministrave</w:t>
      </w:r>
    </w:p>
    <w:p w:rsidR="00C926A0" w:rsidRDefault="00C926A0" w:rsidP="00C926A0">
      <w:pPr>
        <w:pStyle w:val="Paragrafi"/>
        <w:rPr>
          <w:rFonts w:eastAsia="MS Mincho"/>
          <w:lang w:val="en-GB"/>
        </w:rPr>
      </w:pPr>
    </w:p>
    <w:p w:rsidR="00C926A0" w:rsidRPr="009406D6" w:rsidRDefault="00C926A0" w:rsidP="00C926A0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VENDOSI</w:t>
      </w:r>
      <w:r w:rsidRPr="009406D6">
        <w:rPr>
          <w:rFonts w:eastAsia="MS Mincho"/>
        </w:rPr>
        <w:t>:</w:t>
      </w:r>
    </w:p>
    <w:p w:rsidR="00C926A0" w:rsidRDefault="00C926A0" w:rsidP="00C926A0">
      <w:pPr>
        <w:pStyle w:val="Paragrafi"/>
        <w:rPr>
          <w:rFonts w:eastAsia="MS Mincho"/>
          <w:lang w:val="en-GB"/>
        </w:rPr>
      </w:pPr>
    </w:p>
    <w:p w:rsidR="00C926A0" w:rsidRPr="009406D6" w:rsidRDefault="00C926A0" w:rsidP="00C926A0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1. Miratimin e listës përfundimtare të pronave të paluajtshme publike, s</w:t>
      </w:r>
      <w:r>
        <w:rPr>
          <w:rFonts w:eastAsia="MS Mincho"/>
          <w:lang w:val="en-GB"/>
        </w:rPr>
        <w:t>htetërore, brenda juridiksionit territorial dhe administrativ të bashkisë Vau i Dejës</w:t>
      </w:r>
      <w:r w:rsidRPr="009406D6">
        <w:rPr>
          <w:rFonts w:eastAsia="MS Mincho"/>
          <w:lang w:val="en-GB"/>
        </w:rPr>
        <w:t xml:space="preserve"> të qarkut të Shkodrës, që transferohen, në pronësi ose në përdorim, të kësaj bashkie, sipas lidhjes </w:t>
      </w:r>
      <w:r>
        <w:rPr>
          <w:rFonts w:eastAsia="MS Mincho"/>
          <w:lang w:val="en-GB"/>
        </w:rPr>
        <w:t>nr.</w:t>
      </w:r>
      <w:r w:rsidRPr="009406D6">
        <w:rPr>
          <w:rFonts w:eastAsia="MS Mincho"/>
          <w:lang w:val="en-GB"/>
        </w:rPr>
        <w:t xml:space="preserve">1, e cila i bashkëlidhet këtij vendimi dhe është pjesë përbërëse e tij. </w:t>
      </w:r>
    </w:p>
    <w:p w:rsidR="00C926A0" w:rsidRPr="009406D6" w:rsidRDefault="00C926A0" w:rsidP="00C926A0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Lista me 128 (njëqind e njëzet e tetë) fletë, që i bashkëlidhet këtij vendimi, përfundon me numrin rendor 924 (nëntëqind e njëzet e katër).</w:t>
      </w:r>
    </w:p>
    <w:p w:rsidR="00C926A0" w:rsidRPr="009406D6" w:rsidRDefault="00C926A0" w:rsidP="00C926A0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>2. Ngarkohen M</w:t>
      </w:r>
      <w:r w:rsidRPr="009406D6">
        <w:rPr>
          <w:rFonts w:eastAsia="MS Mincho"/>
          <w:lang w:val="en-GB"/>
        </w:rPr>
        <w:t>inistri i Brendshëm, kryeregjistruesi i Pasurive të Paluajtshme të Republikës së Shqipërisë dhe bashkia e Vaut të Dejës për zbatimin e këtij vendimi.</w:t>
      </w:r>
    </w:p>
    <w:p w:rsidR="00C926A0" w:rsidRPr="009406D6" w:rsidRDefault="00C926A0" w:rsidP="00C926A0">
      <w:pPr>
        <w:pStyle w:val="Paragrafi"/>
        <w:rPr>
          <w:rFonts w:eastAsia="MS Mincho"/>
          <w:lang w:val="en-GB"/>
        </w:rPr>
      </w:pPr>
      <w:r w:rsidRPr="009406D6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pas botimit në Fletoren Zyrtare</w:t>
      </w:r>
      <w:r w:rsidRPr="009406D6">
        <w:rPr>
          <w:rFonts w:eastAsia="MS Mincho"/>
          <w:lang w:val="en-GB"/>
        </w:rPr>
        <w:t>.</w:t>
      </w:r>
    </w:p>
    <w:p w:rsidR="00C926A0" w:rsidRDefault="00C926A0" w:rsidP="00C926A0">
      <w:pPr>
        <w:pStyle w:val="Autoriteti"/>
        <w:keepNext w:val="0"/>
        <w:rPr>
          <w:rFonts w:eastAsia="MS Mincho"/>
        </w:rPr>
      </w:pPr>
    </w:p>
    <w:p w:rsidR="00C926A0" w:rsidRPr="005D6660" w:rsidRDefault="00C926A0" w:rsidP="00C926A0">
      <w:pPr>
        <w:pStyle w:val="Autoriteti"/>
        <w:keepNext w:val="0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KRYEMINISTRI</w:t>
      </w:r>
    </w:p>
    <w:p w:rsidR="00C926A0" w:rsidRPr="005D6660" w:rsidRDefault="00C926A0" w:rsidP="00C926A0">
      <w:pPr>
        <w:pStyle w:val="AutoritetiEmer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Sali  Berisha</w:t>
      </w:r>
    </w:p>
    <w:p w:rsidR="00C926A0" w:rsidRPr="005D6660" w:rsidRDefault="00C926A0" w:rsidP="00C926A0">
      <w:pPr>
        <w:pStyle w:val="Paragrafi"/>
        <w:rPr>
          <w:rFonts w:eastAsia="MS Mincho"/>
          <w:lang w:val="it-IT"/>
        </w:rPr>
      </w:pPr>
    </w:p>
    <w:p w:rsidR="00C926A0" w:rsidRPr="005D6660" w:rsidRDefault="00C926A0" w:rsidP="00C926A0">
      <w:pPr>
        <w:pStyle w:val="Paragrafi"/>
        <w:rPr>
          <w:rFonts w:eastAsia="MS Mincho"/>
          <w:lang w:val="it-IT"/>
        </w:rPr>
      </w:pPr>
      <w:r w:rsidRPr="005D6660">
        <w:rPr>
          <w:rFonts w:eastAsia="MS Mincho"/>
          <w:lang w:val="it-IT"/>
        </w:rPr>
        <w:t>Bashkia Vau i Dejës</w:t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</w:r>
      <w:r w:rsidRPr="005D6660">
        <w:rPr>
          <w:rFonts w:eastAsia="MS Mincho"/>
          <w:lang w:val="it-IT"/>
        </w:rPr>
        <w:tab/>
        <w:t>Lidhja nr.1</w:t>
      </w:r>
    </w:p>
    <w:p w:rsidR="00C926A0" w:rsidRPr="005D6660" w:rsidRDefault="00C926A0" w:rsidP="00C926A0">
      <w:pPr>
        <w:pStyle w:val="Paragrafi"/>
        <w:rPr>
          <w:rFonts w:eastAsia="MS Mincho"/>
          <w:lang w:val="it-IT"/>
        </w:rPr>
      </w:pPr>
    </w:p>
    <w:tbl>
      <w:tblPr>
        <w:tblStyle w:val="TableGrid"/>
        <w:tblW w:w="5000" w:type="pct"/>
        <w:tblLook w:val="01E0" w:firstRow="1" w:lastRow="1" w:firstColumn="1" w:lastColumn="1" w:noHBand="0" w:noVBand="0"/>
      </w:tblPr>
      <w:tblGrid>
        <w:gridCol w:w="3432"/>
        <w:gridCol w:w="3970"/>
        <w:gridCol w:w="1885"/>
      </w:tblGrid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  <w:lang w:val="it-IT"/>
              </w:rPr>
            </w:pPr>
            <w:r w:rsidRPr="00C926A0">
              <w:rPr>
                <w:rFonts w:eastAsia="MS Mincho"/>
                <w:b/>
                <w:sz w:val="18"/>
                <w:szCs w:val="18"/>
                <w:lang w:val="it-IT"/>
              </w:rPr>
              <w:t>Numrat rendorë të pronave në listën</w:t>
            </w:r>
          </w:p>
          <w:p w:rsidR="00C926A0" w:rsidRPr="00C926A0" w:rsidRDefault="00C926A0" w:rsidP="00C926A0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  <w:lang w:val="it-IT"/>
              </w:rPr>
            </w:pPr>
            <w:r w:rsidRPr="00C926A0">
              <w:rPr>
                <w:rFonts w:eastAsia="MS Mincho"/>
                <w:b/>
                <w:sz w:val="18"/>
                <w:szCs w:val="18"/>
                <w:lang w:val="it-IT"/>
              </w:rPr>
              <w:t>e inventarit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  <w:lang w:val="it-IT"/>
              </w:rPr>
            </w:pPr>
            <w:r w:rsidRPr="00C926A0">
              <w:rPr>
                <w:rFonts w:eastAsia="MS Mincho"/>
                <w:b/>
                <w:sz w:val="18"/>
                <w:szCs w:val="18"/>
                <w:lang w:val="it-IT"/>
              </w:rPr>
              <w:t>Fusha e përdorimit të pronës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jc w:val="center"/>
              <w:rPr>
                <w:rFonts w:eastAsia="MS Mincho"/>
                <w:b/>
                <w:sz w:val="18"/>
                <w:szCs w:val="18"/>
              </w:rPr>
            </w:pPr>
            <w:r w:rsidRPr="00C926A0">
              <w:rPr>
                <w:rFonts w:eastAsia="MS Mincho"/>
                <w:b/>
                <w:sz w:val="18"/>
                <w:szCs w:val="18"/>
              </w:rPr>
              <w:t>Lloji i transferimit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1-13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  <w:r w:rsidRPr="00C926A0">
              <w:rPr>
                <w:rFonts w:eastAsia="MS Mincho"/>
                <w:sz w:val="18"/>
                <w:szCs w:val="18"/>
                <w:lang w:val="it-IT"/>
              </w:rPr>
              <w:t>Prona që përdoren për realizimin e programeve arsimore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14-20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Prona që përdoren për realizimin e funksioneve në shëndetin publik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31-311,319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Infrastrukturë (troje të lira)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përdorim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24-30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Shërbim funeral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21-23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  <w:r w:rsidRPr="00C926A0">
              <w:rPr>
                <w:rFonts w:eastAsia="MS Mincho"/>
                <w:sz w:val="18"/>
                <w:szCs w:val="18"/>
                <w:lang w:val="it-IT"/>
              </w:rPr>
              <w:t>Prona që përdoren për realizimin e programeve kulturore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325-330,335,338-340,342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Zhvillim ekonomik</w:t>
            </w:r>
          </w:p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312-318,566-828,831-833,836-838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  <w:r w:rsidRPr="00C926A0">
              <w:rPr>
                <w:rFonts w:eastAsia="MS Mincho"/>
                <w:sz w:val="18"/>
                <w:szCs w:val="18"/>
                <w:lang w:val="it-IT"/>
              </w:rPr>
              <w:t>Infrastrukturë (rrugë vendore lulishte, trotuarë)</w:t>
            </w:r>
          </w:p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</w:p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  <w:lang w:val="it-IT"/>
              </w:rPr>
            </w:pP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553,903,909,911,918,923,924,896,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Prona që përdoren për ushtrimin e funksioneve në fushën e bujqësisë dhe të ushqimit (toka joproduktive, kanale të treta)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pronësi</w:t>
            </w:r>
          </w:p>
        </w:tc>
      </w:tr>
      <w:tr w:rsidR="00C926A0" w:rsidRPr="00C926A0">
        <w:tc>
          <w:tcPr>
            <w:tcW w:w="184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541-551,552</w:t>
            </w:r>
          </w:p>
        </w:tc>
        <w:tc>
          <w:tcPr>
            <w:tcW w:w="2137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Prona që përdoren për ushtrimin e funksioneve në fushën e bujqësisë dhe të ushqimit (toka produktive)</w:t>
            </w:r>
          </w:p>
        </w:tc>
        <w:tc>
          <w:tcPr>
            <w:tcW w:w="1015" w:type="pct"/>
          </w:tcPr>
          <w:p w:rsidR="00C926A0" w:rsidRPr="00C926A0" w:rsidRDefault="00C926A0" w:rsidP="00C926A0">
            <w:pPr>
              <w:pStyle w:val="Tabele"/>
              <w:widowControl w:val="0"/>
              <w:rPr>
                <w:rFonts w:eastAsia="MS Mincho"/>
                <w:sz w:val="18"/>
                <w:szCs w:val="18"/>
              </w:rPr>
            </w:pPr>
            <w:r w:rsidRPr="00C926A0">
              <w:rPr>
                <w:rFonts w:eastAsia="MS Mincho"/>
                <w:sz w:val="18"/>
                <w:szCs w:val="18"/>
              </w:rPr>
              <w:t>Në përdorim</w:t>
            </w:r>
          </w:p>
        </w:tc>
      </w:tr>
    </w:tbl>
    <w:p w:rsidR="00C926A0" w:rsidRDefault="00C926A0" w:rsidP="00C926A0">
      <w:pPr>
        <w:pStyle w:val="Paragrafi"/>
        <w:rPr>
          <w:rFonts w:eastAsia="MS Mincho"/>
        </w:rPr>
      </w:pPr>
    </w:p>
    <w:sectPr w:rsidR="00C926A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926A0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8507A"/>
    <w:rsid w:val="003B3DD8"/>
    <w:rsid w:val="004C3478"/>
    <w:rsid w:val="004E15C6"/>
    <w:rsid w:val="00505A2E"/>
    <w:rsid w:val="005C7CDE"/>
    <w:rsid w:val="00626521"/>
    <w:rsid w:val="009723D5"/>
    <w:rsid w:val="009B365E"/>
    <w:rsid w:val="009C7562"/>
    <w:rsid w:val="00BD1D25"/>
    <w:rsid w:val="00BF58DD"/>
    <w:rsid w:val="00C24C1C"/>
    <w:rsid w:val="00C84B66"/>
    <w:rsid w:val="00C926A0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FF25379-1A83-41A0-ABE6-BF427AA75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26A0"/>
    <w:rPr>
      <w:rFonts w:eastAsia="Batang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Times New Roman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eastAsia="Times New Roman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C926A0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316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2115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2019-03-16T20:01:00Z</dcterms:created>
  <dcterms:modified xsi:type="dcterms:W3CDTF">2019-03-16T20:01:00Z</dcterms:modified>
</cp:coreProperties>
</file>