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390" w:rsidRDefault="00D24390" w:rsidP="00D24390">
      <w:pPr>
        <w:pStyle w:val="Akti"/>
        <w:keepNext w:val="0"/>
        <w:rPr>
          <w:lang w:eastAsia="en-GB"/>
        </w:rPr>
      </w:pPr>
      <w:bookmarkStart w:id="0" w:name="_GoBack"/>
      <w:bookmarkEnd w:id="0"/>
      <w:r w:rsidRPr="00577F4B">
        <w:rPr>
          <w:lang w:eastAsia="en-GB"/>
        </w:rPr>
        <w:t xml:space="preserve">VENDIM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NumriData"/>
        <w:keepNext w:val="0"/>
        <w:rPr>
          <w:lang w:eastAsia="en-GB"/>
        </w:rPr>
      </w:pPr>
      <w:r>
        <w:rPr>
          <w:lang w:eastAsia="en-GB"/>
        </w:rPr>
        <w:t>Nr.1554</w:t>
      </w:r>
      <w:r w:rsidRPr="00577F4B">
        <w:rPr>
          <w:lang w:eastAsia="en-GB"/>
        </w:rPr>
        <w:t>,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datë 12.11.2008 </w:t>
      </w:r>
    </w:p>
    <w:p w:rsidR="00D24390" w:rsidRDefault="00D24390" w:rsidP="00D24390">
      <w:pPr>
        <w:pStyle w:val="Paragrafi0"/>
        <w:rPr>
          <w:lang w:eastAsia="en-GB"/>
        </w:rPr>
      </w:pPr>
    </w:p>
    <w:p w:rsidR="00D24390" w:rsidRDefault="00D24390" w:rsidP="00D24390">
      <w:pPr>
        <w:pStyle w:val="Titulli0"/>
        <w:keepNext w:val="0"/>
        <w:rPr>
          <w:lang w:eastAsia="en-GB"/>
        </w:rPr>
      </w:pPr>
      <w:r>
        <w:rPr>
          <w:lang w:eastAsia="en-GB"/>
        </w:rPr>
        <w:t xml:space="preserve">Për  </w:t>
      </w:r>
      <w:r w:rsidRPr="00577F4B">
        <w:rPr>
          <w:lang w:eastAsia="en-GB"/>
        </w:rPr>
        <w:t>SHPRON</w:t>
      </w:r>
      <w:r>
        <w:rPr>
          <w:lang w:eastAsia="en-GB"/>
        </w:rPr>
        <w:t>ë</w:t>
      </w:r>
      <w:r w:rsidRPr="00577F4B">
        <w:rPr>
          <w:lang w:eastAsia="en-GB"/>
        </w:rPr>
        <w:t>SIMIN</w:t>
      </w:r>
      <w:r>
        <w:rPr>
          <w:lang w:eastAsia="en-GB"/>
        </w:rPr>
        <w:t xml:space="preserve">, për </w:t>
      </w:r>
      <w:r w:rsidRPr="00577F4B">
        <w:rPr>
          <w:lang w:eastAsia="en-GB"/>
        </w:rPr>
        <w:t>INTERES PUBLIK,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PRONARIT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PASURIS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PALUAJTSHME, PRON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PRIVATE, Q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PREKET </w:t>
      </w:r>
      <w:r>
        <w:rPr>
          <w:lang w:eastAsia="en-GB"/>
        </w:rPr>
        <w:t xml:space="preserve"> </w:t>
      </w:r>
      <w:r w:rsidRPr="00577F4B">
        <w:rPr>
          <w:lang w:eastAsia="en-GB"/>
        </w:rPr>
        <w:t>NGA ND</w:t>
      </w:r>
      <w:r>
        <w:rPr>
          <w:lang w:eastAsia="en-GB"/>
        </w:rPr>
        <w:t>ë</w:t>
      </w:r>
      <w:r w:rsidRPr="00577F4B">
        <w:rPr>
          <w:lang w:eastAsia="en-GB"/>
        </w:rPr>
        <w:t>RTIMI I PIK</w:t>
      </w:r>
      <w:r>
        <w:rPr>
          <w:lang w:eastAsia="en-GB"/>
        </w:rPr>
        <w:t>ë</w:t>
      </w:r>
      <w:r w:rsidRPr="00577F4B">
        <w:rPr>
          <w:lang w:eastAsia="en-GB"/>
        </w:rPr>
        <w:t>S 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KALIMIT KUFITAR </w:t>
      </w:r>
      <w:r>
        <w:rPr>
          <w:lang w:eastAsia="en-GB"/>
        </w:rPr>
        <w:t xml:space="preserve"> </w:t>
      </w:r>
      <w:r w:rsidRPr="00577F4B">
        <w:rPr>
          <w:lang w:eastAsia="en-GB"/>
        </w:rPr>
        <w:t>VERMOSH/SHKOD</w:t>
      </w:r>
      <w:r>
        <w:rPr>
          <w:lang w:eastAsia="en-GB"/>
        </w:rPr>
        <w:t>ë</w:t>
      </w:r>
      <w:r w:rsidRPr="00577F4B">
        <w:rPr>
          <w:lang w:eastAsia="en-GB"/>
        </w:rPr>
        <w:t xml:space="preserve">R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</w:p>
    <w:p w:rsidR="00D24390" w:rsidRDefault="00D24390" w:rsidP="00D24390">
      <w:pPr>
        <w:pStyle w:val="BazLigjPropozues"/>
        <w:keepNext w:val="0"/>
        <w:rPr>
          <w:lang w:eastAsia="en-GB"/>
        </w:rPr>
      </w:pPr>
      <w:r>
        <w:rPr>
          <w:lang w:eastAsia="en-GB"/>
        </w:rPr>
        <w:t xml:space="preserve">Në </w:t>
      </w:r>
      <w:r w:rsidRPr="00577F4B">
        <w:rPr>
          <w:lang w:eastAsia="en-GB"/>
        </w:rPr>
        <w:t>mbështetje të nenit 100 të Kushtetutë</w:t>
      </w:r>
      <w:r>
        <w:rPr>
          <w:lang w:eastAsia="en-GB"/>
        </w:rPr>
        <w:t>s, të neneve 5, pika 1, 20 e 21</w:t>
      </w:r>
      <w:r w:rsidRPr="00577F4B">
        <w:rPr>
          <w:lang w:eastAsia="en-GB"/>
        </w:rPr>
        <w:t xml:space="preserve"> të ligjit nr.8561, dat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22.12.1999 “P</w:t>
      </w:r>
      <w:r>
        <w:rPr>
          <w:lang w:eastAsia="en-GB"/>
        </w:rPr>
        <w:t>ë</w:t>
      </w:r>
      <w:r w:rsidRPr="00577F4B">
        <w:rPr>
          <w:lang w:eastAsia="en-GB"/>
        </w:rPr>
        <w:t>r shpron</w:t>
      </w:r>
      <w:r>
        <w:rPr>
          <w:lang w:eastAsia="en-GB"/>
        </w:rPr>
        <w:t>ë</w:t>
      </w:r>
      <w:r w:rsidRPr="00577F4B">
        <w:rPr>
          <w:lang w:eastAsia="en-GB"/>
        </w:rPr>
        <w:t>simet dhe marrjen në përdorim të p</w:t>
      </w:r>
      <w:r>
        <w:rPr>
          <w:lang w:eastAsia="en-GB"/>
        </w:rPr>
        <w:t>ë</w:t>
      </w:r>
      <w:r w:rsidRPr="00577F4B">
        <w:rPr>
          <w:lang w:eastAsia="en-GB"/>
        </w:rPr>
        <w:t>rkohsh</w:t>
      </w:r>
      <w:r>
        <w:rPr>
          <w:lang w:eastAsia="en-GB"/>
        </w:rPr>
        <w:t>ë</w:t>
      </w:r>
      <w:r w:rsidRPr="00577F4B">
        <w:rPr>
          <w:lang w:eastAsia="en-GB"/>
        </w:rPr>
        <w:t>m të pasurisë, pron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private,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interes publik”, dhe të ligjit nr.9836, dat</w:t>
      </w:r>
      <w:r>
        <w:rPr>
          <w:lang w:eastAsia="en-GB"/>
        </w:rPr>
        <w:t>ë 26.11.2007</w:t>
      </w:r>
      <w:r w:rsidRPr="00577F4B">
        <w:rPr>
          <w:lang w:eastAsia="en-GB"/>
        </w:rPr>
        <w:t xml:space="preserve"> “P</w:t>
      </w:r>
      <w:r>
        <w:rPr>
          <w:lang w:eastAsia="en-GB"/>
        </w:rPr>
        <w:t>ër Buxhetin e Shtetit</w:t>
      </w:r>
      <w:r w:rsidRPr="00577F4B">
        <w:rPr>
          <w:lang w:eastAsia="en-GB"/>
        </w:rPr>
        <w:t xml:space="preserve"> të vitit 2008”, të ndryshuar, me propozimin e</w:t>
      </w:r>
      <w:r>
        <w:rPr>
          <w:lang w:eastAsia="en-GB"/>
        </w:rPr>
        <w:t xml:space="preserve"> Ministrit </w:t>
      </w:r>
      <w:r w:rsidRPr="00577F4B">
        <w:rPr>
          <w:lang w:eastAsia="en-GB"/>
        </w:rPr>
        <w:t xml:space="preserve">të Financave, Këshilli i Ministrave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</w:p>
    <w:p w:rsidR="00D24390" w:rsidRDefault="00D24390" w:rsidP="00D24390">
      <w:pPr>
        <w:pStyle w:val="VENDOSI0"/>
        <w:keepNext w:val="0"/>
        <w:rPr>
          <w:lang w:eastAsia="en-GB"/>
        </w:rPr>
      </w:pPr>
      <w:r w:rsidRPr="00577F4B">
        <w:rPr>
          <w:lang w:eastAsia="en-GB"/>
        </w:rPr>
        <w:t xml:space="preserve">VENDOSI: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1. Shpron</w:t>
      </w:r>
      <w:r>
        <w:rPr>
          <w:lang w:eastAsia="en-GB"/>
        </w:rPr>
        <w:t>ë</w:t>
      </w:r>
      <w:r w:rsidRPr="00577F4B">
        <w:rPr>
          <w:lang w:eastAsia="en-GB"/>
        </w:rPr>
        <w:t>simin,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interes publik, të pasurisë së paluajtshme, pron</w:t>
      </w:r>
      <w:r>
        <w:rPr>
          <w:lang w:eastAsia="en-GB"/>
        </w:rPr>
        <w:t>ë private, sipë</w:t>
      </w:r>
      <w:r w:rsidRPr="00577F4B">
        <w:rPr>
          <w:lang w:eastAsia="en-GB"/>
        </w:rPr>
        <w:t>rfaqe truall, në pronësi të z.Gjokë Mark Bunjaj, që preket nga ndërtimi i pik</w:t>
      </w:r>
      <w:r>
        <w:rPr>
          <w:lang w:eastAsia="en-GB"/>
        </w:rPr>
        <w:t>ë</w:t>
      </w:r>
      <w:r w:rsidRPr="00577F4B">
        <w:rPr>
          <w:lang w:eastAsia="en-GB"/>
        </w:rPr>
        <w:t>s së kalimit kufitar Vermosh</w:t>
      </w:r>
      <w:r>
        <w:rPr>
          <w:lang w:eastAsia="en-GB"/>
        </w:rPr>
        <w:t>/</w:t>
      </w:r>
      <w:r w:rsidRPr="00577F4B">
        <w:rPr>
          <w:lang w:eastAsia="en-GB"/>
        </w:rPr>
        <w:t xml:space="preserve">Shkodër, sipas planrilevimit dhe planimetrisë së sheshit të ndërtimit, që </w:t>
      </w:r>
      <w:r>
        <w:rPr>
          <w:lang w:eastAsia="en-GB"/>
        </w:rPr>
        <w:t>i</w:t>
      </w:r>
      <w:r w:rsidRPr="00577F4B">
        <w:rPr>
          <w:lang w:eastAsia="en-GB"/>
        </w:rPr>
        <w:t xml:space="preserve"> bashkëlidhen këtij vendimi.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2. Shpron</w:t>
      </w:r>
      <w:r>
        <w:rPr>
          <w:lang w:eastAsia="en-GB"/>
        </w:rPr>
        <w:t>ë</w:t>
      </w:r>
      <w:r w:rsidRPr="00577F4B">
        <w:rPr>
          <w:lang w:eastAsia="en-GB"/>
        </w:rPr>
        <w:t>simi të bëhet në favor të Drejtorisë së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rgjithshme të Doganave.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3. Pronari i pasuris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së paluajtshme, që shpron</w:t>
      </w:r>
      <w:r>
        <w:rPr>
          <w:lang w:eastAsia="en-GB"/>
        </w:rPr>
        <w:t xml:space="preserve">ësohet, z.Gjokë Mark </w:t>
      </w:r>
      <w:r w:rsidRPr="00577F4B">
        <w:rPr>
          <w:lang w:eastAsia="en-GB"/>
        </w:rPr>
        <w:t>Bunjaj, të kompensohet, në vlerë të plot</w:t>
      </w:r>
      <w:r>
        <w:rPr>
          <w:lang w:eastAsia="en-GB"/>
        </w:rPr>
        <w:t>ë</w:t>
      </w:r>
      <w:r w:rsidRPr="00577F4B">
        <w:rPr>
          <w:lang w:eastAsia="en-GB"/>
        </w:rPr>
        <w:t>,</w:t>
      </w:r>
      <w:r>
        <w:rPr>
          <w:lang w:eastAsia="en-GB"/>
        </w:rPr>
        <w:t xml:space="preserve"> për sipërfaqen 1153 (një mijë</w:t>
      </w:r>
      <w:r w:rsidRPr="00577F4B">
        <w:rPr>
          <w:lang w:eastAsia="en-GB"/>
        </w:rPr>
        <w:t xml:space="preserve"> </w:t>
      </w:r>
      <w:r>
        <w:rPr>
          <w:lang w:eastAsia="en-GB"/>
        </w:rPr>
        <w:t xml:space="preserve"> </w:t>
      </w:r>
      <w:r w:rsidRPr="00577F4B">
        <w:rPr>
          <w:lang w:eastAsia="en-GB"/>
        </w:rPr>
        <w:t>e nj</w:t>
      </w:r>
      <w:r>
        <w:rPr>
          <w:lang w:eastAsia="en-GB"/>
        </w:rPr>
        <w:t>ëqind e pesë</w:t>
      </w:r>
      <w:r w:rsidRPr="00577F4B">
        <w:rPr>
          <w:lang w:eastAsia="en-GB"/>
        </w:rPr>
        <w:t>dhjet</w:t>
      </w:r>
      <w:r>
        <w:rPr>
          <w:lang w:eastAsia="en-GB"/>
        </w:rPr>
        <w:t>ë</w:t>
      </w:r>
      <w:r w:rsidRPr="00577F4B">
        <w:rPr>
          <w:lang w:eastAsia="en-GB"/>
        </w:rPr>
        <w:t xml:space="preserve"> e tre) m</w:t>
      </w:r>
      <w:r w:rsidRPr="00E40D7A">
        <w:rPr>
          <w:vertAlign w:val="superscript"/>
          <w:lang w:eastAsia="en-GB"/>
        </w:rPr>
        <w:t>2</w:t>
      </w:r>
      <w:r w:rsidRPr="00577F4B">
        <w:rPr>
          <w:lang w:eastAsia="en-GB"/>
        </w:rPr>
        <w:t>, tokë,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 xml:space="preserve">vlerësuar me </w:t>
      </w:r>
      <w:r>
        <w:rPr>
          <w:lang w:eastAsia="en-GB"/>
        </w:rPr>
        <w:t xml:space="preserve"> </w:t>
      </w:r>
      <w:r w:rsidRPr="00577F4B">
        <w:rPr>
          <w:lang w:eastAsia="en-GB"/>
        </w:rPr>
        <w:t>çmimin e truallit 623 lekë/m</w:t>
      </w:r>
      <w:r w:rsidRPr="00E40D7A">
        <w:rPr>
          <w:vertAlign w:val="superscript"/>
          <w:lang w:eastAsia="en-GB"/>
        </w:rPr>
        <w:t>2</w:t>
      </w:r>
      <w:r w:rsidRPr="00577F4B">
        <w:rPr>
          <w:lang w:eastAsia="en-GB"/>
        </w:rPr>
        <w:t>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zonën e Shkodrës, në masën 718 319 </w:t>
      </w:r>
      <w:r>
        <w:rPr>
          <w:lang w:eastAsia="en-GB"/>
        </w:rPr>
        <w:t xml:space="preserve"> </w:t>
      </w:r>
      <w:r w:rsidRPr="00577F4B">
        <w:rPr>
          <w:lang w:eastAsia="en-GB"/>
        </w:rPr>
        <w:t>(shtat</w:t>
      </w:r>
      <w:r>
        <w:rPr>
          <w:lang w:eastAsia="en-GB"/>
        </w:rPr>
        <w:t>ëqind e tetëmbëdhjetë mijë</w:t>
      </w:r>
      <w:r w:rsidRPr="00577F4B">
        <w:rPr>
          <w:lang w:eastAsia="en-GB"/>
        </w:rPr>
        <w:t xml:space="preserve"> e treqind e nëntëmbëdhjetë) lekë.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4. Shpenzimet procedurale, në vlerën 518 000 (pes</w:t>
      </w:r>
      <w:r>
        <w:rPr>
          <w:lang w:eastAsia="en-GB"/>
        </w:rPr>
        <w:t>ë</w:t>
      </w:r>
      <w:r w:rsidRPr="00577F4B">
        <w:rPr>
          <w:lang w:eastAsia="en-GB"/>
        </w:rPr>
        <w:t>qind e tetëmbëdhjetë mijë) lekë, të p</w:t>
      </w:r>
      <w:r>
        <w:rPr>
          <w:lang w:eastAsia="en-GB"/>
        </w:rPr>
        <w:t>ë</w:t>
      </w:r>
      <w:r w:rsidRPr="00577F4B">
        <w:rPr>
          <w:lang w:eastAsia="en-GB"/>
        </w:rPr>
        <w:t>rballohen nga Drejtoria e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rgjithshme e Doganave. </w:t>
      </w:r>
    </w:p>
    <w:p w:rsidR="00D24390" w:rsidRDefault="00D24390" w:rsidP="00D24390">
      <w:pPr>
        <w:pStyle w:val="Paragrafi0"/>
        <w:rPr>
          <w:lang w:eastAsia="en-GB"/>
        </w:rPr>
      </w:pPr>
      <w:r>
        <w:rPr>
          <w:lang w:eastAsia="en-GB"/>
        </w:rPr>
        <w:t>5. Vl</w:t>
      </w:r>
      <w:r w:rsidRPr="00577F4B">
        <w:rPr>
          <w:lang w:eastAsia="en-GB"/>
        </w:rPr>
        <w:t>era e p</w:t>
      </w:r>
      <w:r>
        <w:rPr>
          <w:lang w:eastAsia="en-GB"/>
        </w:rPr>
        <w:t>ërgjithshme e shpronësimit, 718 3</w:t>
      </w:r>
      <w:r w:rsidRPr="00577F4B">
        <w:rPr>
          <w:lang w:eastAsia="en-GB"/>
        </w:rPr>
        <w:t>19 (shtat</w:t>
      </w:r>
      <w:r>
        <w:rPr>
          <w:lang w:eastAsia="en-GB"/>
        </w:rPr>
        <w:t>ë</w:t>
      </w:r>
      <w:r w:rsidRPr="00577F4B">
        <w:rPr>
          <w:lang w:eastAsia="en-GB"/>
        </w:rPr>
        <w:t>qind e tetëmbëdhjetë mijë e treqind e nëntëmbëdhjetë) lekë,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>rballohet nga “L</w:t>
      </w:r>
      <w:r>
        <w:rPr>
          <w:lang w:eastAsia="en-GB"/>
        </w:rPr>
        <w:t>l</w:t>
      </w:r>
      <w:r w:rsidRPr="00577F4B">
        <w:rPr>
          <w:lang w:eastAsia="en-GB"/>
        </w:rPr>
        <w:t>ogaria speciale”, e krijuar si transfertë kapitale,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t’u p</w:t>
      </w:r>
      <w:r>
        <w:rPr>
          <w:lang w:eastAsia="en-GB"/>
        </w:rPr>
        <w:t>ë</w:t>
      </w:r>
      <w:r w:rsidRPr="00577F4B">
        <w:rPr>
          <w:lang w:eastAsia="en-GB"/>
        </w:rPr>
        <w:t>rdorur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shpronësimet.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6.</w:t>
      </w:r>
      <w:r>
        <w:rPr>
          <w:lang w:eastAsia="en-GB"/>
        </w:rPr>
        <w:t xml:space="preserve"> Shpronë</w:t>
      </w:r>
      <w:r w:rsidRPr="00577F4B">
        <w:rPr>
          <w:lang w:eastAsia="en-GB"/>
        </w:rPr>
        <w:t>simi të fi</w:t>
      </w:r>
      <w:r>
        <w:rPr>
          <w:lang w:eastAsia="en-GB"/>
        </w:rPr>
        <w:t>llojë më</w:t>
      </w:r>
      <w:r w:rsidRPr="00577F4B">
        <w:rPr>
          <w:lang w:eastAsia="en-GB"/>
        </w:rPr>
        <w:t xml:space="preserve"> 30.11.2008 dhe të p</w:t>
      </w:r>
      <w:r>
        <w:rPr>
          <w:lang w:eastAsia="en-GB"/>
        </w:rPr>
        <w:t>ërfundojë më</w:t>
      </w:r>
      <w:r w:rsidRPr="00577F4B">
        <w:rPr>
          <w:lang w:eastAsia="en-GB"/>
        </w:rPr>
        <w:t xml:space="preserve"> </w:t>
      </w:r>
      <w:r>
        <w:rPr>
          <w:lang w:eastAsia="en-GB"/>
        </w:rPr>
        <w:t xml:space="preserve"> </w:t>
      </w:r>
      <w:r w:rsidRPr="00577F4B">
        <w:rPr>
          <w:lang w:eastAsia="en-GB"/>
        </w:rPr>
        <w:t xml:space="preserve">30.12.2008.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7. Afati i punimeve të ndërtimit të fi</w:t>
      </w:r>
      <w:r>
        <w:rPr>
          <w:lang w:eastAsia="en-GB"/>
        </w:rPr>
        <w:t>l</w:t>
      </w:r>
      <w:r w:rsidRPr="00577F4B">
        <w:rPr>
          <w:lang w:eastAsia="en-GB"/>
        </w:rPr>
        <w:t>lojë brenda 1 muaji nga hyrja në fuqi e këtij vendimi dhe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</w:t>
      </w:r>
      <w:r>
        <w:rPr>
          <w:lang w:eastAsia="en-GB"/>
        </w:rPr>
        <w:t>ë</w:t>
      </w:r>
      <w:r w:rsidRPr="00577F4B">
        <w:rPr>
          <w:lang w:eastAsia="en-GB"/>
        </w:rPr>
        <w:t>rfundoj</w:t>
      </w:r>
      <w:r>
        <w:rPr>
          <w:lang w:eastAsia="en-GB"/>
        </w:rPr>
        <w:t>ë</w:t>
      </w:r>
      <w:r w:rsidRPr="00577F4B">
        <w:rPr>
          <w:lang w:eastAsia="en-GB"/>
        </w:rPr>
        <w:t xml:space="preserve"> brenda 12 muajve.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8. Pronari i pasurisë së paluajtshme, i p</w:t>
      </w:r>
      <w:r>
        <w:rPr>
          <w:lang w:eastAsia="en-GB"/>
        </w:rPr>
        <w:t>ë</w:t>
      </w:r>
      <w:r w:rsidRPr="00577F4B">
        <w:rPr>
          <w:lang w:eastAsia="en-GB"/>
        </w:rPr>
        <w:t>rmendur në pik</w:t>
      </w:r>
      <w:r>
        <w:rPr>
          <w:lang w:eastAsia="en-GB"/>
        </w:rPr>
        <w:t>ën 3</w:t>
      </w:r>
      <w:r w:rsidRPr="00577F4B">
        <w:rPr>
          <w:lang w:eastAsia="en-GB"/>
        </w:rPr>
        <w:t xml:space="preserve"> të këtij vendimi,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kompensohet,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>efekt shpron</w:t>
      </w:r>
      <w:r>
        <w:rPr>
          <w:lang w:eastAsia="en-GB"/>
        </w:rPr>
        <w:t>ë</w:t>
      </w:r>
      <w:r w:rsidRPr="00577F4B">
        <w:rPr>
          <w:lang w:eastAsia="en-GB"/>
        </w:rPr>
        <w:t>simi, pasi të ketë paraqitur dokumentacionin e plotë</w:t>
      </w:r>
      <w:r>
        <w:rPr>
          <w:lang w:eastAsia="en-GB"/>
        </w:rPr>
        <w:t xml:space="preserve"> të </w:t>
      </w:r>
      <w:r w:rsidRPr="00577F4B">
        <w:rPr>
          <w:lang w:eastAsia="en-GB"/>
        </w:rPr>
        <w:t>pron</w:t>
      </w:r>
      <w:r>
        <w:rPr>
          <w:lang w:eastAsia="en-GB"/>
        </w:rPr>
        <w:t>ë</w:t>
      </w:r>
      <w:r w:rsidRPr="00577F4B">
        <w:rPr>
          <w:lang w:eastAsia="en-GB"/>
        </w:rPr>
        <w:t>sis</w:t>
      </w:r>
      <w:r>
        <w:rPr>
          <w:lang w:eastAsia="en-GB"/>
        </w:rPr>
        <w:t>ë</w:t>
      </w:r>
      <w:r w:rsidRPr="00577F4B">
        <w:rPr>
          <w:lang w:eastAsia="en-GB"/>
        </w:rPr>
        <w:t xml:space="preserve"> pran</w:t>
      </w:r>
      <w:r>
        <w:rPr>
          <w:lang w:eastAsia="en-GB"/>
        </w:rPr>
        <w:t>ë</w:t>
      </w:r>
      <w:r w:rsidRPr="00577F4B">
        <w:rPr>
          <w:lang w:eastAsia="en-GB"/>
        </w:rPr>
        <w:t xml:space="preserve"> Drejtorisë së P</w:t>
      </w:r>
      <w:r>
        <w:rPr>
          <w:lang w:eastAsia="en-GB"/>
        </w:rPr>
        <w:t>ë</w:t>
      </w:r>
      <w:r w:rsidRPr="00577F4B">
        <w:rPr>
          <w:lang w:eastAsia="en-GB"/>
        </w:rPr>
        <w:t xml:space="preserve">rgjithshme të Doganave.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9. Ngarkohen Minis</w:t>
      </w:r>
      <w:r>
        <w:rPr>
          <w:lang w:eastAsia="en-GB"/>
        </w:rPr>
        <w:t>tria e Financave, Drejtoria e Pë</w:t>
      </w:r>
      <w:r w:rsidRPr="00577F4B">
        <w:rPr>
          <w:lang w:eastAsia="en-GB"/>
        </w:rPr>
        <w:t>rgjithshme e Doganave dhe Zyra e Regjistrimit të Pasurive të Paluajtshme</w:t>
      </w:r>
      <w:r>
        <w:rPr>
          <w:lang w:eastAsia="en-GB"/>
        </w:rPr>
        <w:t xml:space="preserve"> për </w:t>
      </w:r>
      <w:r w:rsidRPr="00577F4B">
        <w:rPr>
          <w:lang w:eastAsia="en-GB"/>
        </w:rPr>
        <w:t xml:space="preserve">zbatimin e këtij vendimi. </w:t>
      </w:r>
      <w:r>
        <w:rPr>
          <w:lang w:eastAsia="en-GB"/>
        </w:rPr>
        <w:t xml:space="preserve"> </w:t>
      </w:r>
    </w:p>
    <w:p w:rsidR="00D24390" w:rsidRDefault="00D24390" w:rsidP="00D24390">
      <w:pPr>
        <w:pStyle w:val="Paragrafi0"/>
        <w:rPr>
          <w:lang w:eastAsia="en-GB"/>
        </w:rPr>
      </w:pPr>
      <w:r w:rsidRPr="00577F4B">
        <w:rPr>
          <w:lang w:eastAsia="en-GB"/>
        </w:rPr>
        <w:t>Ky vendim hyn në fuqi menj</w:t>
      </w:r>
      <w:r>
        <w:rPr>
          <w:lang w:eastAsia="en-GB"/>
        </w:rPr>
        <w:t>ë</w:t>
      </w:r>
      <w:r w:rsidRPr="00577F4B">
        <w:rPr>
          <w:lang w:eastAsia="en-GB"/>
        </w:rPr>
        <w:t>her</w:t>
      </w:r>
      <w:r>
        <w:rPr>
          <w:lang w:eastAsia="en-GB"/>
        </w:rPr>
        <w:t xml:space="preserve">ë dhe botohet në </w:t>
      </w:r>
      <w:r w:rsidRPr="00577F4B">
        <w:rPr>
          <w:lang w:eastAsia="en-GB"/>
        </w:rPr>
        <w:t xml:space="preserve">Fletoren Zyrtare. </w:t>
      </w:r>
    </w:p>
    <w:p w:rsidR="00D24390" w:rsidRDefault="00D24390" w:rsidP="00D24390">
      <w:pPr>
        <w:pStyle w:val="Paragrafi0"/>
        <w:rPr>
          <w:lang w:eastAsia="en-GB"/>
        </w:rPr>
      </w:pPr>
    </w:p>
    <w:p w:rsidR="00D24390" w:rsidRDefault="00D24390" w:rsidP="00D24390">
      <w:pPr>
        <w:pStyle w:val="Autoriteti0"/>
        <w:keepNext w:val="0"/>
        <w:rPr>
          <w:lang w:eastAsia="en-GB"/>
        </w:rPr>
      </w:pPr>
      <w:r>
        <w:rPr>
          <w:lang w:eastAsia="en-GB"/>
        </w:rPr>
        <w:t xml:space="preserve">Kryeministri </w:t>
      </w:r>
    </w:p>
    <w:p w:rsidR="00D24390" w:rsidRPr="00577F4B" w:rsidRDefault="00D24390" w:rsidP="00D24390">
      <w:pPr>
        <w:pStyle w:val="AutoritetiEmer"/>
        <w:rPr>
          <w:lang w:eastAsia="en-GB"/>
        </w:rPr>
      </w:pPr>
      <w:r w:rsidRPr="00577F4B">
        <w:rPr>
          <w:lang w:eastAsia="en-GB"/>
        </w:rPr>
        <w:t xml:space="preserve">Sali Berisha </w:t>
      </w:r>
    </w:p>
    <w:p w:rsidR="00D24390" w:rsidRDefault="000C3104" w:rsidP="00D24390">
      <w:pPr>
        <w:pStyle w:val="Figure"/>
        <w:rPr>
          <w:lang w:eastAsia="en-GB"/>
        </w:rPr>
      </w:pPr>
      <w:r w:rsidRPr="00D24390">
        <w:rPr>
          <w:noProof/>
          <w:lang w:val="en-GB" w:eastAsia="en-GB"/>
        </w:rPr>
        <w:lastRenderedPageBreak/>
        <w:drawing>
          <wp:inline distT="0" distB="0" distL="0" distR="0">
            <wp:extent cx="5753100" cy="868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390" w:rsidRDefault="000C3104" w:rsidP="00D24390">
      <w:pPr>
        <w:pStyle w:val="Figure"/>
        <w:rPr>
          <w:lang w:eastAsia="en-GB"/>
        </w:rPr>
      </w:pPr>
      <w:r w:rsidRPr="00D24390">
        <w:rPr>
          <w:noProof/>
          <w:lang w:val="en-GB" w:eastAsia="en-GB"/>
        </w:rPr>
        <w:lastRenderedPageBreak/>
        <w:drawing>
          <wp:inline distT="0" distB="0" distL="0" distR="0">
            <wp:extent cx="5762625" cy="81724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817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439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24390"/>
    <w:rsid w:val="000010FC"/>
    <w:rsid w:val="000C3104"/>
    <w:rsid w:val="0019276A"/>
    <w:rsid w:val="001A06C2"/>
    <w:rsid w:val="004C70FA"/>
    <w:rsid w:val="00D24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445BC-63CB-4552-989A-28BFD312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0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Char">
    <w:name w:val="Char"/>
    <w:basedOn w:val="Normal"/>
    <w:link w:val="DefaultParagraphFont"/>
    <w:rsid w:val="004C70FA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styleId="Strong">
    <w:name w:val="Strong"/>
    <w:basedOn w:val="DefaultParagraphFont"/>
    <w:qFormat/>
    <w:rsid w:val="00D24390"/>
    <w:rPr>
      <w:rFonts w:ascii="Tahoma" w:eastAsia="MS Mincho" w:hAnsi="Tahoma"/>
      <w:b/>
      <w:bCs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D24390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/>
  <LinksUpToDate>false</LinksUpToDate>
  <CharactersWithSpaces>2343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NEC</dc:creator>
  <cp:keywords/>
  <dc:description/>
  <cp:lastModifiedBy>Inida Noga</cp:lastModifiedBy>
  <cp:revision>2</cp:revision>
  <dcterms:created xsi:type="dcterms:W3CDTF">2019-03-16T20:12:00Z</dcterms:created>
  <dcterms:modified xsi:type="dcterms:W3CDTF">2019-03-16T20:12:00Z</dcterms:modified>
</cp:coreProperties>
</file>