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69DE6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bookmarkStart w:id="0" w:name="_GoBack"/>
      <w:bookmarkEnd w:id="0"/>
    </w:p>
    <w:p w14:paraId="22169DE7" w14:textId="77777777" w:rsidR="00622485" w:rsidRPr="00693F93" w:rsidRDefault="00622485" w:rsidP="006224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 w:hint="eastAsia"/>
          <w:b/>
          <w:caps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Vendim</w:t>
      </w:r>
    </w:p>
    <w:p w14:paraId="22169DE8" w14:textId="77777777" w:rsidR="00622485" w:rsidRPr="00693F93" w:rsidRDefault="00622485" w:rsidP="006224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 w:hint="eastAsia"/>
          <w:b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b/>
          <w:sz w:val="21"/>
          <w:szCs w:val="21"/>
          <w:lang w:val="sq-AL"/>
        </w:rPr>
        <w:t>Nr.1497, datë 19.11.2008</w:t>
      </w:r>
    </w:p>
    <w:p w14:paraId="22169DE9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</w:p>
    <w:p w14:paraId="22169DEA" w14:textId="77777777" w:rsidR="00622485" w:rsidRPr="00693F93" w:rsidRDefault="00622485" w:rsidP="0062248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 w:hint="eastAsia"/>
          <w:b/>
          <w:caps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shtypjen e letrave me vlerë</w:t>
      </w:r>
    </w:p>
    <w:p w14:paraId="5494A7BA" w14:textId="77777777" w:rsidR="00A96487" w:rsidRPr="00693F93" w:rsidRDefault="00A96487" w:rsidP="0062248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 w:hint="eastAsia"/>
          <w:i/>
          <w:caps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(ndryshuar me VKM-të nr.150, datë 3.3.2010, nr.277, datë 6.4.2011</w:t>
      </w:r>
      <w:r w:rsidR="00BC2F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 xml:space="preserve">, nr. 475, datë 25.7.2012, nr. 393, datë 18.6.2014, </w:t>
      </w:r>
      <w:r w:rsidR="002210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n</w:t>
      </w:r>
      <w:r w:rsidR="00BC2F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r. 373, datë 21.6.2023</w:t>
      </w:r>
      <w:r w:rsidR="002210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)</w:t>
      </w:r>
    </w:p>
    <w:p w14:paraId="22169DEB" w14:textId="46853A86" w:rsidR="00622485" w:rsidRPr="00EC5765" w:rsidRDefault="00EC5765" w:rsidP="00EC5765">
      <w:pPr>
        <w:widowControl w:val="0"/>
        <w:spacing w:after="0" w:line="240" w:lineRule="auto"/>
        <w:ind w:firstLine="720"/>
        <w:jc w:val="right"/>
        <w:rPr>
          <w:rFonts w:ascii="CG Times" w:eastAsia="MS Mincho" w:hAnsi="CG Times" w:cs="Times New Roman"/>
          <w:i/>
          <w:sz w:val="21"/>
          <w:szCs w:val="21"/>
          <w:lang w:val="sq-AL"/>
        </w:rPr>
      </w:pPr>
      <w:r w:rsidRPr="00EC5765">
        <w:rPr>
          <w:rFonts w:ascii="CG Times" w:eastAsia="MS Mincho" w:hAnsi="CG Times" w:cs="Times New Roman"/>
          <w:i/>
          <w:sz w:val="21"/>
          <w:szCs w:val="21"/>
          <w:lang w:val="sq-AL"/>
        </w:rPr>
        <w:t>(i përditësuar)</w:t>
      </w:r>
    </w:p>
    <w:p w14:paraId="00230611" w14:textId="77777777" w:rsidR="00EC5765" w:rsidRPr="00693F93" w:rsidRDefault="00EC5765" w:rsidP="00EC5765">
      <w:pPr>
        <w:widowControl w:val="0"/>
        <w:spacing w:after="0" w:line="240" w:lineRule="auto"/>
        <w:ind w:firstLine="720"/>
        <w:jc w:val="right"/>
        <w:rPr>
          <w:rFonts w:ascii="CG Times" w:eastAsia="MS Mincho" w:hAnsi="CG Times" w:cs="Times New Roman" w:hint="eastAsia"/>
          <w:sz w:val="21"/>
          <w:szCs w:val="21"/>
          <w:lang w:val="sq-AL"/>
        </w:rPr>
      </w:pPr>
    </w:p>
    <w:p w14:paraId="22169DEC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ligjit nr.7928, datë 27.4.1995 “Për tatimin mbi vlerën e shtuar”, të ndryshuar, dhe të ligjit nr.8976, datë 12.12.2002 “Për akcizat”, të ndryshuar, me propozimin e Ministrit të Financave, Këshilli i Ministrave</w:t>
      </w:r>
    </w:p>
    <w:p w14:paraId="22169DED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</w:p>
    <w:p w14:paraId="22169DEE" w14:textId="77777777" w:rsidR="00622485" w:rsidRPr="00693F93" w:rsidRDefault="00622485" w:rsidP="00622485">
      <w:pPr>
        <w:widowControl w:val="0"/>
        <w:spacing w:after="0" w:line="240" w:lineRule="auto"/>
        <w:jc w:val="center"/>
        <w:rPr>
          <w:rFonts w:ascii="CG Times" w:eastAsia="MS Mincho" w:hAnsi="CG Times" w:cs="Times New Roman" w:hint="eastAsia"/>
          <w:caps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14:paraId="22169DEF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</w:p>
    <w:p w14:paraId="22169DF0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sz w:val="21"/>
          <w:szCs w:val="21"/>
          <w:lang w:val="sq-AL"/>
        </w:rPr>
        <w:t>1. Shtypja e letrave me vlerë realizohet nga Shtypshkronja e Letrave me Vlerë, sh.a, me kapital shtetëror, në varësi të Ministrit të Financave.</w:t>
      </w:r>
    </w:p>
    <w:p w14:paraId="5C579197" w14:textId="77777777" w:rsidR="00BC2F09" w:rsidRPr="00693F93" w:rsidRDefault="00BC2F09" w:rsidP="00BC2F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i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Kur Shtypshkronja e Letrave me Vlerë nuk ka kapacitet teknologjik për shtypjen e biletave të lojërave të fatit ato mund të shtypen në shtypshkronja brenda ose jashtë vendit, sipas një procedure të përcaktuar me udhëzim të Ministrit të Financave.</w:t>
      </w:r>
    </w:p>
    <w:p w14:paraId="26794691" w14:textId="77777777" w:rsidR="00BC2F09" w:rsidRPr="00693F93" w:rsidRDefault="00BC2F09" w:rsidP="00BC2F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i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Me pamundësi të kapacitetit teknologjik nënkuptohet mungesa e software-ve dhe hardware-ve të nevojshëm për shtypjen e biletave të lojërave të fatit.</w:t>
      </w:r>
    </w:p>
    <w:p w14:paraId="1594F40E" w14:textId="77777777" w:rsidR="00BC2F09" w:rsidRPr="00693F93" w:rsidRDefault="00BC2F09" w:rsidP="00BC2F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i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Me marrjen e kërkesës për shtypjen e biletave të lojërave të fatit, për të cilat Shtypshkronja e Letrave me Vlerë dyshon se nuk ka kapacitetin e duhur teknologjik të shtypjes, ajo mbledh bordin drejtues, i cili analizon ekonomikisht në mënyrë të hollësishme, pamundësinë e shtypjes së këtyre biletave dhe argumenton pamundësinë e kthimit ekonomik, nëse do të investohej për blerjen e teknologjisë së munguar për këto raste. Në përfundim, bordi drejtues i Shtypshkronjës së Letrave me Vlerë merr vendim për pamundësinë e ofrimit të shërbimit, i cili i komunikohet operatorit kërkues. Në vijim, operatori mund të procedojë me nënshkrimin e kontratës për shtypjen e këtyre biletave në shtypshkronja të akredituara, brenda ose jashtë vendit, dhe vë në dijeni institucionin mbikëqyrës të aktivitetit të tij.</w:t>
      </w:r>
    </w:p>
    <w:p w14:paraId="0E638C97" w14:textId="5CFC1D80" w:rsidR="00A96487" w:rsidRPr="00693F93" w:rsidRDefault="00A96487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i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2. Letra me vlerë, në kuptimin e këtij vendimi, do të vlerësohen pullat fiskale, biletat e lojërave të fatit, biletat e transportit rrugor dhe atij hekurudhor</w:t>
      </w:r>
      <w:r w:rsidRPr="00693F93">
        <w:rPr>
          <w:rFonts w:ascii="Times New Roman" w:eastAsia="MS Mincho" w:hAnsi="Times New Roman" w:cs="Times New Roman"/>
          <w:i/>
          <w:sz w:val="21"/>
          <w:szCs w:val="21"/>
          <w:lang w:val="sq-AL"/>
        </w:rPr>
        <w:t>,</w:t>
      </w:r>
      <w:r w:rsidR="00BC2F09" w:rsidRPr="00693F93">
        <w:rPr>
          <w:rFonts w:ascii="Times New Roman" w:hAnsi="Times New Roman" w:cs="Times New Roman"/>
        </w:rPr>
        <w:t xml:space="preserve"> </w:t>
      </w:r>
      <w:proofErr w:type="spellStart"/>
      <w:r w:rsidR="00693F93" w:rsidRPr="00693F93">
        <w:rPr>
          <w:rFonts w:ascii="Times New Roman" w:hAnsi="Times New Roman" w:cs="Times New Roman"/>
          <w:i/>
        </w:rPr>
        <w:t>pullat</w:t>
      </w:r>
      <w:proofErr w:type="spellEnd"/>
      <w:r w:rsidR="00693F93" w:rsidRPr="00693F93">
        <w:rPr>
          <w:rFonts w:ascii="Times New Roman" w:hAnsi="Times New Roman" w:cs="Times New Roman"/>
          <w:i/>
        </w:rPr>
        <w:t xml:space="preserve"> e </w:t>
      </w:r>
      <w:proofErr w:type="spellStart"/>
      <w:r w:rsidR="00693F93" w:rsidRPr="00693F93">
        <w:rPr>
          <w:rFonts w:ascii="Times New Roman" w:hAnsi="Times New Roman" w:cs="Times New Roman"/>
          <w:i/>
        </w:rPr>
        <w:t>postës</w:t>
      </w:r>
      <w:proofErr w:type="spellEnd"/>
      <w:r w:rsidR="00693F93" w:rsidRPr="00693F93">
        <w:rPr>
          <w:rFonts w:ascii="Times New Roman" w:hAnsi="Times New Roman" w:cs="Times New Roman"/>
          <w:i/>
        </w:rPr>
        <w:t xml:space="preserve"> </w:t>
      </w:r>
      <w:proofErr w:type="spellStart"/>
      <w:r w:rsidR="00693F93" w:rsidRPr="00693F93">
        <w:rPr>
          <w:rFonts w:ascii="Times New Roman" w:hAnsi="Times New Roman" w:cs="Times New Roman"/>
          <w:i/>
        </w:rPr>
        <w:t>shqiptare</w:t>
      </w:r>
      <w:proofErr w:type="spellEnd"/>
      <w:r w:rsidR="00693F93" w:rsidRPr="00693F93">
        <w:rPr>
          <w:rFonts w:ascii="Times New Roman" w:hAnsi="Times New Roman" w:cs="Times New Roman"/>
        </w:rPr>
        <w:t>,</w:t>
      </w:r>
      <w:r w:rsidR="00693F93">
        <w:rPr>
          <w:rFonts w:ascii="Times New Roman" w:hAnsi="Times New Roman" w:cs="Times New Roman"/>
        </w:rPr>
        <w:t xml:space="preserve"> </w:t>
      </w:r>
      <w:r w:rsidR="00BC2F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>si dhe diplomat e maturës shtetërore,</w:t>
      </w:r>
      <w:r w:rsidR="00BC2F09" w:rsidRPr="00693F93">
        <w:t xml:space="preserve"> </w:t>
      </w:r>
      <w:r w:rsidR="00BC2F09"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 xml:space="preserve">bileta, procesverbale, akte kontrolli, vendim për kundërvajtjen administrative, procesverbal i konstatimit të kundërvajtjes administrative, akt verifikimi, vendim dënimi, vërtetim transporti, bileta për hyrje në zonat e mbrojtura/parqe kombëtare për invalidë dhe automjete, fatura, raporte mjekësore, receta me rimbursim 100%, receta me rimbursim të pjesshëm, receta pa rimbursim, formularë vizite, formularët e procedurave mjekësore, rekomandime, kartela, libreza shëndetësore të lëshuara nga institucione shtetërore, si dhe dokumente të prodhuara e të lëshuara nga njësitë e qeverisjes vendore, të cilat përmbajnë numër serial </w:t>
      </w:r>
      <w:r w:rsidRPr="00693F93">
        <w:rPr>
          <w:rFonts w:ascii="CG Times" w:eastAsia="MS Mincho" w:hAnsi="CG Times" w:cs="Times New Roman"/>
          <w:i/>
          <w:sz w:val="21"/>
          <w:szCs w:val="21"/>
          <w:lang w:val="sq-AL"/>
        </w:rPr>
        <w:t xml:space="preserve">. </w:t>
      </w:r>
    </w:p>
    <w:p w14:paraId="22169DF2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sz w:val="21"/>
          <w:szCs w:val="21"/>
          <w:lang w:val="sq-AL"/>
        </w:rPr>
        <w:t>3.Procedurat, afatet dhe çështje të tjera, që lidhen me prodhimin e letrave me vlerë, rregullohen me udhëzimin e Ministrit të Financave që do të dalë brenda një muaji nga hyrja në fuqi e këtij vendimi.</w:t>
      </w:r>
    </w:p>
    <w:p w14:paraId="22169DF3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sz w:val="21"/>
          <w:szCs w:val="21"/>
          <w:lang w:val="sq-AL"/>
        </w:rPr>
        <w:t>4. Vendimet nr.402, datë 6.8.1993 “Për shtypjen e letrave me vlerë”, dhe nr.183, datë 28.3.2007 “Për organizimin, shtypjen dhe emetimin e biletave të transportit rrugor” të Këshillit të Ministrave, shfuqizohen.</w:t>
      </w:r>
    </w:p>
    <w:p w14:paraId="22169DF4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14:paraId="22169DF5" w14:textId="77777777" w:rsidR="00622485" w:rsidRPr="00693F93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 w:hint="eastAsia"/>
          <w:sz w:val="21"/>
          <w:szCs w:val="21"/>
          <w:lang w:val="sq-AL"/>
        </w:rPr>
      </w:pPr>
    </w:p>
    <w:p w14:paraId="22169DF6" w14:textId="77777777" w:rsidR="00622485" w:rsidRPr="00693F93" w:rsidRDefault="00622485" w:rsidP="00622485">
      <w:pPr>
        <w:widowControl w:val="0"/>
        <w:spacing w:after="0" w:line="240" w:lineRule="auto"/>
        <w:jc w:val="right"/>
        <w:rPr>
          <w:rFonts w:ascii="CG Times" w:eastAsia="MS Mincho" w:hAnsi="CG Times" w:cs="Times New Roman" w:hint="eastAsia"/>
          <w:caps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14:paraId="22169DF7" w14:textId="77777777" w:rsidR="00622485" w:rsidRPr="00693F93" w:rsidRDefault="00622485" w:rsidP="00622485">
      <w:pPr>
        <w:widowControl w:val="0"/>
        <w:spacing w:after="0" w:line="240" w:lineRule="auto"/>
        <w:jc w:val="right"/>
        <w:rPr>
          <w:rFonts w:ascii="CG Times" w:eastAsia="MS Mincho" w:hAnsi="CG Times" w:cs="Times New Roman" w:hint="eastAsia"/>
          <w:b/>
          <w:sz w:val="21"/>
          <w:szCs w:val="21"/>
          <w:lang w:val="sq-AL"/>
        </w:rPr>
      </w:pPr>
      <w:r w:rsidRPr="00693F93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14:paraId="22169DF8" w14:textId="77777777" w:rsidR="00F817F6" w:rsidRPr="00693F93" w:rsidRDefault="00F817F6" w:rsidP="00622485">
      <w:pPr>
        <w:widowControl w:val="0"/>
        <w:spacing w:after="0" w:line="240" w:lineRule="auto"/>
        <w:rPr>
          <w:rFonts w:ascii="CG Times" w:eastAsia="MS Mincho" w:hAnsi="CG Times" w:cs="Times New Roman" w:hint="eastAsia"/>
          <w:b/>
          <w:lang w:val="sq-AL"/>
        </w:rPr>
      </w:pPr>
    </w:p>
    <w:sectPr w:rsidR="00F817F6" w:rsidRPr="00693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21009"/>
    <w:rsid w:val="00294E94"/>
    <w:rsid w:val="002A33C5"/>
    <w:rsid w:val="00325340"/>
    <w:rsid w:val="00410DCC"/>
    <w:rsid w:val="005A5809"/>
    <w:rsid w:val="005F044B"/>
    <w:rsid w:val="00614B75"/>
    <w:rsid w:val="00622485"/>
    <w:rsid w:val="00693F93"/>
    <w:rsid w:val="006F14A9"/>
    <w:rsid w:val="007071E8"/>
    <w:rsid w:val="0073654E"/>
    <w:rsid w:val="007465D5"/>
    <w:rsid w:val="0080315E"/>
    <w:rsid w:val="00840411"/>
    <w:rsid w:val="00866B6D"/>
    <w:rsid w:val="00A14BA8"/>
    <w:rsid w:val="00A51C63"/>
    <w:rsid w:val="00A96487"/>
    <w:rsid w:val="00AC5D46"/>
    <w:rsid w:val="00BC2F09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C5765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9DE6"/>
  <w15:docId w15:val="{E941A7D3-6D25-4294-BF7C-55F0FC6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  <w:style w:type="paragraph" w:styleId="ListParagraph">
    <w:name w:val="List Paragraph"/>
    <w:basedOn w:val="Normal"/>
    <w:uiPriority w:val="34"/>
    <w:qFormat/>
    <w:rsid w:val="00BC2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83FD781B2740A09899F2A779DED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2023-06-27T07:26:15Z</Data_x0020_e_x0020_Krijimit>
    <Modifikuesi xmlns="0e656187-b300-4fb0-8bf4-3a50f872073c">elona.baci</Modifikuesi>
    <Data_x0020_e_x0020_Modifikimit xmlns="0e656187-b300-4fb0-8bf4-3a50f872073c">2023-07-05T10:59:48Z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D543A1-8A90-453D-9814-6DBBDCB79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99736A-B848-4BEC-AC0C-C241FC590843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04454A3-19AD-4DCB-937C-A2542E10A9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Elona Baci</cp:lastModifiedBy>
  <cp:revision>5</cp:revision>
  <cp:lastPrinted>2018-12-11T13:34:00Z</cp:lastPrinted>
  <dcterms:created xsi:type="dcterms:W3CDTF">2018-12-11T13:34:00Z</dcterms:created>
  <dcterms:modified xsi:type="dcterms:W3CDTF">2023-07-05T11:07:00Z</dcterms:modified>
</cp:coreProperties>
</file>