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6C9" w:rsidRPr="00BD1F06" w:rsidRDefault="002B66C9" w:rsidP="002B66C9">
      <w:pPr>
        <w:pStyle w:val="Akti"/>
        <w:keepNext w:val="0"/>
        <w:rPr>
          <w:rFonts w:eastAsia="MS Mincho"/>
        </w:rPr>
      </w:pPr>
      <w:bookmarkStart w:id="0" w:name="_GoBack"/>
      <w:bookmarkEnd w:id="0"/>
      <w:r w:rsidRPr="00BD1F06">
        <w:rPr>
          <w:rFonts w:eastAsia="MS Mincho"/>
        </w:rPr>
        <w:t>VENDIM</w:t>
      </w:r>
    </w:p>
    <w:p w:rsidR="002B66C9" w:rsidRPr="00BD1F06" w:rsidRDefault="002B66C9" w:rsidP="002B66C9">
      <w:pPr>
        <w:pStyle w:val="NumriData"/>
        <w:keepNext w:val="0"/>
        <w:rPr>
          <w:rFonts w:eastAsia="MS Mincho"/>
        </w:rPr>
      </w:pPr>
      <w:r w:rsidRPr="00BD1F06">
        <w:rPr>
          <w:rFonts w:eastAsia="MS Mincho"/>
        </w:rPr>
        <w:t>Nr.1504, datë 19.11.2008</w:t>
      </w:r>
    </w:p>
    <w:p w:rsidR="002B66C9" w:rsidRPr="00BD1F06" w:rsidRDefault="002B66C9" w:rsidP="002B66C9">
      <w:pPr>
        <w:pStyle w:val="Paragrafi"/>
        <w:rPr>
          <w:rFonts w:eastAsia="MS Mincho"/>
        </w:rPr>
      </w:pPr>
    </w:p>
    <w:p w:rsidR="002B66C9" w:rsidRPr="00BD1F06" w:rsidRDefault="002B66C9" w:rsidP="002B66C9">
      <w:pPr>
        <w:pStyle w:val="Titulli"/>
        <w:keepNext w:val="0"/>
        <w:rPr>
          <w:rFonts w:eastAsia="MS Mincho"/>
        </w:rPr>
      </w:pPr>
      <w:r w:rsidRPr="00BD1F06">
        <w:rPr>
          <w:rFonts w:eastAsia="MS Mincho"/>
        </w:rPr>
        <w:t>PËR  SHPRONËSIMIN, PËR INTERES PUBLIK, TË PRONARËVE TË PASURIVE TË PALUAJTSHME, PRONË PRIVATE, QË PREKEN NGA NDËRTIMI I RRUGËS LEZHË-SHËNGJIN</w:t>
      </w:r>
    </w:p>
    <w:p w:rsidR="002B66C9" w:rsidRPr="00BD1F06" w:rsidRDefault="002B66C9" w:rsidP="002B66C9">
      <w:pPr>
        <w:pStyle w:val="Paragrafi"/>
        <w:rPr>
          <w:rFonts w:eastAsia="MS Mincho"/>
        </w:rPr>
      </w:pPr>
    </w:p>
    <w:p w:rsidR="002B66C9" w:rsidRPr="00BD1F06" w:rsidRDefault="002B66C9" w:rsidP="002B66C9">
      <w:pPr>
        <w:pStyle w:val="BazLigjPropozues"/>
        <w:keepNext w:val="0"/>
        <w:rPr>
          <w:rFonts w:eastAsia="MS Mincho"/>
        </w:rPr>
      </w:pPr>
      <w:r w:rsidRPr="00BD1F06">
        <w:rPr>
          <w:rFonts w:eastAsia="MS Mincho"/>
        </w:rPr>
        <w:t>Në mbështetje të nenit 100 të Kushtetutës, të neneve 5, pik</w:t>
      </w:r>
      <w:r>
        <w:rPr>
          <w:rFonts w:eastAsia="MS Mincho"/>
        </w:rPr>
        <w:t>a 1, 20 e 21</w:t>
      </w:r>
      <w:r w:rsidRPr="00BD1F06">
        <w:rPr>
          <w:rFonts w:eastAsia="MS Mincho"/>
        </w:rPr>
        <w:t xml:space="preserve"> të </w:t>
      </w:r>
      <w:r>
        <w:rPr>
          <w:rFonts w:eastAsia="MS Mincho"/>
        </w:rPr>
        <w:t>ligjit nr.8561, datë 22.12.1999</w:t>
      </w:r>
      <w:r w:rsidRPr="00BD1F06">
        <w:rPr>
          <w:rFonts w:eastAsia="MS Mincho"/>
        </w:rPr>
        <w:t xml:space="preserve"> “Për shpronësimet dhe marrjen në përdorim të përkohshëm të pasurisë, pronë private, për i</w:t>
      </w:r>
      <w:r>
        <w:rPr>
          <w:rFonts w:eastAsia="MS Mincho"/>
        </w:rPr>
        <w:t>nteres publik”,  dhe të nenit 8</w:t>
      </w:r>
      <w:r w:rsidRPr="00BD1F06">
        <w:rPr>
          <w:rFonts w:eastAsia="MS Mincho"/>
        </w:rPr>
        <w:t xml:space="preserve"> të </w:t>
      </w:r>
      <w:r>
        <w:rPr>
          <w:rFonts w:eastAsia="MS Mincho"/>
        </w:rPr>
        <w:t>ligjit nr.9836, datë 26.11.2007 “Për Buxhetin e Shtetit</w:t>
      </w:r>
      <w:r w:rsidRPr="00BD1F06">
        <w:rPr>
          <w:rFonts w:eastAsia="MS Mincho"/>
        </w:rPr>
        <w:t xml:space="preserve"> të vitit 2008”, të ndryshuar, me propozimin e Ministrit të Punëve Publike, Transportit dhe Telekomunikacionit, Këshilli i Ministrave</w:t>
      </w:r>
    </w:p>
    <w:p w:rsidR="002B66C9" w:rsidRPr="00BD1F06" w:rsidRDefault="002B66C9" w:rsidP="002B66C9">
      <w:pPr>
        <w:pStyle w:val="Paragrafi"/>
        <w:rPr>
          <w:rFonts w:eastAsia="MS Mincho"/>
        </w:rPr>
      </w:pPr>
    </w:p>
    <w:p w:rsidR="002B66C9" w:rsidRPr="00BD1F06" w:rsidRDefault="002B66C9" w:rsidP="002B66C9">
      <w:pPr>
        <w:pStyle w:val="VENDOSI"/>
        <w:keepNext w:val="0"/>
        <w:rPr>
          <w:rFonts w:eastAsia="MS Mincho"/>
        </w:rPr>
      </w:pPr>
      <w:r w:rsidRPr="00BD1F06">
        <w:rPr>
          <w:rFonts w:eastAsia="MS Mincho"/>
        </w:rPr>
        <w:t>VENDOSI:</w:t>
      </w:r>
    </w:p>
    <w:p w:rsidR="002B66C9" w:rsidRPr="00BD1F06" w:rsidRDefault="002B66C9" w:rsidP="002B66C9">
      <w:pPr>
        <w:pStyle w:val="Paragrafi"/>
        <w:rPr>
          <w:rFonts w:eastAsia="MS Mincho"/>
        </w:rPr>
      </w:pPr>
    </w:p>
    <w:p w:rsidR="002B66C9" w:rsidRPr="00BD1F06" w:rsidRDefault="002B66C9" w:rsidP="002B66C9">
      <w:pPr>
        <w:pStyle w:val="Paragrafi"/>
        <w:rPr>
          <w:rFonts w:eastAsia="MS Mincho"/>
        </w:rPr>
      </w:pPr>
      <w:r w:rsidRPr="00BD1F06">
        <w:rPr>
          <w:rFonts w:eastAsia="MS Mincho"/>
        </w:rPr>
        <w:t xml:space="preserve">1.  Shpronësimin, për interes publik, </w:t>
      </w:r>
      <w:r>
        <w:rPr>
          <w:rFonts w:eastAsia="MS Mincho"/>
        </w:rPr>
        <w:t xml:space="preserve">të pronarëve </w:t>
      </w:r>
      <w:r w:rsidRPr="00BD1F06">
        <w:rPr>
          <w:rFonts w:eastAsia="MS Mincho"/>
        </w:rPr>
        <w:t>të pasurive të paluaj</w:t>
      </w:r>
      <w:r>
        <w:rPr>
          <w:rFonts w:eastAsia="MS Mincho"/>
        </w:rPr>
        <w:t>tshme, pronë private,  që preken</w:t>
      </w:r>
      <w:r w:rsidRPr="00BD1F06">
        <w:rPr>
          <w:rFonts w:eastAsia="MS Mincho"/>
        </w:rPr>
        <w:t xml:space="preserve"> nga ndërtimi i rrugës Lezhë-Shëngjin.</w:t>
      </w:r>
    </w:p>
    <w:p w:rsidR="002B66C9" w:rsidRPr="00BD1F06" w:rsidRDefault="002B66C9" w:rsidP="002B66C9">
      <w:pPr>
        <w:pStyle w:val="Paragrafi"/>
        <w:rPr>
          <w:rFonts w:eastAsia="MS Mincho"/>
        </w:rPr>
      </w:pPr>
      <w:r w:rsidRPr="00BD1F06">
        <w:rPr>
          <w:rFonts w:eastAsia="MS Mincho"/>
        </w:rPr>
        <w:t>2. Shpronësimi të bëhet në favor të</w:t>
      </w:r>
      <w:r>
        <w:rPr>
          <w:rFonts w:eastAsia="MS Mincho"/>
        </w:rPr>
        <w:t xml:space="preserve"> Drejtorisë së Përgjithshme të R</w:t>
      </w:r>
      <w:r w:rsidRPr="00BD1F06">
        <w:rPr>
          <w:rFonts w:eastAsia="MS Mincho"/>
        </w:rPr>
        <w:t>rugëve.</w:t>
      </w:r>
    </w:p>
    <w:p w:rsidR="002B66C9" w:rsidRPr="00BD1F06" w:rsidRDefault="002B66C9" w:rsidP="002B66C9">
      <w:pPr>
        <w:pStyle w:val="Paragrafi"/>
        <w:rPr>
          <w:rFonts w:eastAsia="MS Mincho"/>
        </w:rPr>
      </w:pPr>
      <w:r w:rsidRPr="00BD1F06">
        <w:rPr>
          <w:rFonts w:eastAsia="MS Mincho"/>
        </w:rPr>
        <w:t>3.  Pronarët e pasurive</w:t>
      </w:r>
      <w:r>
        <w:rPr>
          <w:rFonts w:eastAsia="MS Mincho"/>
        </w:rPr>
        <w:t xml:space="preserve"> të paluajtshme, që shpronësohen,</w:t>
      </w:r>
      <w:r w:rsidRPr="00BD1F06">
        <w:rPr>
          <w:rFonts w:eastAsia="MS Mincho"/>
        </w:rPr>
        <w:t xml:space="preserve"> të kompensohen, në vlerë të plotë, sipas masës përkatës</w:t>
      </w:r>
      <w:r>
        <w:rPr>
          <w:rFonts w:eastAsia="MS Mincho"/>
        </w:rPr>
        <w:t>e</w:t>
      </w:r>
      <w:r w:rsidRPr="00BD1F06">
        <w:rPr>
          <w:rFonts w:eastAsia="MS Mincho"/>
        </w:rPr>
        <w:t>, që paraqitet në tabelën, që i bashkëlidhet këtij vendimi, për sipërfaqen 11 537 (njëmbëdhjetë mijë e pesëqind e tridhjetë e shtatë) m</w:t>
      </w:r>
      <w:r w:rsidRPr="00C90E81">
        <w:rPr>
          <w:rFonts w:eastAsia="MS Mincho"/>
          <w:vertAlign w:val="superscript"/>
        </w:rPr>
        <w:t>2</w:t>
      </w:r>
      <w:r>
        <w:rPr>
          <w:rFonts w:eastAsia="MS Mincho"/>
        </w:rPr>
        <w:t xml:space="preserve"> tokë/arë</w:t>
      </w:r>
      <w:r w:rsidRPr="00BD1F06">
        <w:rPr>
          <w:rFonts w:eastAsia="MS Mincho"/>
        </w:rPr>
        <w:t xml:space="preserve">, me vlerë 4 937 836 (katër milionë e nëntëqind e tridhjetë e shtatë mijë e tetëqind e tridhjetë e gjashtë) lekë, për </w:t>
      </w:r>
      <w:r>
        <w:rPr>
          <w:rFonts w:eastAsia="MS Mincho"/>
        </w:rPr>
        <w:t>sipërfaqen 1</w:t>
      </w:r>
      <w:r w:rsidRPr="00BD1F06">
        <w:rPr>
          <w:rFonts w:eastAsia="MS Mincho"/>
        </w:rPr>
        <w:t>179 (një mijë e njëqind e shtatëdhjetë e nëntë) m</w:t>
      </w:r>
      <w:r w:rsidRPr="0021552A">
        <w:rPr>
          <w:rFonts w:eastAsia="MS Mincho"/>
          <w:vertAlign w:val="superscript"/>
        </w:rPr>
        <w:t>2</w:t>
      </w:r>
      <w:r w:rsidRPr="00BD1F06">
        <w:rPr>
          <w:rFonts w:eastAsia="MS Mincho"/>
        </w:rPr>
        <w:t>, tokë, me  vlerë 3 751 578 (tre milionë e shtatëqind e pesëdhjetë e një mijë e pesëqind e shtatëdhjetë e tetë) lekë,  me një vlerë të përgjithshme shpronësimi  prej 8 689 414 (tetë milionë e gjashtëqind e tetëdhjetë e nëntë mijë e katërqind e katërmbëdhjetë) lekësh.</w:t>
      </w:r>
    </w:p>
    <w:p w:rsidR="002B66C9" w:rsidRDefault="002B66C9" w:rsidP="002B66C9">
      <w:pPr>
        <w:pStyle w:val="Paragrafi"/>
        <w:rPr>
          <w:rFonts w:eastAsia="MS Mincho"/>
        </w:rPr>
      </w:pPr>
      <w:r w:rsidRPr="00BD1F06">
        <w:rPr>
          <w:rFonts w:eastAsia="MS Mincho"/>
        </w:rPr>
        <w:t>4. Shpenzimet procedurale, në vlerën 417 000 (katërqind e shtatëmbëdhjetë mijë) lekë, të përballohen nga Drejtoria e Përgjithshme e Rrugëve.</w:t>
      </w:r>
    </w:p>
    <w:p w:rsidR="002B66C9" w:rsidRPr="00BD1F06" w:rsidRDefault="002B66C9" w:rsidP="002B66C9">
      <w:pPr>
        <w:pStyle w:val="Paragrafi"/>
        <w:rPr>
          <w:rFonts w:eastAsia="MS Mincho"/>
        </w:rPr>
      </w:pPr>
      <w:r w:rsidRPr="00BD1F06">
        <w:rPr>
          <w:rFonts w:eastAsia="MS Mincho"/>
        </w:rPr>
        <w:t>5.  Vlera e përgjithshme e shpronësimit,  8 689 414 (tetë milionë e gjashtëqind e tetëdhjetë e nëntë mijë e katërqind e katërmbëdhjetë) lekë, të përballohet nga buxheti i vitit 2008, zëri “Shpronësime”, miratuar për Ministrinë e Punëve Publike, Transportit dhe Telekomunikacionit.</w:t>
      </w:r>
    </w:p>
    <w:p w:rsidR="002B66C9" w:rsidRDefault="002B66C9" w:rsidP="002B66C9">
      <w:pPr>
        <w:pStyle w:val="Paragrafi"/>
        <w:rPr>
          <w:rFonts w:eastAsia="MS Mincho"/>
        </w:rPr>
      </w:pPr>
      <w:r w:rsidRPr="00BD1F06">
        <w:rPr>
          <w:rFonts w:eastAsia="MS Mincho"/>
        </w:rPr>
        <w:t>6.   Shpronësimi të fillojë më 30 nëntor dhe të përfundojë më 30 dhjetor 2008.</w:t>
      </w:r>
    </w:p>
    <w:p w:rsidR="002B66C9" w:rsidRPr="00BD1F06" w:rsidRDefault="002B66C9" w:rsidP="002B66C9">
      <w:pPr>
        <w:pStyle w:val="Paragrafi"/>
        <w:rPr>
          <w:rFonts w:eastAsia="MS Mincho"/>
        </w:rPr>
      </w:pPr>
      <w:r w:rsidRPr="00BD1F06">
        <w:rPr>
          <w:rFonts w:eastAsia="MS Mincho"/>
        </w:rPr>
        <w:t>7.  Drejtoria e Përgjithshme e Rrugëve të bëjë likuidimin e pronarëve brenda a</w:t>
      </w:r>
      <w:r>
        <w:rPr>
          <w:rFonts w:eastAsia="MS Mincho"/>
        </w:rPr>
        <w:t>fatit të parashikuar në pikën 6</w:t>
      </w:r>
      <w:r w:rsidRPr="00BD1F06">
        <w:rPr>
          <w:rFonts w:eastAsia="MS Mincho"/>
        </w:rPr>
        <w:t xml:space="preserve"> të këtij vendimi.</w:t>
      </w:r>
    </w:p>
    <w:p w:rsidR="002B66C9" w:rsidRPr="00BD1F06" w:rsidRDefault="002B66C9" w:rsidP="002B66C9">
      <w:pPr>
        <w:pStyle w:val="Paragrafi"/>
        <w:rPr>
          <w:rFonts w:eastAsia="MS Mincho"/>
        </w:rPr>
      </w:pPr>
      <w:r w:rsidRPr="00BD1F06">
        <w:rPr>
          <w:rFonts w:eastAsia="MS Mincho"/>
        </w:rPr>
        <w:t>8. Ngarkohen Ministria e Punëve Publike, Transportit dhe Telekomunikacionit dhe Drejtoria e Përgjithshme e Rrugëve për zbatimin e këtij vendimi.</w:t>
      </w:r>
    </w:p>
    <w:p w:rsidR="002B66C9" w:rsidRDefault="002B66C9" w:rsidP="002B66C9">
      <w:pPr>
        <w:pStyle w:val="Paragrafi"/>
        <w:rPr>
          <w:rFonts w:eastAsia="MS Mincho"/>
        </w:rPr>
      </w:pPr>
      <w:r w:rsidRPr="00BD1F06">
        <w:rPr>
          <w:rFonts w:eastAsia="MS Mincho"/>
        </w:rPr>
        <w:t>Ky vendim hyn në fuqi menjëherë dhe botohet në Fletoren Zyrtare.</w:t>
      </w:r>
    </w:p>
    <w:p w:rsidR="002B66C9" w:rsidRDefault="002B66C9" w:rsidP="002B66C9">
      <w:pPr>
        <w:pStyle w:val="Paragrafi"/>
        <w:rPr>
          <w:rStyle w:val="AutoritetiChar"/>
        </w:rPr>
      </w:pPr>
    </w:p>
    <w:p w:rsidR="002B66C9" w:rsidRPr="002B66C9" w:rsidRDefault="002B66C9" w:rsidP="002B66C9">
      <w:pPr>
        <w:pStyle w:val="Autoriteti"/>
        <w:rPr>
          <w:rFonts w:eastAsia="MS Mincho"/>
          <w:lang w:eastAsia="en-GB"/>
        </w:rPr>
      </w:pPr>
      <w:r w:rsidRPr="002B66C9">
        <w:rPr>
          <w:rFonts w:eastAsia="MS Mincho"/>
          <w:lang w:eastAsia="en-GB"/>
        </w:rPr>
        <w:t>Kryeministri</w:t>
      </w:r>
    </w:p>
    <w:p w:rsidR="002B66C9" w:rsidRPr="002B66C9" w:rsidRDefault="002B66C9" w:rsidP="002B66C9">
      <w:pPr>
        <w:pStyle w:val="AutoritetiEmer"/>
        <w:rPr>
          <w:rFonts w:eastAsia="MS Mincho"/>
          <w:lang w:eastAsia="en-GB"/>
        </w:rPr>
      </w:pPr>
      <w:r w:rsidRPr="002B66C9">
        <w:rPr>
          <w:rFonts w:eastAsia="MS Mincho"/>
          <w:lang w:eastAsia="en-GB"/>
        </w:rPr>
        <w:t>Sali Berisha</w:t>
      </w:r>
    </w:p>
    <w:p w:rsidR="00155FB1" w:rsidRDefault="00155FB1" w:rsidP="002B66C9">
      <w:pPr>
        <w:pStyle w:val="Paragrafi"/>
      </w:pPr>
    </w:p>
    <w:sectPr w:rsidR="00155F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66C9"/>
    <w:rsid w:val="00093BA7"/>
    <w:rsid w:val="00155FB1"/>
    <w:rsid w:val="002B66C9"/>
    <w:rsid w:val="00427864"/>
    <w:rsid w:val="00CD05AB"/>
    <w:rsid w:val="00D60C8B"/>
    <w:rsid w:val="00FE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3EB086-5D05-43C5-BED1-CCB77E541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2B66C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B66C9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2019-03-16T20:10:00Z</dcterms:created>
  <dcterms:modified xsi:type="dcterms:W3CDTF">2019-03-16T20:10:00Z</dcterms:modified>
</cp:coreProperties>
</file>