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5007" w:rsidRPr="004A7E76" w:rsidRDefault="00C65007" w:rsidP="00C65007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4A7E76">
        <w:rPr>
          <w:rFonts w:eastAsia="MS Mincho"/>
        </w:rPr>
        <w:t xml:space="preserve">M </w:t>
      </w:r>
    </w:p>
    <w:p w:rsidR="00C65007" w:rsidRPr="004A7E76" w:rsidRDefault="00C65007" w:rsidP="00C65007">
      <w:pPr>
        <w:pStyle w:val="NumriData"/>
        <w:keepNext w:val="0"/>
        <w:rPr>
          <w:rFonts w:eastAsia="MS Mincho"/>
        </w:rPr>
      </w:pPr>
      <w:r w:rsidRPr="004A7E76">
        <w:rPr>
          <w:rFonts w:eastAsia="MS Mincho"/>
        </w:rPr>
        <w:t>Nr.1507, dat</w:t>
      </w:r>
      <w:r>
        <w:rPr>
          <w:rFonts w:eastAsia="MS Mincho"/>
        </w:rPr>
        <w:t>ë</w:t>
      </w:r>
      <w:r w:rsidRPr="004A7E76">
        <w:rPr>
          <w:rFonts w:eastAsia="MS Mincho"/>
        </w:rPr>
        <w:t xml:space="preserve"> 19.11.2008</w:t>
      </w: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Pr="004A7E76" w:rsidRDefault="00C65007" w:rsidP="00C65007">
      <w:pPr>
        <w:pStyle w:val="Titulli"/>
        <w:keepNext w:val="0"/>
        <w:rPr>
          <w:rFonts w:eastAsia="MS Mincho"/>
        </w:rPr>
      </w:pPr>
      <w:r w:rsidRPr="004A7E76">
        <w:rPr>
          <w:rFonts w:eastAsia="MS Mincho"/>
        </w:rPr>
        <w:t>PËR SHPRONËSIMIN, PËR INTERES PUBLIK, TË PRONARËVE TË PASURIVE TË PALUAJTSHME, PRONË PRIVATE, QË PREKEN NGA NDËRTIMI I RRUGËS HYRJE-SHKODËR</w:t>
      </w: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BazLigjPropozues"/>
        <w:rPr>
          <w:rFonts w:eastAsia="MS Mincho"/>
        </w:rPr>
      </w:pPr>
      <w:r w:rsidRPr="004A7E76">
        <w:rPr>
          <w:rFonts w:eastAsia="MS Mincho"/>
        </w:rPr>
        <w:t>Në mbështetje të nenit 100 të Kushtetutë</w:t>
      </w:r>
      <w:r>
        <w:rPr>
          <w:rFonts w:eastAsia="MS Mincho"/>
        </w:rPr>
        <w:t>s, të neneve 5, pika 1, 20 e 21</w:t>
      </w:r>
      <w:r w:rsidRPr="004A7E76">
        <w:rPr>
          <w:rFonts w:eastAsia="MS Mincho"/>
        </w:rPr>
        <w:t xml:space="preserve"> të  ligjit nr.856</w:t>
      </w:r>
      <w:r>
        <w:rPr>
          <w:rFonts w:eastAsia="MS Mincho"/>
        </w:rPr>
        <w:t>1, datë 22.12.1999 “</w:t>
      </w:r>
      <w:r w:rsidRPr="004A7E76">
        <w:rPr>
          <w:rFonts w:eastAsia="MS Mincho"/>
        </w:rPr>
        <w:t>Për shpronësimet dhe marrjen në përdorim të përkohshëm të pasurisë, pronë private, për interes publik”,</w:t>
      </w:r>
      <w:r>
        <w:rPr>
          <w:rFonts w:eastAsia="MS Mincho"/>
        </w:rPr>
        <w:t xml:space="preserve"> dhe të ligjit nr.9836 </w:t>
      </w:r>
      <w:r w:rsidRPr="004A7E76">
        <w:rPr>
          <w:rFonts w:eastAsia="MS Mincho"/>
        </w:rPr>
        <w:t>datë 26.11.2007, “Për buxhetin e shtetit, të vitit 2008”, t</w:t>
      </w:r>
      <w:r w:rsidRPr="004A7E76">
        <w:rPr>
          <w:rFonts w:ascii="Times New Roman" w:eastAsia="MS Mincho" w:hAnsi="Times New Roman"/>
        </w:rPr>
        <w:t>ё</w:t>
      </w:r>
      <w:r>
        <w:rPr>
          <w:rFonts w:eastAsia="MS Mincho"/>
        </w:rPr>
        <w:t xml:space="preserve"> ndryshuar, me propozimin e M</w:t>
      </w:r>
      <w:r w:rsidRPr="004A7E76">
        <w:rPr>
          <w:rFonts w:eastAsia="MS Mincho"/>
        </w:rPr>
        <w:t xml:space="preserve">inistrit të Punëve Publike, Transportit dhe Telekomunikacionit, Këshilli i Ministrave 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4A7E76">
        <w:rPr>
          <w:rFonts w:eastAsia="MS Mincho"/>
        </w:rPr>
        <w:t>I: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1. Shpronësimin, për interes publik, të pronarëve të pasurive të paluajtshme, pronë private, që preken nga ndërtimi i rrugës Hyrje-Shkodër.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2. Shpronësimi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bëhet në favor të Drejtoris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s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ve.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3. Pronarët e pasurive të paluajtshme, që shpronësohen, të kompensohen në vlerë të plotë, sipas masës përkatëse, që paraqitet në tabel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n, q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i bashk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lidhet k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tij vendim</w:t>
      </w:r>
      <w:r>
        <w:rPr>
          <w:rFonts w:eastAsia="MS Mincho" w:cs="CG Times"/>
          <w:lang w:val="en-GB"/>
        </w:rPr>
        <w:t>i, për sipërfaqen tokë/truall 4</w:t>
      </w:r>
      <w:r w:rsidRPr="004A7E76">
        <w:rPr>
          <w:rFonts w:eastAsia="MS Mincho" w:cs="CG Times"/>
          <w:lang w:val="en-GB"/>
        </w:rPr>
        <w:t>115 (katër mijë e njëqind e pesëmbëdhjetë) m</w:t>
      </w:r>
      <w:r w:rsidRPr="00F113CE">
        <w:rPr>
          <w:rFonts w:eastAsia="MS Mincho" w:cs="CG Times"/>
          <w:vertAlign w:val="superscript"/>
          <w:lang w:val="en-GB"/>
        </w:rPr>
        <w:t>2</w:t>
      </w:r>
      <w:r w:rsidRPr="004A7E76">
        <w:rPr>
          <w:rFonts w:eastAsia="MS Mincho" w:cs="CG Times"/>
          <w:lang w:val="en-GB"/>
        </w:rPr>
        <w:t xml:space="preserve">, me një vlerë totale shpronësimi 88 475 540 (tetëdhjetë e tetë milionë e katërqind e shtatëdhjetë e pesë mijë e pesëqind e dyzet) lekë.  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4. Shpenzimet procedurale, në shumën 550 000 (pesëqind e pesëdhjetë mijë) lekë, të përballohen nga Drejtoria e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ve.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5. Vlera e përgjithshme e shpronësimit prej 88 475 540 (tetëdhjetë e tetë milionë e katërqind e shtatëdhjetë e pesë mijë e pesëqind e dyzet) lekësh të përballohet nga buxheti i vitit 2008, zëri “Shpronësime”, miratuar për Ministrinë e Punëve Publike, Transportit dhe Telekomunikacionit.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6. Shpronësimi të filloj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më 20 nëntor 2008 dhe t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 xml:space="preserve"> përfundojë më 30 dhjetor 2008.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7. Drejtoria e Përgjithshme e Rrugëve të bëjë likuidimin e pronarëve brenda a</w:t>
      </w:r>
      <w:r>
        <w:rPr>
          <w:rFonts w:eastAsia="MS Mincho"/>
          <w:lang w:val="en-GB"/>
        </w:rPr>
        <w:t>fatit të parashikuar në pikën 6</w:t>
      </w:r>
      <w:r w:rsidRPr="004A7E76">
        <w:rPr>
          <w:rFonts w:eastAsia="MS Mincho"/>
          <w:lang w:val="en-GB"/>
        </w:rPr>
        <w:t xml:space="preserve"> të këtij vendimi.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8. Ngarkohen Ministria e Punëve Publike, Transportit dhe Telekomunikacionit dhe Drejtoria e P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rgjithshme e Rrug</w:t>
      </w:r>
      <w:r w:rsidRPr="004A7E76">
        <w:rPr>
          <w:rFonts w:ascii="Times New Roman" w:eastAsia="MS Mincho" w:hAnsi="Times New Roman"/>
          <w:lang w:val="en-GB"/>
        </w:rPr>
        <w:t>ё</w:t>
      </w:r>
      <w:r w:rsidRPr="004A7E76">
        <w:rPr>
          <w:rFonts w:eastAsia="MS Mincho" w:cs="CG Times"/>
          <w:lang w:val="en-GB"/>
        </w:rPr>
        <w:t>ve për zbatimin e këtij ven</w:t>
      </w:r>
      <w:r w:rsidRPr="004A7E76">
        <w:rPr>
          <w:rFonts w:eastAsia="MS Mincho"/>
          <w:lang w:val="en-GB"/>
        </w:rPr>
        <w:t>dimi.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  <w:r w:rsidRPr="004A7E76">
        <w:rPr>
          <w:rFonts w:eastAsia="MS Mincho"/>
          <w:lang w:val="en-GB"/>
        </w:rPr>
        <w:t>Ky vendim hyn në</w:t>
      </w:r>
      <w:r>
        <w:rPr>
          <w:rFonts w:eastAsia="MS Mincho"/>
          <w:lang w:val="en-GB"/>
        </w:rPr>
        <w:t xml:space="preserve"> fuqi menjëherë dhe botohet në Fletoren Zyrtare</w:t>
      </w:r>
      <w:r w:rsidRPr="004A7E76">
        <w:rPr>
          <w:rFonts w:eastAsia="MS Mincho"/>
          <w:lang w:val="en-GB"/>
        </w:rPr>
        <w:t>.</w:t>
      </w:r>
    </w:p>
    <w:p w:rsidR="00C65007" w:rsidRPr="004A7E76" w:rsidRDefault="00C65007" w:rsidP="00C65007">
      <w:pPr>
        <w:pStyle w:val="Autoriteti"/>
        <w:keepNext w:val="0"/>
        <w:rPr>
          <w:rFonts w:eastAsia="MS Mincho"/>
        </w:rPr>
      </w:pPr>
      <w:r w:rsidRPr="004A7E76">
        <w:rPr>
          <w:rFonts w:eastAsia="MS Mincho"/>
        </w:rPr>
        <w:br/>
      </w:r>
      <w:r>
        <w:rPr>
          <w:rFonts w:eastAsia="MS Mincho"/>
        </w:rPr>
        <w:t>KRYEMINISTR</w:t>
      </w:r>
      <w:r w:rsidRPr="004A7E76">
        <w:rPr>
          <w:rFonts w:eastAsia="MS Mincho"/>
        </w:rPr>
        <w:t>I</w:t>
      </w:r>
    </w:p>
    <w:p w:rsidR="00C65007" w:rsidRPr="004A7E76" w:rsidRDefault="00C65007" w:rsidP="00C65007">
      <w:pPr>
        <w:pStyle w:val="AutoritetiEmer"/>
        <w:rPr>
          <w:rFonts w:eastAsia="MS Mincho"/>
        </w:rPr>
      </w:pPr>
      <w:r w:rsidRPr="004A7E76">
        <w:rPr>
          <w:rFonts w:eastAsia="MS Mincho"/>
        </w:rPr>
        <w:t>Sali  Berisha</w:t>
      </w:r>
    </w:p>
    <w:p w:rsidR="00C65007" w:rsidRPr="004A7E76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p w:rsidR="00C65007" w:rsidRDefault="00C65007" w:rsidP="00C65007">
      <w:pPr>
        <w:pStyle w:val="Paragrafi"/>
        <w:rPr>
          <w:rFonts w:eastAsia="MS Mincho"/>
          <w:lang w:val="en-GB"/>
        </w:rPr>
        <w:sectPr w:rsidR="00C65007" w:rsidSect="00C65007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C65007" w:rsidRPr="00C65007" w:rsidRDefault="00C65007" w:rsidP="00C65007">
      <w:pPr>
        <w:pStyle w:val="Paragrafi"/>
        <w:rPr>
          <w:rFonts w:eastAsia="MS Mincho"/>
        </w:rPr>
      </w:pPr>
      <w:r w:rsidRPr="00C65007">
        <w:rPr>
          <w:rFonts w:eastAsia="MS Mincho"/>
        </w:rPr>
        <w:lastRenderedPageBreak/>
        <w:t>REPUBLIKA E SHQIPËRISË</w:t>
      </w:r>
    </w:p>
    <w:p w:rsidR="00C65007" w:rsidRPr="00C65007" w:rsidRDefault="00C65007" w:rsidP="00C65007">
      <w:pPr>
        <w:pStyle w:val="Paragrafi"/>
        <w:rPr>
          <w:rFonts w:eastAsia="MS Mincho"/>
        </w:rPr>
      </w:pPr>
      <w:r w:rsidRPr="00C65007">
        <w:rPr>
          <w:rFonts w:eastAsia="MS Mincho"/>
        </w:rPr>
        <w:t>DREJTORIA E PËRGJITHSHME E RRUGËVE</w:t>
      </w:r>
    </w:p>
    <w:p w:rsidR="00C65007" w:rsidRPr="00C65007" w:rsidRDefault="00C65007" w:rsidP="00C65007">
      <w:pPr>
        <w:pStyle w:val="Paragrafi"/>
        <w:rPr>
          <w:rFonts w:eastAsia="MS Mincho"/>
        </w:rPr>
      </w:pPr>
      <w:r w:rsidRPr="00C65007">
        <w:rPr>
          <w:rFonts w:eastAsia="MS Mincho"/>
        </w:rPr>
        <w:t>DREJTORIA JURIDIKE</w:t>
      </w:r>
    </w:p>
    <w:p w:rsidR="00C65007" w:rsidRPr="00C65007" w:rsidRDefault="00C65007" w:rsidP="00C65007">
      <w:pPr>
        <w:pStyle w:val="Paragrafi"/>
        <w:rPr>
          <w:rFonts w:eastAsia="MS Mincho"/>
        </w:rPr>
      </w:pPr>
      <w:r w:rsidRPr="00C65007">
        <w:rPr>
          <w:rFonts w:eastAsia="MS Mincho"/>
        </w:rPr>
        <w:t>SEKTORI I SHPRONËSIMEVE</w:t>
      </w:r>
    </w:p>
    <w:p w:rsidR="00C65007" w:rsidRPr="00C65007" w:rsidRDefault="00C65007" w:rsidP="00C65007">
      <w:pPr>
        <w:pStyle w:val="Paragrafi"/>
        <w:rPr>
          <w:rFonts w:eastAsia="MS Mincho"/>
        </w:rPr>
      </w:pPr>
    </w:p>
    <w:p w:rsidR="00C65007" w:rsidRPr="00C65007" w:rsidRDefault="00C65007" w:rsidP="00C65007">
      <w:pPr>
        <w:pStyle w:val="Paragrafi"/>
        <w:rPr>
          <w:rFonts w:eastAsia="MS Mincho"/>
        </w:rPr>
      </w:pPr>
    </w:p>
    <w:p w:rsidR="00C65007" w:rsidRPr="00C65007" w:rsidRDefault="00C65007" w:rsidP="00C65007">
      <w:pPr>
        <w:pStyle w:val="Paragrafi"/>
        <w:jc w:val="center"/>
        <w:rPr>
          <w:rFonts w:eastAsia="MS Mincho"/>
        </w:rPr>
      </w:pPr>
      <w:r w:rsidRPr="00C65007">
        <w:rPr>
          <w:rFonts w:eastAsia="MS Mincho"/>
        </w:rPr>
        <w:t>LISTA EMËRORE E PRONARËVE QË SHPRONËSOHEN NË SEGMENTIN RRUGOR RIKONSTRUKSIONI I RRUGËS HYRJA QYTET-VAZHDIM TE KALAJA (SHKODËR) DHE “URA E RE E BUNËS”</w:t>
      </w:r>
    </w:p>
    <w:p w:rsidR="00C65007" w:rsidRDefault="00C65007" w:rsidP="00C65007">
      <w:pPr>
        <w:pStyle w:val="Paragrafi"/>
        <w:rPr>
          <w:rFonts w:eastAsia="MS Mincho"/>
          <w:lang w:val="en-GB"/>
        </w:rPr>
      </w:pPr>
    </w:p>
    <w:tbl>
      <w:tblPr>
        <w:tblStyle w:val="TableGrid"/>
        <w:tblW w:w="13466" w:type="dxa"/>
        <w:jc w:val="center"/>
        <w:tblLook w:val="01E0" w:firstRow="1" w:lastRow="1" w:firstColumn="1" w:lastColumn="1" w:noHBand="0" w:noVBand="0"/>
      </w:tblPr>
      <w:tblGrid>
        <w:gridCol w:w="564"/>
        <w:gridCol w:w="2020"/>
        <w:gridCol w:w="1041"/>
        <w:gridCol w:w="1103"/>
        <w:gridCol w:w="854"/>
        <w:gridCol w:w="932"/>
        <w:gridCol w:w="1309"/>
        <w:gridCol w:w="1293"/>
        <w:gridCol w:w="1072"/>
        <w:gridCol w:w="1309"/>
        <w:gridCol w:w="1969"/>
      </w:tblGrid>
      <w:tr w:rsidR="00C65007" w:rsidRPr="00C65007">
        <w:trPr>
          <w:jc w:val="center"/>
        </w:trPr>
        <w:tc>
          <w:tcPr>
            <w:tcW w:w="564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Nr.</w:t>
            </w:r>
          </w:p>
        </w:tc>
        <w:tc>
          <w:tcPr>
            <w:tcW w:w="4164" w:type="dxa"/>
            <w:gridSpan w:val="3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Pronari</w:t>
            </w:r>
          </w:p>
        </w:tc>
        <w:tc>
          <w:tcPr>
            <w:tcW w:w="854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Z.K</w:t>
            </w:r>
          </w:p>
        </w:tc>
        <w:tc>
          <w:tcPr>
            <w:tcW w:w="932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Nr.pas</w:t>
            </w:r>
          </w:p>
        </w:tc>
        <w:tc>
          <w:tcPr>
            <w:tcW w:w="1309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Lloji i pasurisë</w:t>
            </w:r>
          </w:p>
        </w:tc>
        <w:tc>
          <w:tcPr>
            <w:tcW w:w="1293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Sipërfaqja m</w:t>
            </w:r>
            <w:r w:rsidRPr="00C65007">
              <w:rPr>
                <w:rFonts w:eastAsia="MS Mincho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072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Çmimi lekë/m</w:t>
            </w:r>
            <w:r w:rsidRPr="00C65007">
              <w:rPr>
                <w:rFonts w:eastAsia="MS Mincho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09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Vlera totale/lekë</w:t>
            </w:r>
          </w:p>
        </w:tc>
        <w:tc>
          <w:tcPr>
            <w:tcW w:w="1969" w:type="dxa"/>
            <w:vMerge w:val="restart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Shënime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Emri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Atësia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Mbiemri</w:t>
            </w:r>
          </w:p>
        </w:tc>
        <w:tc>
          <w:tcPr>
            <w:tcW w:w="854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932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293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072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309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969" w:type="dxa"/>
            <w:vMerge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Sandër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Pashk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Luani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18/699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720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15526080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Benjamin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Pjerin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Daberdaku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18/112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1518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32734152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3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Benjamin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Pjerin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Daberdaku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18/698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862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18588168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4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Benjamin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Pjerin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Daberdaku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18/114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442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9531288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5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Selami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Bushati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18/107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246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5304744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6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Antonio</w:t>
            </w:r>
          </w:p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Leonard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Matia</w:t>
            </w:r>
          </w:p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Matia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18/697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58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1250712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7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Anjeze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Mjeda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18/696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12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258768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</w:t>
            </w:r>
          </w:p>
        </w:tc>
        <w:tc>
          <w:tcPr>
            <w:tcW w:w="3061" w:type="dxa"/>
            <w:gridSpan w:val="2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Trashëgimtarë Gjonej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18/121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135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2911140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9</w:t>
            </w:r>
          </w:p>
        </w:tc>
        <w:tc>
          <w:tcPr>
            <w:tcW w:w="3061" w:type="dxa"/>
            <w:gridSpan w:val="2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Trashëgimtarë Daca Tuzi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8591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18/1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90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21564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1940760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10</w:t>
            </w: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Nosh</w:t>
            </w: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Gjelaj</w:t>
            </w: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8597</w:t>
            </w: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14/99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Truall</w:t>
            </w: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32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13429</w:t>
            </w: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429728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sz w:val="16"/>
                <w:szCs w:val="16"/>
              </w:rPr>
            </w:pPr>
            <w:r w:rsidRPr="00C65007">
              <w:rPr>
                <w:rFonts w:eastAsia="MS Mincho"/>
                <w:sz w:val="16"/>
                <w:szCs w:val="16"/>
              </w:rPr>
              <w:t>Konfirmuar nga ZRPP</w:t>
            </w:r>
          </w:p>
        </w:tc>
      </w:tr>
      <w:tr w:rsidR="00C65007" w:rsidRPr="00C65007">
        <w:trPr>
          <w:jc w:val="center"/>
        </w:trPr>
        <w:tc>
          <w:tcPr>
            <w:tcW w:w="56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  <w:tc>
          <w:tcPr>
            <w:tcW w:w="2020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  <w:tc>
          <w:tcPr>
            <w:tcW w:w="1041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  <w:r w:rsidRPr="00C65007">
              <w:rPr>
                <w:rFonts w:eastAsia="MS Mincho"/>
                <w:b/>
                <w:sz w:val="16"/>
                <w:szCs w:val="16"/>
              </w:rPr>
              <w:t>TOTALI</w:t>
            </w:r>
          </w:p>
        </w:tc>
        <w:tc>
          <w:tcPr>
            <w:tcW w:w="110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  <w:tc>
          <w:tcPr>
            <w:tcW w:w="854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  <w:tc>
          <w:tcPr>
            <w:tcW w:w="93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  <w:tc>
          <w:tcPr>
            <w:tcW w:w="1293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  <w:r w:rsidRPr="00C65007">
              <w:rPr>
                <w:rFonts w:eastAsia="MS Mincho"/>
                <w:b/>
                <w:sz w:val="16"/>
                <w:szCs w:val="16"/>
              </w:rPr>
              <w:t>4115</w:t>
            </w:r>
          </w:p>
        </w:tc>
        <w:tc>
          <w:tcPr>
            <w:tcW w:w="1072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  <w:tc>
          <w:tcPr>
            <w:tcW w:w="130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  <w:r w:rsidRPr="00C65007">
              <w:rPr>
                <w:rFonts w:eastAsia="MS Mincho"/>
                <w:b/>
                <w:sz w:val="16"/>
                <w:szCs w:val="16"/>
              </w:rPr>
              <w:t>88475540</w:t>
            </w:r>
          </w:p>
        </w:tc>
        <w:tc>
          <w:tcPr>
            <w:tcW w:w="1969" w:type="dxa"/>
          </w:tcPr>
          <w:p w:rsidR="00C65007" w:rsidRPr="00C65007" w:rsidRDefault="00C65007" w:rsidP="00C65007">
            <w:pPr>
              <w:pStyle w:val="Tabele"/>
              <w:rPr>
                <w:rFonts w:eastAsia="MS Mincho"/>
                <w:b/>
                <w:sz w:val="16"/>
                <w:szCs w:val="16"/>
              </w:rPr>
            </w:pPr>
          </w:p>
        </w:tc>
      </w:tr>
    </w:tbl>
    <w:p w:rsidR="00C65007" w:rsidRDefault="00C65007" w:rsidP="00C65007">
      <w:pPr>
        <w:pStyle w:val="Paragrafi"/>
        <w:rPr>
          <w:rFonts w:eastAsia="MS Mincho"/>
          <w:lang w:val="en-GB"/>
        </w:rPr>
        <w:sectPr w:rsidR="00C65007" w:rsidSect="00C65007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155FB1" w:rsidRDefault="00155FB1" w:rsidP="00C65007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C41E7">
      <w:r>
        <w:separator/>
      </w:r>
    </w:p>
  </w:endnote>
  <w:endnote w:type="continuationSeparator" w:id="0">
    <w:p w:rsidR="00000000" w:rsidRDefault="001C4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C41E7">
      <w:r>
        <w:separator/>
      </w:r>
    </w:p>
  </w:footnote>
  <w:footnote w:type="continuationSeparator" w:id="0">
    <w:p w:rsidR="00000000" w:rsidRDefault="001C41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5007"/>
    <w:rsid w:val="00093BA7"/>
    <w:rsid w:val="00155FB1"/>
    <w:rsid w:val="001C41E7"/>
    <w:rsid w:val="00427864"/>
    <w:rsid w:val="00C6500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17CFAC-085B-45C8-A919-B7B4D17A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5007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C65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C6500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65007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