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4700" w:rsidRDefault="00944700" w:rsidP="00944700">
      <w:pPr>
        <w:pStyle w:val="Akti"/>
        <w:keepNext w:val="0"/>
      </w:pPr>
      <w:bookmarkStart w:id="0" w:name="_GoBack"/>
      <w:bookmarkEnd w:id="0"/>
      <w:r>
        <w:t>VENDIM</w:t>
      </w:r>
    </w:p>
    <w:p w:rsidR="00944700" w:rsidRDefault="00944700" w:rsidP="00944700">
      <w:pPr>
        <w:pStyle w:val="NumriData"/>
        <w:keepNext w:val="0"/>
      </w:pPr>
      <w:r>
        <w:t>Nr.1515, datë 19.11.2008</w:t>
      </w:r>
    </w:p>
    <w:p w:rsidR="00944700" w:rsidRDefault="00944700" w:rsidP="00944700">
      <w:pPr>
        <w:pStyle w:val="Titulli"/>
        <w:keepNext w:val="0"/>
      </w:pPr>
    </w:p>
    <w:p w:rsidR="00944700" w:rsidRDefault="00944700" w:rsidP="00944700">
      <w:pPr>
        <w:pStyle w:val="Titulli"/>
        <w:keepNext w:val="0"/>
      </w:pPr>
      <w:r>
        <w:t>PËR MIRATIMIN E LEJES, PËR NDËRTIMIN DHE SHFRYTËZIMIN E LINJËS TREGTARE TË INTERKONJEKSIONIT, ME RRYMË TË VAZHDUAR, KALLMET/LEZHË (SHQIPËRI)-ZAPPONETA/MANFREDONIA (ITALI)</w:t>
      </w:r>
    </w:p>
    <w:p w:rsidR="00944700" w:rsidRDefault="00944700" w:rsidP="00944700">
      <w:pPr>
        <w:pStyle w:val="Paragrafi"/>
      </w:pPr>
    </w:p>
    <w:p w:rsidR="00944700" w:rsidRDefault="00944700" w:rsidP="00944700">
      <w:pPr>
        <w:pStyle w:val="Paragrafi"/>
      </w:pPr>
      <w:r>
        <w:t>Në mbështetje të nenit 100 të Kushtetutës dhe të nenit 31/1 të ligjit nr.9072, datë 22.5.2003 “Për sektorin e energjisë elektrike”, të ndryshuar, me propozimin e Ministrit të Ekonomisë, Tregtisë dhe Energjetikës, Këshilli i Ministrave</w:t>
      </w:r>
    </w:p>
    <w:p w:rsidR="00944700" w:rsidRDefault="00944700" w:rsidP="00944700">
      <w:pPr>
        <w:pStyle w:val="Paragrafi"/>
      </w:pPr>
    </w:p>
    <w:p w:rsidR="00944700" w:rsidRDefault="00944700" w:rsidP="00944700">
      <w:pPr>
        <w:pStyle w:val="VENDOSI"/>
        <w:keepNext w:val="0"/>
      </w:pPr>
      <w:r>
        <w:t>VENDOSI:</w:t>
      </w:r>
    </w:p>
    <w:p w:rsidR="00944700" w:rsidRDefault="00944700" w:rsidP="00944700">
      <w:pPr>
        <w:pStyle w:val="Paragrafi"/>
      </w:pPr>
    </w:p>
    <w:p w:rsidR="00944700" w:rsidRDefault="00944700" w:rsidP="00944700">
      <w:pPr>
        <w:pStyle w:val="Paragrafi"/>
      </w:pPr>
      <w:r>
        <w:t>1. Miratimin e ndërtimit të linjës tregtare të interkonjeksionit, me rrymë të vazhduar, Kallmet/Lezhë (Shqipëri) – Zapponeta/Manfredonia (Itali).</w:t>
      </w:r>
    </w:p>
    <w:p w:rsidR="00944700" w:rsidRDefault="00944700" w:rsidP="00944700">
      <w:pPr>
        <w:pStyle w:val="Paragrafi"/>
      </w:pPr>
      <w:r>
        <w:t>2. Miratimin e lejes nr.4, datë 17.11.2008 të Ministrit të Ekonomisë, Tregtisë dhe Energjetikës “Për ndërtimin dhe shfrytëzimin e linjës tregtare të interkonjeksionit, me rrymë të vazhduar, Kallmet/Lezhë (Shqipëri) – Zapponeta/Manfredonia (Itali)”, dhënë shoqërisë “Biopower Green Energy” sh.p.k. sipas tekstit, që i bashkëlidhet këtij vendimi.</w:t>
      </w:r>
    </w:p>
    <w:p w:rsidR="00944700" w:rsidRDefault="00944700" w:rsidP="00944700">
      <w:pPr>
        <w:pStyle w:val="Paragrafi"/>
      </w:pPr>
      <w:r>
        <w:t>3. Revokimin e lejes nr.1, datë 13.11.2007, dhënë shoqërisë “ASG Power Albania” sh.a.</w:t>
      </w:r>
    </w:p>
    <w:p w:rsidR="00944700" w:rsidRDefault="00944700" w:rsidP="00944700">
      <w:pPr>
        <w:pStyle w:val="Paragrafi"/>
      </w:pPr>
      <w:r>
        <w:t>4. Vendimi nr.778, datë 14.11.2007 i Këshillit të Ministrave “Për miratimin e lejes për ndërtimin dhe shfrytëzimin e linjës tregtare të interkonjeksionit, me rrymë të vazhduar, Seman (Shqipëri) – Foxhia (Itali)”, shfuqizohet.</w:t>
      </w:r>
    </w:p>
    <w:p w:rsidR="00944700" w:rsidRDefault="00944700" w:rsidP="00944700">
      <w:pPr>
        <w:pStyle w:val="Paragrafi"/>
      </w:pPr>
      <w:r>
        <w:t>5. Ngarkohet Ministria e Ekonomisë, Tregtisë dhe Energjetikës për zbatimin e këtij vendimi.</w:t>
      </w:r>
    </w:p>
    <w:p w:rsidR="00944700" w:rsidRDefault="00944700" w:rsidP="00944700">
      <w:pPr>
        <w:pStyle w:val="Paragrafi"/>
      </w:pPr>
      <w:r>
        <w:t>Ky vendim hyn në fuqi psa botimit në Fletoren Zyrtare.</w:t>
      </w:r>
    </w:p>
    <w:p w:rsidR="00944700" w:rsidRDefault="00944700" w:rsidP="00944700">
      <w:pPr>
        <w:pStyle w:val="Paragrafi"/>
      </w:pPr>
    </w:p>
    <w:p w:rsidR="00944700" w:rsidRDefault="00944700" w:rsidP="00944700">
      <w:pPr>
        <w:pStyle w:val="Autoriteti"/>
        <w:keepNext w:val="0"/>
      </w:pPr>
      <w:r>
        <w:t>KRYEMINISTRI</w:t>
      </w:r>
    </w:p>
    <w:p w:rsidR="00944700" w:rsidRDefault="00944700" w:rsidP="00944700">
      <w:pPr>
        <w:pStyle w:val="AutoritetiEmer"/>
      </w:pPr>
      <w:r>
        <w:t>Sali Berisha</w:t>
      </w:r>
    </w:p>
    <w:p w:rsidR="00944700" w:rsidRDefault="00944700" w:rsidP="00944700">
      <w:pPr>
        <w:pStyle w:val="Paragrafi"/>
      </w:pPr>
    </w:p>
    <w:p w:rsidR="00944700" w:rsidRDefault="00944700" w:rsidP="00944700">
      <w:pPr>
        <w:pStyle w:val="Paragrafi"/>
        <w:jc w:val="center"/>
      </w:pPr>
      <w:r>
        <w:t>REPUBLIKA E SHQIPËRISË</w:t>
      </w:r>
    </w:p>
    <w:p w:rsidR="00944700" w:rsidRDefault="00944700" w:rsidP="00944700">
      <w:pPr>
        <w:pStyle w:val="Paragrafi"/>
        <w:jc w:val="center"/>
      </w:pPr>
      <w:r>
        <w:t xml:space="preserve">MINISTRIA </w:t>
      </w:r>
      <w:smartTag w:uri="urn:schemas-microsoft-com:office:smarttags" w:element="place">
        <w:r>
          <w:t>E EKONOMISË</w:t>
        </w:r>
      </w:smartTag>
      <w:r>
        <w:t>, TREGTISË DHE ENERGJETIKËS</w:t>
      </w:r>
    </w:p>
    <w:p w:rsidR="00944700" w:rsidRDefault="00944700" w:rsidP="00944700">
      <w:pPr>
        <w:pStyle w:val="Paragrafi"/>
      </w:pPr>
    </w:p>
    <w:p w:rsidR="00944700" w:rsidRDefault="00944700" w:rsidP="00944700">
      <w:pPr>
        <w:pStyle w:val="Paragrafi"/>
      </w:pPr>
      <w:r>
        <w:t>Në mbështetje të ligjit nr.9776, datë 12.7.2007 “Për disa ndryshime në ligjin nr.9072, datë 22.5.2003 “Për sektorin e energjisë elektrike”, të ndryshuar”, dhe në zbatim të vendimit të Këshillit të Ministrave nr.529, datë 15.8.2007 “Për miratimin e kritereve dhe të procedurave të aplikimit e të miratimit të lejeve të ndërtimit të linjave tregtare të interkonjeksionit”, të ndryshuar me vendimin e Këshillit të Ministrave nr.725, datë 7.11.2007 “Për disa ndryshime në vendimin e Këshillit të Ministrave nr.529, datë 15.8.2007 “Për miratimin e kritereve dhe të procedurave të aplikimit dhe të miratimit të lejeve të ndërtimit të linjave tregtare të interkonjeksionit”.</w:t>
      </w:r>
    </w:p>
    <w:p w:rsidR="00944700" w:rsidRDefault="00944700" w:rsidP="00944700">
      <w:pPr>
        <w:pStyle w:val="Paragrafi"/>
      </w:pPr>
    </w:p>
    <w:p w:rsidR="00944700" w:rsidRDefault="00944700" w:rsidP="00944700">
      <w:pPr>
        <w:pStyle w:val="Paragrafi"/>
      </w:pPr>
      <w:r>
        <w:t>I jepet shoqërisë “BIOPOWER GREEN ENERGY SHPK”</w:t>
      </w:r>
    </w:p>
    <w:p w:rsidR="00944700" w:rsidRDefault="00944700" w:rsidP="00944700">
      <w:pPr>
        <w:pStyle w:val="Paragrafi"/>
      </w:pPr>
      <w:r>
        <w:t>Regjistruar në Qendrën Kombëtare të Regjistrimit në Tiranë, me nr. serial SN -004412-12-07, me datë 5.12.2007 dhe në Drejtorinë e Përgjithshme të Tatimeve, me numër NIPTI: K72405024M, me seli në Tiranë, rruga “Sulejman Delvina”, Qendra e Biznesit Zayed.</w:t>
      </w:r>
    </w:p>
    <w:p w:rsidR="00944700" w:rsidRDefault="00944700" w:rsidP="00944700">
      <w:pPr>
        <w:pStyle w:val="Paragrafi"/>
      </w:pPr>
    </w:p>
    <w:p w:rsidR="00944700" w:rsidRDefault="00944700" w:rsidP="00944700">
      <w:pPr>
        <w:pStyle w:val="Paragrafi"/>
      </w:pPr>
    </w:p>
    <w:p w:rsidR="00944700" w:rsidRDefault="00944700" w:rsidP="00944700">
      <w:pPr>
        <w:pStyle w:val="Paragrafi"/>
      </w:pPr>
    </w:p>
    <w:p w:rsidR="00944700" w:rsidRDefault="00944700" w:rsidP="00944700">
      <w:pPr>
        <w:pStyle w:val="Paragrafi"/>
      </w:pPr>
    </w:p>
    <w:p w:rsidR="00944700" w:rsidRDefault="00944700" w:rsidP="00944700">
      <w:pPr>
        <w:pStyle w:val="Paragrafi"/>
      </w:pPr>
    </w:p>
    <w:p w:rsidR="00944700" w:rsidRDefault="00944700" w:rsidP="00944700">
      <w:pPr>
        <w:pStyle w:val="Paragrafi"/>
      </w:pPr>
    </w:p>
    <w:p w:rsidR="00944700" w:rsidRDefault="00944700" w:rsidP="00944700">
      <w:pPr>
        <w:pStyle w:val="TitulliTitull"/>
      </w:pPr>
      <w:r>
        <w:lastRenderedPageBreak/>
        <w:t>LEJE</w:t>
      </w:r>
    </w:p>
    <w:p w:rsidR="00944700" w:rsidRDefault="00944700" w:rsidP="00944700">
      <w:pPr>
        <w:pStyle w:val="TitulliTitull"/>
      </w:pPr>
      <w:r>
        <w:t>PËR NDËRTIMIN DHE SHFRYTËZIMIN E LINJËS TREGTARE TË INTERKONJEKSIONIT, ME RRYMË TË VAZHDUAR, NDËRMJET KALLMET/LEZHË (SHQIPËRI) DHE MANFREDONIA (ITALI)</w:t>
      </w:r>
    </w:p>
    <w:p w:rsidR="00944700" w:rsidRDefault="00944700" w:rsidP="00944700">
      <w:pPr>
        <w:pStyle w:val="Paragrafi"/>
        <w:jc w:val="center"/>
      </w:pPr>
    </w:p>
    <w:p w:rsidR="00944700" w:rsidRPr="00DD5816" w:rsidRDefault="00944700" w:rsidP="00944700">
      <w:pPr>
        <w:pStyle w:val="NumriData"/>
        <w:keepNext w:val="0"/>
        <w:rPr>
          <w:b w:val="0"/>
        </w:rPr>
      </w:pPr>
      <w:r w:rsidRPr="00DD5816">
        <w:rPr>
          <w:b w:val="0"/>
        </w:rPr>
        <w:t>Nr.4, datë 17.11.2008</w:t>
      </w:r>
    </w:p>
    <w:p w:rsidR="00944700" w:rsidRDefault="00944700" w:rsidP="00944700">
      <w:pPr>
        <w:pStyle w:val="Paragrafi"/>
      </w:pPr>
    </w:p>
    <w:p w:rsidR="00944700" w:rsidRDefault="00944700" w:rsidP="00944700">
      <w:pPr>
        <w:pStyle w:val="Paragrafi"/>
      </w:pPr>
      <w:r>
        <w:t>- Leja jepet për ndërtimin dhe shfrytëzimin e linjës tregtare të interkonjeksionit, me rrymë të vazhduar, qarku Lezhë, komunat Kallmet dhe Shëngjin (Shqipëri) – rajoni i Pulias, komuna e Manfredonias dhe Foggias (Itali), pa akses të palëve të treta.</w:t>
      </w:r>
    </w:p>
    <w:p w:rsidR="00944700" w:rsidRDefault="00944700" w:rsidP="00944700">
      <w:pPr>
        <w:pStyle w:val="Paragrafi"/>
      </w:pPr>
      <w:r>
        <w:t>- Shoqëria “Biopower Green Energy” sh.p.k., ka të drejtën e shfrytëzimit të kapacitetit të kësaj linje vetëm pasi të ketë vënë në punë parkun e erës dhe centralin me biomasë, për prodhimin e energjisë elektrike në zonën e Lezhës.</w:t>
      </w:r>
    </w:p>
    <w:p w:rsidR="00944700" w:rsidRDefault="00944700" w:rsidP="00944700">
      <w:pPr>
        <w:pStyle w:val="Paragrafi"/>
      </w:pPr>
      <w:r>
        <w:t>- Karakteristikat kryesore të linjës janë:</w:t>
      </w:r>
    </w:p>
    <w:p w:rsidR="00944700" w:rsidRDefault="00944700" w:rsidP="00944700">
      <w:pPr>
        <w:pStyle w:val="Paragrafi"/>
      </w:pPr>
      <w:r>
        <w:t>- Linjë e tensionit të lartë e rrymës së vazhduar;</w:t>
      </w:r>
    </w:p>
    <w:p w:rsidR="00944700" w:rsidRDefault="00944700" w:rsidP="00944700">
      <w:pPr>
        <w:pStyle w:val="Paragrafi"/>
      </w:pPr>
      <w:r>
        <w:t>- Drejtimi i kalimit të energjisë do të jetë në dy drejtimet: Shqipëri – Itali dhe Itali – Shqipëri;</w:t>
      </w:r>
    </w:p>
    <w:p w:rsidR="00944700" w:rsidRDefault="00944700" w:rsidP="00944700">
      <w:pPr>
        <w:pStyle w:val="Paragrafi"/>
      </w:pPr>
      <w:r>
        <w:t>- Tensioni nominal do të jetë  Un = 500 kV;</w:t>
      </w:r>
    </w:p>
    <w:p w:rsidR="00944700" w:rsidRDefault="00944700" w:rsidP="00944700">
      <w:pPr>
        <w:pStyle w:val="Paragrafi"/>
      </w:pPr>
      <w:r>
        <w:t>- Kapaciteti total i fuqisë transmetuese të kësaj linje është 1,000 MW;</w:t>
      </w:r>
    </w:p>
    <w:p w:rsidR="00944700" w:rsidRDefault="00944700" w:rsidP="00944700">
      <w:pPr>
        <w:pStyle w:val="Paragrafi"/>
      </w:pPr>
      <w:r>
        <w:t>- Kapaciteti minimal i fuqisë është: Pmin = 10% e Pn;</w:t>
      </w:r>
    </w:p>
    <w:p w:rsidR="00944700" w:rsidRDefault="00944700" w:rsidP="00944700">
      <w:pPr>
        <w:pStyle w:val="Paragrafi"/>
      </w:pPr>
      <w:r>
        <w:t>- Puna për ndërtimin e linjës duhet të fillojë brenda 12 (dymbëdhjetë) muajve, nga data e hyrjes në fuqi të kësaj lejeje;</w:t>
      </w:r>
    </w:p>
    <w:p w:rsidR="00944700" w:rsidRDefault="00944700" w:rsidP="00944700">
      <w:pPr>
        <w:pStyle w:val="Paragrafi"/>
      </w:pPr>
      <w:r>
        <w:t>- Leja hyn në fuqi pas miratimit të saj nga Këshilli i Ministrave dhe pasi të jenë lidhur kontratat përkatëse që parashikohen në këtë leje;</w:t>
      </w:r>
    </w:p>
    <w:p w:rsidR="00944700" w:rsidRDefault="00944700" w:rsidP="00944700">
      <w:pPr>
        <w:pStyle w:val="Paragrafi"/>
      </w:pPr>
      <w:r>
        <w:t>- Shoqëria Biopower Green Energy sh.p.k., brenda 6 muajve nga miratimi i kësaj lejeje, duhet të lidhë një kontratë me OST sh.a.-në, për mënyrën e ndërtimit dhe të funksionimit të linjës tregtare të interkonjeksionit;</w:t>
      </w:r>
    </w:p>
    <w:p w:rsidR="00944700" w:rsidRDefault="00944700" w:rsidP="00944700">
      <w:pPr>
        <w:pStyle w:val="Paragrafi"/>
      </w:pPr>
      <w:r>
        <w:t>- Pika e lidhjes së rrjetit elektrik, të ndërtuar nga shoqëria “Biopower Green Energy” sh.p.k., me sistemin elektroenergjetik shqiptar do të jetë konform kontratës që kjo shoqëri do të lidhë me OST sh.a.-në;</w:t>
      </w:r>
    </w:p>
    <w:p w:rsidR="00944700" w:rsidRDefault="00944700" w:rsidP="00944700">
      <w:pPr>
        <w:pStyle w:val="Paragrafi"/>
      </w:pPr>
      <w:r>
        <w:t>- Shoqëria “Biopower Green Energy” sh.p.k., para fillimit të punimeve, duhet të depozitojë pranë Ministrisë së Ekonomisë, Tregtisë dhe Energjetikës dokumentet përkatëse, që vërtetojnë mbështetjen financiare për realizimin e këtij projekti;</w:t>
      </w:r>
    </w:p>
    <w:p w:rsidR="00944700" w:rsidRDefault="00944700" w:rsidP="00944700">
      <w:pPr>
        <w:pStyle w:val="Paragrafi"/>
      </w:pPr>
      <w:r>
        <w:t>- Koha e realizimit të projektit për ndërtimin e kësaj linje, lidhjen me sistemin elektroenergjetik shqiptar dhe vënia në shfrytëzim do të jetë 4 (katër) vjet nga data e fillimit të punës për ndërtimin e saj;</w:t>
      </w:r>
    </w:p>
    <w:p w:rsidR="00944700" w:rsidRDefault="00944700" w:rsidP="00944700">
      <w:pPr>
        <w:pStyle w:val="Paragrafi"/>
      </w:pPr>
      <w:r>
        <w:t>- Fillimi i punës për ndërtimin e linjës konsiderohet data e nënshkrimit të një procesverbali me Ministrinë e Ekonomisë, Tregtisë dhe Energjetikës, pas paraqitjes nga ana e shoqërisë “Biopower Green Energy” sh.p.k., te kjo ministri, të dokumentacionit përkatës;</w:t>
      </w:r>
    </w:p>
    <w:p w:rsidR="00944700" w:rsidRDefault="00944700" w:rsidP="00944700">
      <w:pPr>
        <w:pStyle w:val="Paragrafi"/>
      </w:pPr>
      <w:r>
        <w:t>- Leja i jepet shoqërisë “Biopower Green Energy” sh.p.k., për shfrytëzimin e linjës tregtare të interkonjeksionit për një afat 20-vjeçar, nga data e vënies në punë të saj;</w:t>
      </w:r>
    </w:p>
    <w:p w:rsidR="00944700" w:rsidRDefault="00944700" w:rsidP="00944700">
      <w:pPr>
        <w:pStyle w:val="Paragrafi"/>
      </w:pPr>
      <w:r>
        <w:t>- Leja jepet me të drejtën që shoqëria “Biopower Green Energy” sh.p.k. të përdorë 80% të kapacitetit transmetues të kësaj linje dhe 20% e kapacitetit transmetues të kësaj linje i jepet për shfrytëzim pa pagesë OST sh.a. Shqipëri;</w:t>
      </w:r>
    </w:p>
    <w:p w:rsidR="00944700" w:rsidRDefault="00944700" w:rsidP="00944700">
      <w:pPr>
        <w:pStyle w:val="Paragrafi"/>
      </w:pPr>
      <w:r>
        <w:t>- Në rastet kur linja tregtare e rrymës së vazhduar punon e ndarë nga sistemi elektroenergjetik shqiptar, atëherë shoqëria “Biopower Green Energy” sh.p.k., është e detyruar t’i kalojë OST sh.a. 20% të fitimit të realizuar nga tranzitimi i energjisë elektrike nëpër këtë linjë;</w:t>
      </w:r>
    </w:p>
    <w:p w:rsidR="00944700" w:rsidRDefault="00944700" w:rsidP="00944700">
      <w:pPr>
        <w:pStyle w:val="Paragrafi"/>
      </w:pPr>
      <w:r>
        <w:t>- Për të gjithë kohëzgjatjen e lejes, edhe sikur të jetë një situatë e kapaciteteve të limituara, shoqëria “Biopower Green Energy” sh.p.k. do t’i sigurojë falas OST sh.a.-së, kuotën e kapaciteteve, për të cilën nuk i është dhënë përjashtimi nga aplikimi i së drejtës për akses të palëve të treta;</w:t>
      </w:r>
    </w:p>
    <w:p w:rsidR="00944700" w:rsidRDefault="00944700" w:rsidP="00944700">
      <w:pPr>
        <w:pStyle w:val="Paragrafi"/>
      </w:pPr>
      <w:r>
        <w:lastRenderedPageBreak/>
        <w:t>- Gjatë gjithë periudhës së ndërtimit dhe të funksionimit të linjës së interkonjeksionit, shoqëria “Biopower Green Energy” sh.p.k. është e detyruar të respektojë të gjithë kuadrin ligjor dhe rregullator të sektorit të energjisë elektrike;</w:t>
      </w:r>
    </w:p>
    <w:p w:rsidR="00944700" w:rsidRDefault="00944700" w:rsidP="00944700">
      <w:pPr>
        <w:pStyle w:val="Paragrafi"/>
      </w:pPr>
      <w:r>
        <w:t>- Të gjitha asetet që mundësojnë funksionimin e kësaj linje dhe kalimin e energjisë elektrike nga njëri vend te tjetri, në fund të periudhës së lejes, i kalojnë OST sh.a.-së, në Shqipëri pa pagesë;</w:t>
      </w:r>
    </w:p>
    <w:p w:rsidR="00944700" w:rsidRDefault="00944700" w:rsidP="00944700">
      <w:pPr>
        <w:pStyle w:val="Paragrafi"/>
      </w:pPr>
      <w:r>
        <w:t>- Pjesa e rrjetit, që do të ndërtohet nga “Biopawer Green Energy” sh.p.k., për të realizuar lidhjen e linjës tregtare të interkonjeksionit me rrjetin ekzistues të transmetimit, që në ndërtimin e saj, do të jetë pjesë e rrjetit kombëtar të transmetimit, dhe kalon në pronësi të OST sh.a.-së pa pagesë;</w:t>
      </w:r>
    </w:p>
    <w:p w:rsidR="00944700" w:rsidRDefault="00944700" w:rsidP="00944700">
      <w:pPr>
        <w:pStyle w:val="Paragrafi"/>
      </w:pPr>
      <w:r>
        <w:t>- OST sh.a. nuk është e detyruar të tranzitojë në rrjetin e administruar prej saj energjinë elektrike të prodhuar nga centralet elektrike të shoqërisë “Biopower Green Energy” sh.p.k.;</w:t>
      </w:r>
    </w:p>
    <w:p w:rsidR="00944700" w:rsidRDefault="00944700" w:rsidP="00944700">
      <w:pPr>
        <w:pStyle w:val="Paragrafi"/>
      </w:pPr>
      <w:r>
        <w:t>- OST sh.a. nuk është e detyruar të tranzitojë në rrjetin e administruar prej saj, energji elektrike të siguruar nga burime të tjera gjeneruese brenda apo jashtë Shqipërisë dhe që duhen transmetuar në drejtim të Italisë nëpërmjet kësaj linje tregtare interkonjeksioni, për llogari të shoqërisë “Biopower Green Energy” sh.p.k.;</w:t>
      </w:r>
    </w:p>
    <w:p w:rsidR="00944700" w:rsidRDefault="00944700" w:rsidP="00944700">
      <w:pPr>
        <w:pStyle w:val="Paragrafi"/>
      </w:pPr>
      <w:r>
        <w:t>- Leja konsiderohet automatikisht e revokuar në rastet kur:</w:t>
      </w:r>
    </w:p>
    <w:p w:rsidR="00944700" w:rsidRDefault="00944700" w:rsidP="00944700">
      <w:pPr>
        <w:pStyle w:val="Paragrafi"/>
      </w:pPr>
      <w:r>
        <w:t>1. Shoqëria  “Biopawer Green Energy” sh.p.k. nuk paraqet brenda një periudhe prej 12 muajsh, nga data e lëshimit të kësaj lejeje, të gjithë dokumentacionin, autorizimet apo lejet e ndryshme, që kërkohen për ndërtimin e kësaj linje.</w:t>
      </w:r>
    </w:p>
    <w:p w:rsidR="00944700" w:rsidRDefault="00944700" w:rsidP="00944700">
      <w:pPr>
        <w:pStyle w:val="Paragrafi"/>
      </w:pPr>
      <w:r>
        <w:t>2. Shoqëria “Biopawer Green Energy” sh.p.k. nuk depoziton pranë Ministrisë së Ekonomisë, Tregtisë dhe Energjetikës, brenda një periudhe 12-mujore, dokumentet përkatëse që vërtetojnë mbështetjen dhe garancinë financiare për realizimin e këtij projekti.</w:t>
      </w:r>
    </w:p>
    <w:p w:rsidR="00944700" w:rsidRDefault="00944700" w:rsidP="00944700">
      <w:pPr>
        <w:pStyle w:val="Paragrafi"/>
      </w:pPr>
      <w:r>
        <w:t>3. Shoqëria  “Biopawer Green Energy” sh.p.k. nuk paraqet, para fillimit të punimeve për ndërtimin e kësaj linje, dokumentacionin përkatës që provon fillimin e ndërtimit të burimit gjenerues të energjisë elektrike, për transmetimin e së cilës është kërkuar ndërtimi i kësaj linje.</w:t>
      </w:r>
    </w:p>
    <w:p w:rsidR="00944700" w:rsidRDefault="00944700" w:rsidP="00944700">
      <w:pPr>
        <w:pStyle w:val="Paragrafi"/>
      </w:pPr>
      <w:r>
        <w:t>4. Shoqëria  “Biopawer Green Energy” sh.p.k. nuk fillon punën në afatin e parashikuar në këtë leje.</w:t>
      </w:r>
    </w:p>
    <w:p w:rsidR="00944700" w:rsidRDefault="00944700" w:rsidP="00944700">
      <w:pPr>
        <w:pStyle w:val="Paragrafi"/>
      </w:pPr>
      <w:r>
        <w:t>5. Shoqëria  “Biopawer Green Energy” sh.p.k. nuk përfundon në afatin e përcaktuar në këtë leje realizimin e plotë të projektit për ndërtimin e kësaj linje, lidhjen me sistemin elektroenergjetik shqiptar, sipas skemës së rënë dakord me OST sh.a., dhe vënien në punë të tyre.</w:t>
      </w:r>
    </w:p>
    <w:p w:rsidR="00944700" w:rsidRDefault="00944700" w:rsidP="00944700">
      <w:pPr>
        <w:pStyle w:val="Paragrafi"/>
      </w:pPr>
      <w:r>
        <w:t>- Për rastet kur “Biopawer Green Energy” sh.p.k., nuk përmbush detyrimet e përcaktuara në shkronjat “d”, “ë” dhe “f” të pikës 2.3 të vendimit të Këshillit të Ministrave nr.529, datë 15.8.2007 “Për miratimin e kritereve dhe të procedurave të aplikimit dhe miratimit të lejeve të ndërtimit të linjave tregtare të interkonjeksionit”, si dhe nuk merr masat e menjëhershme për sigurimin e sistemit elektrik kombëtar, ministria i jep 30 ditë kohë për t’i përmbushur detyrimet.</w:t>
      </w:r>
    </w:p>
    <w:p w:rsidR="00944700" w:rsidRDefault="00944700" w:rsidP="00944700">
      <w:pPr>
        <w:pStyle w:val="Paragrafi"/>
      </w:pPr>
      <w:r>
        <w:t>Nëse shoqëria “Biopower Green Energy” sh.p.k. përsëri nuk i përmbush ato, atëherë leja e dhënë revokohet.</w:t>
      </w:r>
    </w:p>
    <w:p w:rsidR="00944700" w:rsidRDefault="00944700" w:rsidP="00944700">
      <w:pPr>
        <w:pStyle w:val="Paragrafi"/>
      </w:pPr>
      <w:r>
        <w:t>- Kohëzgjatja e kësaj lejeje është 20 vjet, duke filluar nga data e vënies në punë të kësaj linje.</w:t>
      </w:r>
    </w:p>
    <w:p w:rsidR="00944700" w:rsidRDefault="00944700" w:rsidP="00944700">
      <w:pPr>
        <w:pStyle w:val="Paragrafi"/>
      </w:pPr>
      <w:r>
        <w:t>Kjo leje nuk do të zëvendësojë ndonjë kompetencë të ndonjë autoriteti ose institucioni tjetër shtetëror ekzistues për të dhënë leje, pëlqimin ose çdo dokument tjetër, që kërkohet për ndërtimin e centraleve të reja gjeneruese të energjisë elektrike sipas legjislacionit në fuqi.</w:t>
      </w:r>
    </w:p>
    <w:p w:rsidR="00944700" w:rsidRDefault="00944700" w:rsidP="00944700">
      <w:pPr>
        <w:pStyle w:val="Paragrafi"/>
      </w:pPr>
    </w:p>
    <w:p w:rsidR="00944700" w:rsidRDefault="00944700" w:rsidP="00944700">
      <w:pPr>
        <w:pStyle w:val="Paragrafi"/>
      </w:pPr>
      <w:r>
        <w:t>Tiranë, më 17.2.2008</w:t>
      </w:r>
    </w:p>
    <w:p w:rsidR="00944700" w:rsidRDefault="00944700" w:rsidP="00944700">
      <w:pPr>
        <w:pStyle w:val="Paragrafi"/>
      </w:pPr>
    </w:p>
    <w:p w:rsidR="00944700" w:rsidRDefault="00944700" w:rsidP="00944700">
      <w:pPr>
        <w:pStyle w:val="Autoriteti"/>
      </w:pPr>
      <w:r>
        <w:rPr>
          <w:lang w:val="en-US"/>
        </w:rPr>
        <w:t xml:space="preserve">                                                            </w:t>
      </w:r>
      <w:r w:rsidRPr="000F4222">
        <w:t>MINISTRI i ekon</w:t>
      </w:r>
      <w:smartTag w:uri="urn:schemas-microsoft-com:office:smarttags" w:element="stockticker">
        <w:r w:rsidRPr="000F4222">
          <w:t>omi</w:t>
        </w:r>
      </w:smartTag>
      <w:r w:rsidRPr="000F4222">
        <w:t xml:space="preserve">sË, </w:t>
      </w:r>
    </w:p>
    <w:p w:rsidR="00944700" w:rsidRPr="000F4222" w:rsidRDefault="00944700" w:rsidP="00944700">
      <w:pPr>
        <w:pStyle w:val="Autoriteti"/>
      </w:pPr>
      <w:r w:rsidRPr="000F4222">
        <w:t xml:space="preserve">TregtisË dhe </w:t>
      </w:r>
      <w:smartTag w:uri="urn:schemas-microsoft-com:office:smarttags" w:element="stockticker">
        <w:r w:rsidRPr="000F4222">
          <w:t>ener</w:t>
        </w:r>
      </w:smartTag>
      <w:r w:rsidRPr="000F4222">
        <w:t>g</w:t>
      </w:r>
      <w:smartTag w:uri="urn:schemas-microsoft-com:office:smarttags" w:element="stockticker">
        <w:r w:rsidRPr="000F4222">
          <w:t>jet</w:t>
        </w:r>
      </w:smartTag>
      <w:r w:rsidRPr="000F4222">
        <w:t>ikËs</w:t>
      </w:r>
    </w:p>
    <w:p w:rsidR="00944700" w:rsidRDefault="00944700" w:rsidP="00944700">
      <w:pPr>
        <w:pStyle w:val="AutoritetiEmer"/>
      </w:pPr>
      <w:r>
        <w:t>Genc Ruli</w:t>
      </w:r>
    </w:p>
    <w:p w:rsidR="00944700" w:rsidRDefault="00944700" w:rsidP="00944700">
      <w:pPr>
        <w:pStyle w:val="Paragrafi"/>
      </w:pPr>
    </w:p>
    <w:p w:rsidR="00944700" w:rsidRDefault="00944700" w:rsidP="00944700">
      <w:pPr>
        <w:pStyle w:val="Paragrafi"/>
      </w:pPr>
    </w:p>
    <w:p w:rsidR="00944700" w:rsidRDefault="00944700" w:rsidP="00944700">
      <w:pPr>
        <w:pStyle w:val="Paragrafi"/>
      </w:pPr>
    </w:p>
    <w:sectPr w:rsidR="0094470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44700"/>
    <w:rsid w:val="00093BA7"/>
    <w:rsid w:val="00155FB1"/>
    <w:rsid w:val="00427864"/>
    <w:rsid w:val="00944700"/>
    <w:rsid w:val="009D2647"/>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1BE73D71-BE2E-40BC-93FD-80AD4BEFA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link w:val="AutoritetiCha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AutoritetiChar">
    <w:name w:val="Autoriteti Char"/>
    <w:basedOn w:val="DefaultParagraphFont"/>
    <w:link w:val="Autoriteti"/>
    <w:rsid w:val="00944700"/>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944700"/>
    <w:rPr>
      <w:rFonts w:ascii="CG Times" w:eastAsia="MS Mincho" w:hAnsi="CG Times"/>
      <w:b/>
      <w:sz w:val="22"/>
      <w:szCs w:val="22"/>
      <w:lang w:val="en-GB" w:eastAsia="en-US" w:bidi="ar-SA"/>
    </w:rPr>
  </w:style>
  <w:style w:type="character" w:customStyle="1" w:styleId="TitulliTitullChar">
    <w:name w:val="Titulli_Titull Char"/>
    <w:basedOn w:val="DefaultParagraphFont"/>
    <w:link w:val="TitulliTitull"/>
    <w:rsid w:val="00944700"/>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1406</Words>
  <Characters>8017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9405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2019-03-16T20:10:00Z</dcterms:created>
  <dcterms:modified xsi:type="dcterms:W3CDTF">2019-03-16T20:10:00Z</dcterms:modified>
</cp:coreProperties>
</file>