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E49" w:rsidRPr="00CE3D1F" w:rsidRDefault="00561E49" w:rsidP="00561E49">
      <w:pPr>
        <w:pStyle w:val="Ak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VENDIM</w:t>
      </w:r>
    </w:p>
    <w:p w:rsidR="00561E49" w:rsidRPr="00CE3D1F" w:rsidRDefault="00561E49" w:rsidP="00561E49">
      <w:pPr>
        <w:pStyle w:val="NumriData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Nr.1621, datë 3.12.2008 </w:t>
      </w:r>
    </w:p>
    <w:p w:rsidR="00561E49" w:rsidRPr="00CE3D1F" w:rsidRDefault="00561E49" w:rsidP="00561E49">
      <w:pPr>
        <w:pStyle w:val="Paragrafi"/>
        <w:rPr>
          <w:sz w:val="21"/>
          <w:szCs w:val="21"/>
          <w:lang w:val="sq-AL"/>
        </w:rPr>
      </w:pPr>
    </w:p>
    <w:p w:rsidR="00561E49" w:rsidRPr="00CE3D1F" w:rsidRDefault="00561E49" w:rsidP="00561E49">
      <w:pPr>
        <w:pStyle w:val="Titull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PËR DHËNIE NDIHME FINANCIARE FAMILJEVE TË DËMTUARA NGA SHEMBJA E PALLATIT 5-KATËSH, NË BASHKINË E GJIROKASTRËS</w:t>
      </w:r>
    </w:p>
    <w:p w:rsidR="00561E49" w:rsidRPr="00CE3D1F" w:rsidRDefault="00561E49" w:rsidP="00561E49">
      <w:pPr>
        <w:pStyle w:val="Paragrafi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</w:t>
      </w:r>
    </w:p>
    <w:p w:rsidR="00561E49" w:rsidRPr="00CE3D1F" w:rsidRDefault="00561E49" w:rsidP="00561E49">
      <w:pPr>
        <w:pStyle w:val="Paragrafi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Në mbështetje të nenit 100 të Kushtetutës, të ligjit nr.8756,datë 26.3.2001 “Për emergjencat civile”, dhe të ligjit nr.9936, datë 26.6.2008 “Për menaxhimin e sistemit buxhetor në Republikën e Shqipërisë”, me propozimin e Ministrit të Brendshëm, Këshilli i Ministrave</w:t>
      </w:r>
    </w:p>
    <w:p w:rsidR="00561E49" w:rsidRPr="00CE3D1F" w:rsidRDefault="00561E49" w:rsidP="00561E49">
      <w:pPr>
        <w:pStyle w:val="Paragrafi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</w:t>
      </w:r>
    </w:p>
    <w:p w:rsidR="00561E49" w:rsidRPr="00CE3D1F" w:rsidRDefault="00561E49" w:rsidP="00561E49">
      <w:pPr>
        <w:pStyle w:val="VENDOS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VENDOSI:</w:t>
      </w:r>
    </w:p>
    <w:p w:rsidR="00561E49" w:rsidRPr="00CE3D1F" w:rsidRDefault="00561E49" w:rsidP="00561E49">
      <w:pPr>
        <w:pStyle w:val="Paragrafi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  </w:t>
      </w:r>
    </w:p>
    <w:p w:rsidR="00561E49" w:rsidRPr="00CE3D1F" w:rsidRDefault="00561E49" w:rsidP="00561E49">
      <w:pPr>
        <w:pStyle w:val="Paragrafi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1. Dhënien e një ndihme financiare familjeve, të cilave iu dëmtuan banesat nga shembja e pallatit, në lagjen “11 janari”, në bashkinë e Gjirokastrës, në vlerën 46 247 160 (dyzet e gjashtë milionë e dyqind e dyzet e shtatë mijë e njëqind e gjashtëdhjetë) lekë. </w:t>
      </w:r>
    </w:p>
    <w:p w:rsidR="00561E49" w:rsidRPr="00CE3D1F" w:rsidRDefault="00561E49" w:rsidP="00561E49">
      <w:pPr>
        <w:pStyle w:val="Paragrafi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 xml:space="preserve">2. Ky fond të përballohet nga fondi rezervë </w:t>
      </w:r>
      <w:r w:rsidRPr="00CE3D1F">
        <w:rPr>
          <w:rFonts w:ascii="Times New Roman" w:hAnsi="Times New Roman"/>
          <w:sz w:val="21"/>
          <w:szCs w:val="21"/>
          <w:lang w:val="sq-AL"/>
        </w:rPr>
        <w:t>і</w:t>
      </w:r>
      <w:r w:rsidRPr="00CE3D1F">
        <w:rPr>
          <w:rFonts w:cs="CG Times"/>
          <w:sz w:val="21"/>
          <w:szCs w:val="21"/>
          <w:lang w:val="sq-AL"/>
        </w:rPr>
        <w:t xml:space="preserve"> Këshillit të Ministrave dhe të bëhet efektiv, nëpërmjet këshillit të qarkut të Gjirokastrës.</w:t>
      </w:r>
    </w:p>
    <w:p w:rsidR="00561E49" w:rsidRPr="00CE3D1F" w:rsidRDefault="00561E49" w:rsidP="00561E49">
      <w:pPr>
        <w:pStyle w:val="Paragrafi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3. Vlera e kompensimit financiar për anën ndërtimore, për dëmtimin e pajisjeve të çdo familjeje, si dhe për familjarët, që kanë banuar me qira, do të jetë sipas tabelës, që i bashkëlidhet këtij vendimi.</w:t>
      </w:r>
    </w:p>
    <w:p w:rsidR="00561E49" w:rsidRPr="00CE3D1F" w:rsidRDefault="00561E49" w:rsidP="00561E49">
      <w:pPr>
        <w:pStyle w:val="Paragrafi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4. Ngarkohen Ministria e Financave, Ministria e Brendshme dhe këshilli i qarkut të Gjirokastrës për zbatimin e  këtij vendimi</w:t>
      </w:r>
    </w:p>
    <w:p w:rsidR="00561E49" w:rsidRPr="00CE3D1F" w:rsidRDefault="00561E49" w:rsidP="00561E49">
      <w:pPr>
        <w:pStyle w:val="Paragrafi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Ky vendim hyn në fuqi menjëherë.</w:t>
      </w:r>
    </w:p>
    <w:p w:rsidR="00561E49" w:rsidRPr="00CE3D1F" w:rsidRDefault="00561E49" w:rsidP="00561E49">
      <w:pPr>
        <w:pStyle w:val="Autoriteti"/>
        <w:keepNext w:val="0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Kryeministri</w:t>
      </w:r>
    </w:p>
    <w:p w:rsidR="00561E49" w:rsidRPr="00CE3D1F" w:rsidRDefault="00561E49" w:rsidP="00561E49">
      <w:pPr>
        <w:pStyle w:val="AutoritetiEmer"/>
        <w:rPr>
          <w:sz w:val="21"/>
          <w:szCs w:val="21"/>
          <w:lang w:val="sq-AL"/>
        </w:rPr>
      </w:pPr>
      <w:r w:rsidRPr="00CE3D1F">
        <w:rPr>
          <w:sz w:val="21"/>
          <w:szCs w:val="21"/>
          <w:lang w:val="sq-AL"/>
        </w:rPr>
        <w:t>Sali  Berisha</w:t>
      </w:r>
    </w:p>
    <w:p w:rsidR="00561E49" w:rsidRPr="00CE3D1F" w:rsidRDefault="00561E49" w:rsidP="00561E49">
      <w:pPr>
        <w:pStyle w:val="Paragrafi"/>
        <w:rPr>
          <w:sz w:val="21"/>
          <w:szCs w:val="21"/>
          <w:lang w:val="sq-AL"/>
        </w:rPr>
      </w:pPr>
    </w:p>
    <w:p w:rsidR="00561E49" w:rsidRPr="00CE3D1F" w:rsidRDefault="00561E49" w:rsidP="00561E49">
      <w:pPr>
        <w:pStyle w:val="TitulliTitull"/>
        <w:keepNext w:val="0"/>
        <w:rPr>
          <w:lang w:val="sq-AL"/>
        </w:rPr>
      </w:pPr>
      <w:r w:rsidRPr="00CE3D1F">
        <w:rPr>
          <w:lang w:val="sq-AL"/>
        </w:rPr>
        <w:t>Tabela e vlerësimeve për efekt të dhënies së ndihmës financiare familjarëve të cilëve u janë dëmtuar banesat nga shembja e pallatit në Gjirokastër</w:t>
      </w:r>
    </w:p>
    <w:p w:rsidR="00561E49" w:rsidRPr="00CE3D1F" w:rsidRDefault="00561E49" w:rsidP="00561E49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2246"/>
        <w:gridCol w:w="1812"/>
        <w:gridCol w:w="750"/>
        <w:gridCol w:w="808"/>
        <w:gridCol w:w="1021"/>
        <w:gridCol w:w="1465"/>
        <w:gridCol w:w="1021"/>
      </w:tblGrid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Nr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Emri</w:t>
            </w:r>
          </w:p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i pronarit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sz w:val="16"/>
                <w:szCs w:val="16"/>
                <w:lang w:val="sq-AL"/>
              </w:rPr>
              <w:t>Emërtimi</w:t>
            </w:r>
          </w:p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i objektit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Sip.</w:t>
            </w:r>
          </w:p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banimit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Çmimi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Vlera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 xml:space="preserve">Vlera e pajisjeve e </w:t>
            </w: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br/>
              <w:t>orendive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Vlera totale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 xml:space="preserve">ne m-2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 xml:space="preserve">për njësi 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 w:line="240" w:lineRule="auto"/>
              <w:rPr>
                <w:rFonts w:ascii="CG Times" w:eastAsia="Times New Roman" w:hAnsi="CG Times"/>
                <w:b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 w:line="240" w:lineRule="auto"/>
              <w:rPr>
                <w:rFonts w:ascii="CG Times" w:eastAsia="Times New Roman" w:hAnsi="CG Times"/>
                <w:b/>
                <w:sz w:val="16"/>
                <w:szCs w:val="16"/>
                <w:lang w:val="sq-AL" w:bidi="ar-SA"/>
              </w:rPr>
            </w:pP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1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Ibrahim Braho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116.1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3,253,587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 xml:space="preserve">3,653,587 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2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ind w:left="1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Krenar Nikicaj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116.1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3,253,587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3,653,587 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3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Thanas Zoko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116.1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3,253,587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3,653,587 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4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Vasil Pulla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116.1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3,253,587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3,653,587 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s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Shpëtim Llocko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116.1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3,253,587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500.000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3,753,587 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6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Vasil Vangjelidhi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85.2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2,387,645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500,000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2,887,645 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7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Trashëgim Roshi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85.2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2,387,645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500,000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2,887,645 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8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Axhem Mene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85.2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2,387,645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500.000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2,887,645 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9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Vullnet Sinani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85.2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2,387,645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500,000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2,887,645 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10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Izmo Haska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apartarnent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88.7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2,485,729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500.000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2,985,729 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11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ind w:left="1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Hader Haska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88.7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2,485,729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500,000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2,985,729 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12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Jetnor Dajlani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88.7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2,485,729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500,000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2,985,729 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13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Bilbil Tena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88.7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2,485,729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2,885,729 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14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Sokrat Papadhopuli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apartament banimi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88.7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28,024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2,485,729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2,885,729 </w:t>
            </w:r>
          </w:p>
        </w:tc>
      </w:tr>
      <w:tr w:rsidR="00561E49" w:rsidRPr="00CE3D1F" w:rsidTr="001A7BC9">
        <w:trPr>
          <w:trHeight w:val="244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Tabele"/>
              <w:widowControl w:val="0"/>
              <w:spacing w:line="276" w:lineRule="auto"/>
              <w:rPr>
                <w:sz w:val="16"/>
                <w:szCs w:val="16"/>
                <w:lang w:val="sq-AL"/>
              </w:rPr>
            </w:pPr>
            <w:r w:rsidRPr="00CE3D1F">
              <w:rPr>
                <w:sz w:val="16"/>
                <w:szCs w:val="16"/>
                <w:lang w:val="sq-AL"/>
              </w:rPr>
              <w:t xml:space="preserve">15 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Tabele"/>
              <w:widowControl w:val="0"/>
              <w:spacing w:line="276" w:lineRule="auto"/>
              <w:rPr>
                <w:sz w:val="16"/>
                <w:szCs w:val="16"/>
                <w:lang w:val="sq-AL"/>
              </w:rPr>
            </w:pPr>
            <w:r w:rsidRPr="00CE3D1F">
              <w:rPr>
                <w:sz w:val="16"/>
                <w:szCs w:val="16"/>
                <w:lang w:val="sq-AL"/>
              </w:rPr>
              <w:t>Shkëlqim Hunda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Tabele"/>
              <w:widowControl w:val="0"/>
              <w:spacing w:line="276" w:lineRule="auto"/>
              <w:rPr>
                <w:sz w:val="16"/>
                <w:szCs w:val="16"/>
                <w:lang w:val="sq-AL"/>
              </w:rPr>
            </w:pPr>
            <w:r w:rsidRPr="00CE3D1F">
              <w:rPr>
                <w:sz w:val="16"/>
                <w:szCs w:val="16"/>
                <w:lang w:val="sq-AL"/>
              </w:rPr>
              <w:t xml:space="preserve">qiraxhi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Tabele"/>
              <w:widowControl w:val="0"/>
              <w:spacing w:line="276" w:lineRule="auto"/>
              <w:rPr>
                <w:sz w:val="16"/>
                <w:szCs w:val="16"/>
                <w:lang w:val="sq-AL"/>
              </w:rPr>
            </w:pPr>
            <w:r w:rsidRPr="00CE3D1F">
              <w:rPr>
                <w:sz w:val="16"/>
                <w:szCs w:val="16"/>
                <w:lang w:val="sq-AL"/>
              </w:rPr>
              <w:t>400,000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Tabele"/>
              <w:widowControl w:val="0"/>
              <w:spacing w:line="276" w:lineRule="auto"/>
              <w:rPr>
                <w:sz w:val="16"/>
                <w:szCs w:val="16"/>
                <w:lang w:val="sq-AL"/>
              </w:rPr>
            </w:pPr>
            <w:r w:rsidRPr="00CE3D1F">
              <w:rPr>
                <w:sz w:val="16"/>
                <w:szCs w:val="16"/>
                <w:lang w:val="sq-AL"/>
              </w:rPr>
              <w:t>400,000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16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Basnik Abazi </w:t>
            </w:r>
          </w:p>
        </w:tc>
        <w:tc>
          <w:tcPr>
            <w:tcW w:w="181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>qiraxhi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17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Fejzi Aliu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qiraxhi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Cs/>
                <w:sz w:val="16"/>
                <w:szCs w:val="16"/>
                <w:lang w:val="sq-AL"/>
              </w:rPr>
              <w:t>18</w:t>
            </w: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Migjen Nushaj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qiraxhi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sz w:val="16"/>
                <w:szCs w:val="16"/>
                <w:lang w:val="sq-AL"/>
              </w:rPr>
              <w:t xml:space="preserve">400,000 </w:t>
            </w:r>
          </w:p>
        </w:tc>
      </w:tr>
      <w:tr w:rsidR="00561E49" w:rsidRPr="00CE3D1F" w:rsidTr="001A7BC9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224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sz w:val="16"/>
                <w:szCs w:val="16"/>
                <w:lang w:val="sq-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sz w:val="16"/>
                <w:szCs w:val="16"/>
                <w:lang w:val="sq-AL"/>
              </w:rPr>
              <w:t>Vlera totale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/>
              <w:rPr>
                <w:rFonts w:ascii="CG Times" w:eastAsia="Times New Roman" w:hAnsi="CG Times"/>
                <w:sz w:val="16"/>
                <w:szCs w:val="16"/>
                <w:lang w:val="sq-AL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widowControl w:val="0"/>
              <w:spacing w:after="0" w:line="240" w:lineRule="auto"/>
              <w:rPr>
                <w:rFonts w:ascii="CG Times" w:eastAsia="Times New Roman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eastAsia="Times New Roman" w:hAnsi="CG Times"/>
                <w:b/>
                <w:sz w:val="16"/>
                <w:szCs w:val="16"/>
                <w:lang w:val="sq-AL"/>
              </w:rPr>
              <w:t>38 247 160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sz w:val="16"/>
                <w:szCs w:val="16"/>
                <w:lang w:val="sq-AL"/>
              </w:rPr>
              <w:t>8 000 000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E49" w:rsidRPr="00CE3D1F" w:rsidRDefault="00561E49" w:rsidP="001A7BC9">
            <w:pPr>
              <w:pStyle w:val="NormalWeb"/>
              <w:widowControl w:val="0"/>
              <w:spacing w:before="0" w:beforeAutospacing="0" w:after="0" w:afterAutospacing="0"/>
              <w:rPr>
                <w:rFonts w:ascii="CG Times" w:hAnsi="CG Times"/>
                <w:b/>
                <w:sz w:val="16"/>
                <w:szCs w:val="16"/>
                <w:lang w:val="sq-AL"/>
              </w:rPr>
            </w:pPr>
            <w:r w:rsidRPr="00CE3D1F">
              <w:rPr>
                <w:rFonts w:ascii="CG Times" w:hAnsi="CG Times"/>
                <w:b/>
                <w:sz w:val="16"/>
                <w:szCs w:val="16"/>
                <w:lang w:val="sq-AL"/>
              </w:rPr>
              <w:t>46 247 160</w:t>
            </w:r>
          </w:p>
        </w:tc>
      </w:tr>
    </w:tbl>
    <w:p w:rsidR="00B973B0" w:rsidRDefault="00B973B0">
      <w:bookmarkStart w:id="0" w:name="_GoBack"/>
      <w:bookmarkEnd w:id="0"/>
    </w:p>
    <w:sectPr w:rsidR="00B97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49"/>
    <w:rsid w:val="00561E49"/>
    <w:rsid w:val="00B9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E0CF97-0F0E-4595-84A4-C14EC91F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E49"/>
    <w:rPr>
      <w:rFonts w:ascii="Calibri" w:eastAsia="Calibri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561E49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561E49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561E49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561E49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561E49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abele">
    <w:name w:val="Tabele"/>
    <w:rsid w:val="00561E49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itulli">
    <w:name w:val="Titulli"/>
    <w:next w:val="Normal"/>
    <w:rsid w:val="00561E49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TitulliTitull">
    <w:name w:val="Titulli_Titull"/>
    <w:rsid w:val="00561E49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next w:val="Normal"/>
    <w:link w:val="VENDOSIChar"/>
    <w:rsid w:val="00561E49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561E49"/>
    <w:rPr>
      <w:rFonts w:ascii="CG Times" w:eastAsia="MS Mincho" w:hAnsi="CG Times" w:cs="Times New Roman"/>
      <w:caps/>
      <w:lang w:val="en-GB"/>
    </w:rPr>
  </w:style>
  <w:style w:type="paragraph" w:styleId="NormalWeb">
    <w:name w:val="Normal (Web)"/>
    <w:basedOn w:val="Normal"/>
    <w:rsid w:val="00561E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2469</Characters>
  <Application>Microsoft Office Word</Application>
  <DocSecurity>0</DocSecurity>
  <Lines>20</Lines>
  <Paragraphs>5</Paragraphs>
  <ScaleCrop>false</ScaleCrop>
  <Company>AKSHI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2024-05-15T10:13:00Z</dcterms:created>
  <dcterms:modified xsi:type="dcterms:W3CDTF">2024-05-15T10:15:00Z</dcterms:modified>
</cp:coreProperties>
</file>