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EC9" w:rsidRPr="00FD6B7C" w:rsidRDefault="00B56EC9" w:rsidP="00B56EC9">
      <w:pPr>
        <w:pStyle w:val="Akti"/>
        <w:keepNext w:val="0"/>
        <w:rPr>
          <w:rFonts w:eastAsia="MS Mincho"/>
        </w:rPr>
      </w:pPr>
      <w:bookmarkStart w:id="0" w:name="_GoBack"/>
      <w:bookmarkEnd w:id="0"/>
      <w:r>
        <w:rPr>
          <w:rFonts w:eastAsia="MS Mincho"/>
        </w:rPr>
        <w:t>VENDI</w:t>
      </w:r>
      <w:r w:rsidRPr="00FD6B7C">
        <w:rPr>
          <w:rFonts w:eastAsia="MS Mincho"/>
        </w:rPr>
        <w:t xml:space="preserve">M </w:t>
      </w:r>
    </w:p>
    <w:p w:rsidR="00B56EC9" w:rsidRDefault="00B56EC9" w:rsidP="00B56EC9">
      <w:pPr>
        <w:pStyle w:val="NumriData"/>
        <w:keepNext w:val="0"/>
        <w:rPr>
          <w:rFonts w:eastAsia="MS Mincho"/>
        </w:rPr>
      </w:pPr>
      <w:r>
        <w:rPr>
          <w:rFonts w:eastAsia="MS Mincho"/>
        </w:rPr>
        <w:t>Nr.</w:t>
      </w:r>
      <w:r w:rsidRPr="00FD6B7C">
        <w:rPr>
          <w:rFonts w:eastAsia="MS Mincho"/>
        </w:rPr>
        <w:t>1602, dat</w:t>
      </w:r>
      <w:r>
        <w:rPr>
          <w:rFonts w:eastAsia="MS Mincho"/>
        </w:rPr>
        <w:t>ë</w:t>
      </w:r>
      <w:r w:rsidRPr="00FD6B7C">
        <w:rPr>
          <w:rFonts w:eastAsia="MS Mincho"/>
        </w:rPr>
        <w:t xml:space="preserve"> 10.12.2008</w:t>
      </w:r>
    </w:p>
    <w:p w:rsidR="00B56EC9" w:rsidRPr="00C238FA" w:rsidRDefault="00B56EC9" w:rsidP="00B56EC9">
      <w:pPr>
        <w:pStyle w:val="Paragrafi"/>
        <w:rPr>
          <w:rFonts w:eastAsia="MS Mincho"/>
          <w:sz w:val="14"/>
          <w:lang w:val="en-GB"/>
        </w:rPr>
      </w:pPr>
    </w:p>
    <w:p w:rsidR="00B56EC9" w:rsidRPr="00FD6B7C" w:rsidRDefault="00B56EC9" w:rsidP="00B56EC9">
      <w:pPr>
        <w:pStyle w:val="Titulli"/>
        <w:keepNext w:val="0"/>
        <w:rPr>
          <w:rFonts w:eastAsia="MS Mincho"/>
        </w:rPr>
      </w:pPr>
      <w:r w:rsidRPr="00FD6B7C">
        <w:rPr>
          <w:rFonts w:eastAsia="MS Mincho"/>
        </w:rPr>
        <w:t>PËR</w:t>
      </w:r>
      <w:r>
        <w:rPr>
          <w:rFonts w:eastAsia="MS Mincho"/>
        </w:rPr>
        <w:t xml:space="preserve"> </w:t>
      </w:r>
      <w:r w:rsidRPr="00FD6B7C">
        <w:rPr>
          <w:rFonts w:eastAsia="MS Mincho"/>
        </w:rPr>
        <w:t>SHPRONËSIMIN, PËR INTERES PUBLIK, TË PRONARËVE TË PASU</w:t>
      </w:r>
      <w:r>
        <w:rPr>
          <w:rFonts w:eastAsia="MS Mincho"/>
        </w:rPr>
        <w:t>RIVE TË PALUAJTSHME, NË PRONËSI</w:t>
      </w:r>
      <w:r w:rsidRPr="00FD6B7C">
        <w:rPr>
          <w:rFonts w:eastAsia="MS Mincho"/>
        </w:rPr>
        <w:t xml:space="preserve"> TË 4 FAMILJEVE TË FSHTRAVE ZALL-MNER DHE BULÇESH, TË PREKURA NGA NDËRTIMI I UJËMBLEDHËSIT TË BOVILLËS</w:t>
      </w:r>
    </w:p>
    <w:p w:rsidR="00B56EC9" w:rsidRDefault="00B56EC9" w:rsidP="00B56EC9">
      <w:pPr>
        <w:pStyle w:val="Paragrafi"/>
        <w:rPr>
          <w:rFonts w:eastAsia="MS Mincho"/>
          <w:lang w:val="en-GB"/>
        </w:rPr>
      </w:pPr>
    </w:p>
    <w:p w:rsidR="00B56EC9" w:rsidRPr="00EE4051" w:rsidRDefault="00B56EC9" w:rsidP="00B56EC9">
      <w:pPr>
        <w:pStyle w:val="Paragrafi"/>
        <w:rPr>
          <w:rFonts w:eastAsia="MS Mincho"/>
          <w:lang w:val="en-GB"/>
        </w:rPr>
      </w:pPr>
      <w:r w:rsidRPr="00EE4051">
        <w:rPr>
          <w:rFonts w:eastAsia="MS Mincho"/>
          <w:lang w:val="en-GB"/>
        </w:rPr>
        <w:t xml:space="preserve">Në mbështetje të nenit 100 të Kushtetutës, të neneve 5, pika 1, 20 e 21, të </w:t>
      </w:r>
      <w:r>
        <w:rPr>
          <w:rFonts w:eastAsia="MS Mincho"/>
          <w:lang w:val="en-GB"/>
        </w:rPr>
        <w:t>ligjit nr.8561, datë 22.12.1999</w:t>
      </w:r>
      <w:r w:rsidRPr="00EE4051">
        <w:rPr>
          <w:rFonts w:eastAsia="MS Mincho"/>
          <w:lang w:val="en-GB"/>
        </w:rPr>
        <w:t xml:space="preserve"> “Për shpronësimet dhe marrjen në përdorim të përkohshëm të pasurisë, pronë private, për interes publik”,  dh</w:t>
      </w:r>
      <w:r>
        <w:rPr>
          <w:rFonts w:eastAsia="MS Mincho"/>
          <w:lang w:val="en-GB"/>
        </w:rPr>
        <w:t>e të nenit 8</w:t>
      </w:r>
      <w:r w:rsidRPr="00EE4051">
        <w:rPr>
          <w:rFonts w:eastAsia="MS Mincho"/>
          <w:lang w:val="en-GB"/>
        </w:rPr>
        <w:t xml:space="preserve"> të </w:t>
      </w:r>
      <w:r>
        <w:rPr>
          <w:rFonts w:eastAsia="MS Mincho"/>
          <w:lang w:val="en-GB"/>
        </w:rPr>
        <w:t>ligjit nr.9464, datë 28.12.2005 “Për Buxhetin e Shtetit</w:t>
      </w:r>
      <w:r w:rsidRPr="00EE4051">
        <w:rPr>
          <w:rFonts w:eastAsia="MS Mincho"/>
          <w:lang w:val="en-GB"/>
        </w:rPr>
        <w:t xml:space="preserve"> të vitit 2006”,</w:t>
      </w:r>
      <w:r>
        <w:rPr>
          <w:rFonts w:eastAsia="MS Mincho"/>
          <w:lang w:val="en-GB"/>
        </w:rPr>
        <w:t xml:space="preserve"> të ndryshuar, me propozimin e M</w:t>
      </w:r>
      <w:r w:rsidRPr="00EE4051">
        <w:rPr>
          <w:rFonts w:eastAsia="MS Mincho"/>
          <w:lang w:val="en-GB"/>
        </w:rPr>
        <w:t>inistrit të Punëve Publike, Transportit dhe Telekomunikacionit, Këshilli i Ministrave</w:t>
      </w:r>
    </w:p>
    <w:p w:rsidR="00B56EC9" w:rsidRPr="00EE4051" w:rsidRDefault="00B56EC9" w:rsidP="00B56EC9">
      <w:pPr>
        <w:pStyle w:val="Paragrafi"/>
        <w:rPr>
          <w:rFonts w:eastAsia="MS Mincho"/>
          <w:lang w:val="en-GB"/>
        </w:rPr>
      </w:pPr>
    </w:p>
    <w:p w:rsidR="00B56EC9" w:rsidRPr="00FD6B7C" w:rsidRDefault="00B56EC9" w:rsidP="00B56EC9">
      <w:pPr>
        <w:pStyle w:val="VENDOSI"/>
        <w:keepNext w:val="0"/>
        <w:rPr>
          <w:rFonts w:eastAsia="MS Mincho"/>
        </w:rPr>
      </w:pPr>
      <w:r>
        <w:rPr>
          <w:rFonts w:eastAsia="MS Mincho"/>
        </w:rPr>
        <w:t>VENDOSI</w:t>
      </w:r>
      <w:r w:rsidRPr="00FD6B7C">
        <w:rPr>
          <w:rFonts w:eastAsia="MS Mincho"/>
        </w:rPr>
        <w:t>:</w:t>
      </w:r>
    </w:p>
    <w:p w:rsidR="00B56EC9" w:rsidRPr="00C238FA" w:rsidRDefault="00B56EC9" w:rsidP="00B56EC9">
      <w:pPr>
        <w:pStyle w:val="Paragrafi"/>
        <w:rPr>
          <w:rFonts w:eastAsia="MS Mincho"/>
          <w:sz w:val="16"/>
          <w:lang w:val="en-GB"/>
        </w:rPr>
      </w:pPr>
    </w:p>
    <w:p w:rsidR="00B56EC9" w:rsidRPr="00FD6B7C" w:rsidRDefault="00B56EC9" w:rsidP="00B56EC9">
      <w:pPr>
        <w:pStyle w:val="Paragrafi"/>
        <w:rPr>
          <w:rFonts w:eastAsia="MS Mincho"/>
          <w:lang w:val="en-GB"/>
        </w:rPr>
      </w:pPr>
      <w:r w:rsidRPr="00FD6B7C">
        <w:rPr>
          <w:rFonts w:eastAsia="MS Mincho"/>
          <w:lang w:val="en-GB"/>
        </w:rPr>
        <w:t>1.  Shpronësimin, për interes publik, të pasu</w:t>
      </w:r>
      <w:r>
        <w:rPr>
          <w:rFonts w:eastAsia="MS Mincho"/>
          <w:lang w:val="en-GB"/>
        </w:rPr>
        <w:t>rive të paluajtshme, në pronësi të 4 familjeve të fsh</w:t>
      </w:r>
      <w:r w:rsidRPr="00FD6B7C">
        <w:rPr>
          <w:rFonts w:eastAsia="MS Mincho"/>
          <w:lang w:val="en-GB"/>
        </w:rPr>
        <w:t>a</w:t>
      </w:r>
      <w:r>
        <w:rPr>
          <w:rFonts w:eastAsia="MS Mincho"/>
          <w:lang w:val="en-GB"/>
        </w:rPr>
        <w:t>t</w:t>
      </w:r>
      <w:r w:rsidRPr="00FD6B7C">
        <w:rPr>
          <w:rFonts w:eastAsia="MS Mincho"/>
          <w:lang w:val="en-GB"/>
        </w:rPr>
        <w:t>rave Zall-Mner dhe Bulçesh, të prekura nga ndërtimi i ujëmbledhësit të Bovillës.</w:t>
      </w:r>
    </w:p>
    <w:p w:rsidR="00B56EC9" w:rsidRPr="00FD6B7C" w:rsidRDefault="00B56EC9" w:rsidP="00B56EC9">
      <w:pPr>
        <w:pStyle w:val="Paragrafi"/>
        <w:rPr>
          <w:rFonts w:eastAsia="MS Mincho"/>
          <w:lang w:val="en-GB"/>
        </w:rPr>
      </w:pPr>
      <w:r w:rsidRPr="00FD6B7C">
        <w:rPr>
          <w:rFonts w:eastAsia="MS Mincho"/>
          <w:lang w:val="en-GB"/>
        </w:rPr>
        <w:t>2. Pronarët e pasurive të paluajtshme, që shpronësohen, të kompensohen, në vlerë të plotë, për sipërfaqen 29 710  (njëzet e nëntë mijë e shtatëqind e dhjetë) m</w:t>
      </w:r>
      <w:r w:rsidRPr="00FD4D1C">
        <w:rPr>
          <w:rFonts w:eastAsia="MS Mincho"/>
          <w:vertAlign w:val="superscript"/>
          <w:lang w:val="en-GB"/>
        </w:rPr>
        <w:t>2</w:t>
      </w:r>
      <w:r w:rsidRPr="00FD6B7C">
        <w:rPr>
          <w:rFonts w:eastAsia="MS Mincho"/>
          <w:lang w:val="en-GB"/>
        </w:rPr>
        <w:t>, tokë arë, të vlerësuar me çmimin 626 (gjashtëqind e njëzet e gjashtë) lekë/m</w:t>
      </w:r>
      <w:r w:rsidRPr="00FD4D1C">
        <w:rPr>
          <w:rFonts w:eastAsia="MS Mincho"/>
          <w:vertAlign w:val="superscript"/>
          <w:lang w:val="en-GB"/>
        </w:rPr>
        <w:t>2</w:t>
      </w:r>
      <w:r w:rsidRPr="00FD6B7C">
        <w:rPr>
          <w:rFonts w:eastAsia="MS Mincho"/>
          <w:lang w:val="en-GB"/>
        </w:rPr>
        <w:t>, me një vlerë të përgjithshme shpronësimi 18 598 460 (tetëmbëdhjetë milionë e pesëqind e nëntëdhjetë e tetë mijë e katërqind e gjashtëdhjetë) lekë.</w:t>
      </w:r>
    </w:p>
    <w:p w:rsidR="00B56EC9" w:rsidRPr="00FD6B7C" w:rsidRDefault="00B56EC9" w:rsidP="00B56EC9">
      <w:pPr>
        <w:pStyle w:val="Paragrafi"/>
        <w:rPr>
          <w:rFonts w:eastAsia="MS Mincho"/>
          <w:lang w:val="en-GB"/>
        </w:rPr>
      </w:pPr>
      <w:r w:rsidRPr="00FD6B7C">
        <w:rPr>
          <w:rFonts w:eastAsia="MS Mincho"/>
          <w:lang w:val="en-GB"/>
        </w:rPr>
        <w:t>3.  Shpenzimet procedurale, në vlerën 235 000 (dyqind e tridhjetë e pesë mijë) lekë, të përballohen nga Ministria e Punëve Publike, Transportit dhe Telekomunikacionit.</w:t>
      </w:r>
    </w:p>
    <w:p w:rsidR="00B56EC9" w:rsidRPr="00FD6B7C" w:rsidRDefault="00B56EC9" w:rsidP="00B56EC9">
      <w:pPr>
        <w:pStyle w:val="Paragrafi"/>
        <w:rPr>
          <w:rFonts w:eastAsia="MS Mincho"/>
          <w:lang w:val="en-GB"/>
        </w:rPr>
      </w:pPr>
      <w:r w:rsidRPr="00FD6B7C">
        <w:rPr>
          <w:rFonts w:eastAsia="MS Mincho"/>
          <w:lang w:val="en-GB"/>
        </w:rPr>
        <w:t>4. Vlera e përgjithshme e shpronësimit,  18 598 460 (tetëmbëdhjetë milionë e pesëqind e nëntëdhjetë e tetë mijë e katërqind e gjashtëdhjetë) lekë, të përballohet nga llogaria e veçantë e Ministrisë së Financave në Bankën e Shqipërisë “Fondi i shpronësimeve”, të parashikuar për shpronësimin e unazës Shkodër.</w:t>
      </w:r>
    </w:p>
    <w:p w:rsidR="00B56EC9" w:rsidRPr="00FD6B7C" w:rsidRDefault="00B56EC9" w:rsidP="00B56EC9">
      <w:pPr>
        <w:pStyle w:val="Paragrafi"/>
        <w:rPr>
          <w:rFonts w:eastAsia="MS Mincho"/>
          <w:lang w:val="en-GB"/>
        </w:rPr>
      </w:pPr>
      <w:r w:rsidRPr="00FD6B7C">
        <w:rPr>
          <w:rFonts w:eastAsia="MS Mincho"/>
          <w:lang w:val="en-GB"/>
        </w:rPr>
        <w:t>5. Procedurat e likuidimit  të përfundojnë brenda datës 31.12.2008.</w:t>
      </w:r>
    </w:p>
    <w:p w:rsidR="00B56EC9" w:rsidRPr="00FD6B7C" w:rsidRDefault="00B56EC9" w:rsidP="00B56EC9">
      <w:pPr>
        <w:pStyle w:val="Paragrafi"/>
        <w:rPr>
          <w:rFonts w:eastAsia="MS Mincho"/>
          <w:lang w:val="en-GB"/>
        </w:rPr>
      </w:pPr>
      <w:r w:rsidRPr="00FD6B7C">
        <w:rPr>
          <w:rFonts w:eastAsia="MS Mincho"/>
          <w:lang w:val="en-GB"/>
        </w:rPr>
        <w:t>6. Ngarkohen Ministria e Punëve Publike, Transportit dhe Telekomunikacionit e Ministria e Financave për zbatimin e këtij vendimi.</w:t>
      </w:r>
    </w:p>
    <w:p w:rsidR="00B56EC9" w:rsidRPr="00FD6B7C" w:rsidRDefault="00B56EC9" w:rsidP="00B56EC9">
      <w:pPr>
        <w:pStyle w:val="Paragrafi"/>
        <w:rPr>
          <w:rFonts w:eastAsia="MS Mincho"/>
          <w:lang w:val="en-GB"/>
        </w:rPr>
      </w:pPr>
      <w:r w:rsidRPr="00FD6B7C">
        <w:rPr>
          <w:rFonts w:eastAsia="MS Mincho"/>
          <w:lang w:val="en-GB"/>
        </w:rPr>
        <w:t>Ky vendim hyn në</w:t>
      </w:r>
      <w:r>
        <w:rPr>
          <w:rFonts w:eastAsia="MS Mincho"/>
          <w:lang w:val="en-GB"/>
        </w:rPr>
        <w:t xml:space="preserve"> fuqi menjëherë dhe botohet në </w:t>
      </w:r>
      <w:r w:rsidRPr="00FD6B7C">
        <w:rPr>
          <w:rFonts w:eastAsia="MS Mincho"/>
          <w:lang w:val="en-GB"/>
        </w:rPr>
        <w:t>Fletoren Zyrtare.</w:t>
      </w:r>
    </w:p>
    <w:p w:rsidR="00B56EC9" w:rsidRDefault="00B56EC9" w:rsidP="00B56EC9">
      <w:pPr>
        <w:pStyle w:val="Autoriteti"/>
        <w:keepNext w:val="0"/>
      </w:pPr>
      <w:bookmarkStart w:id="1" w:name="OLE_LINK3"/>
      <w:bookmarkStart w:id="2" w:name="OLE_LINK4"/>
      <w:r>
        <w:t xml:space="preserve">Kryeministri </w:t>
      </w:r>
    </w:p>
    <w:p w:rsidR="00B56EC9" w:rsidRDefault="00B56EC9" w:rsidP="00B56EC9">
      <w:pPr>
        <w:pStyle w:val="AutoritetiEmer"/>
      </w:pPr>
      <w:r>
        <w:t>Sali Berisha</w:t>
      </w:r>
    </w:p>
    <w:bookmarkEnd w:id="1"/>
    <w:bookmarkEnd w:id="2"/>
    <w:p w:rsidR="00B56EC9" w:rsidRDefault="00B56EC9" w:rsidP="00B56EC9">
      <w:pPr>
        <w:pStyle w:val="TitulliTitull"/>
        <w:keepNext w:val="0"/>
        <w:rPr>
          <w:rFonts w:eastAsia="MS Mincho"/>
        </w:rPr>
      </w:pPr>
    </w:p>
    <w:p w:rsidR="00B56EC9" w:rsidRDefault="00B56EC9" w:rsidP="00B56EC9">
      <w:pPr>
        <w:pStyle w:val="TitulliTitull"/>
        <w:keepNext w:val="0"/>
      </w:pPr>
      <w:r>
        <w:t>LISTA E 4 FAMILJEVE TË FSHATRAVE ZALL-MNER DHE BULÇESH,</w:t>
      </w:r>
    </w:p>
    <w:p w:rsidR="00B56EC9" w:rsidRPr="008F6650" w:rsidRDefault="00B56EC9" w:rsidP="00B56EC9">
      <w:pPr>
        <w:pStyle w:val="TitulliTitull"/>
        <w:keepNext w:val="0"/>
        <w:rPr>
          <w:lang w:val="de-DE"/>
        </w:rPr>
      </w:pPr>
      <w:r>
        <w:rPr>
          <w:lang w:val="de-DE"/>
        </w:rPr>
        <w:t>TË</w:t>
      </w:r>
      <w:r w:rsidRPr="008F6650">
        <w:rPr>
          <w:lang w:val="de-DE"/>
        </w:rPr>
        <w:t xml:space="preserve"> CILAT KOMPENSOHEN SI REZULTAT I ND</w:t>
      </w:r>
      <w:r>
        <w:rPr>
          <w:lang w:val="de-DE"/>
        </w:rPr>
        <w:t>ëRTIMIT TË UJËMBLEDHË</w:t>
      </w:r>
      <w:r w:rsidRPr="008F6650">
        <w:rPr>
          <w:lang w:val="de-DE"/>
        </w:rPr>
        <w:t>SIT T</w:t>
      </w:r>
      <w:r>
        <w:rPr>
          <w:lang w:val="de-DE"/>
        </w:rPr>
        <w:t>ë BOVILLË</w:t>
      </w:r>
      <w:r w:rsidRPr="008F6650">
        <w:rPr>
          <w:lang w:val="de-DE"/>
        </w:rPr>
        <w:t>S</w:t>
      </w:r>
    </w:p>
    <w:p w:rsidR="00B56EC9" w:rsidRPr="008F6650" w:rsidRDefault="00B56EC9" w:rsidP="00B56EC9">
      <w:pPr>
        <w:pStyle w:val="TitulliTitull"/>
        <w:keepNext w:val="0"/>
        <w:rPr>
          <w:rFonts w:ascii="Times New Roman" w:hAnsi="Times New Roman"/>
          <w:sz w:val="20"/>
          <w:lang w:val="de-DE"/>
        </w:rPr>
      </w:pPr>
    </w:p>
    <w:tbl>
      <w:tblPr>
        <w:tblW w:w="8707" w:type="dxa"/>
        <w:tblInd w:w="90" w:type="dxa"/>
        <w:tblLayout w:type="fixed"/>
        <w:tblCellMar>
          <w:left w:w="53" w:type="dxa"/>
          <w:right w:w="53" w:type="dxa"/>
        </w:tblCellMar>
        <w:tblLook w:val="0000" w:firstRow="0" w:lastRow="0" w:firstColumn="0" w:lastColumn="0" w:noHBand="0" w:noVBand="0"/>
      </w:tblPr>
      <w:tblGrid>
        <w:gridCol w:w="389"/>
        <w:gridCol w:w="1065"/>
        <w:gridCol w:w="12"/>
        <w:gridCol w:w="981"/>
        <w:gridCol w:w="1086"/>
        <w:gridCol w:w="1406"/>
        <w:gridCol w:w="839"/>
        <w:gridCol w:w="1546"/>
        <w:gridCol w:w="1383"/>
      </w:tblGrid>
      <w:tr w:rsidR="00B56EC9" w:rsidRPr="00C238FA">
        <w:trPr>
          <w:trHeight w:val="240"/>
        </w:trPr>
        <w:tc>
          <w:tcPr>
            <w:tcW w:w="38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</w:pPr>
          </w:p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</w:pPr>
            <w:r w:rsidRPr="00C238FA"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  <w:t>Nr.</w:t>
            </w:r>
          </w:p>
        </w:tc>
        <w:tc>
          <w:tcPr>
            <w:tcW w:w="314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</w:pPr>
            <w:r w:rsidRPr="00C238FA"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  <w:t>Pronari</w:t>
            </w:r>
          </w:p>
        </w:tc>
        <w:tc>
          <w:tcPr>
            <w:tcW w:w="14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b/>
                <w:sz w:val="16"/>
                <w:szCs w:val="16"/>
                <w:lang w:val="sq-AL"/>
              </w:rPr>
            </w:pPr>
            <w:r w:rsidRPr="00C238FA">
              <w:rPr>
                <w:b/>
                <w:sz w:val="16"/>
                <w:szCs w:val="16"/>
                <w:lang w:val="sq-AL"/>
              </w:rPr>
              <w:t>Sip.</w:t>
            </w:r>
          </w:p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t</w:t>
            </w:r>
            <w:r w:rsidRPr="00C238FA">
              <w:rPr>
                <w:b/>
                <w:sz w:val="16"/>
                <w:szCs w:val="16"/>
                <w:lang w:val="sq-AL"/>
              </w:rPr>
              <w:t>okë arë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b/>
                <w:sz w:val="16"/>
                <w:szCs w:val="16"/>
                <w:lang w:val="sq-AL"/>
              </w:rPr>
            </w:pPr>
            <w:r w:rsidRPr="00C238FA">
              <w:rPr>
                <w:b/>
                <w:sz w:val="16"/>
                <w:szCs w:val="16"/>
                <w:lang w:val="sq-AL"/>
              </w:rPr>
              <w:t>Çmimi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b/>
                <w:sz w:val="16"/>
                <w:szCs w:val="16"/>
                <w:lang w:val="sq-AL"/>
              </w:rPr>
            </w:pPr>
            <w:r w:rsidRPr="00C238FA">
              <w:rPr>
                <w:b/>
                <w:sz w:val="16"/>
                <w:szCs w:val="16"/>
                <w:lang w:val="sq-AL"/>
              </w:rPr>
              <w:t>Vlera lekë</w:t>
            </w:r>
          </w:p>
        </w:tc>
        <w:tc>
          <w:tcPr>
            <w:tcW w:w="13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b/>
                <w:sz w:val="16"/>
                <w:szCs w:val="16"/>
                <w:lang w:val="sq-AL"/>
              </w:rPr>
            </w:pPr>
            <w:r w:rsidRPr="00C238FA">
              <w:rPr>
                <w:b/>
                <w:sz w:val="16"/>
                <w:szCs w:val="16"/>
                <w:lang w:val="sq-AL"/>
              </w:rPr>
              <w:t>Fshati</w:t>
            </w:r>
          </w:p>
        </w:tc>
      </w:tr>
      <w:tr w:rsidR="00B56EC9" w:rsidRPr="00C238FA">
        <w:trPr>
          <w:trHeight w:val="240"/>
        </w:trPr>
        <w:tc>
          <w:tcPr>
            <w:tcW w:w="38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rFonts w:ascii="Xerox Sans Serif Narrow" w:hAnsi="Xerox Sans Serif Narrow" w:cs="Xerox Sans Serif Narrow"/>
                <w:sz w:val="16"/>
                <w:szCs w:val="16"/>
                <w:lang w:val="sq-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</w:pPr>
            <w:r w:rsidRPr="00C238FA"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  <w:t>Emri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</w:pPr>
            <w:r w:rsidRPr="00C238FA"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  <w:t>Atësia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B56EC9" w:rsidRPr="00C238FA" w:rsidRDefault="00B56EC9" w:rsidP="00B56EC9">
            <w:pPr>
              <w:pStyle w:val="Tabele"/>
              <w:widowControl w:val="0"/>
              <w:jc w:val="center"/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</w:pPr>
            <w:r w:rsidRPr="00C238FA">
              <w:rPr>
                <w:rFonts w:ascii="Xerox Sans Serif Narrow" w:hAnsi="Xerox Sans Serif Narrow" w:cs="Xerox Sans Serif Narrow"/>
                <w:b/>
                <w:sz w:val="16"/>
                <w:szCs w:val="16"/>
                <w:lang w:val="sq-AL"/>
              </w:rPr>
              <w:t>Mbiemri</w:t>
            </w:r>
          </w:p>
        </w:tc>
        <w:tc>
          <w:tcPr>
            <w:tcW w:w="14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</w:p>
        </w:tc>
        <w:tc>
          <w:tcPr>
            <w:tcW w:w="15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</w:p>
        </w:tc>
        <w:tc>
          <w:tcPr>
            <w:tcW w:w="13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</w:p>
        </w:tc>
      </w:tr>
      <w:tr w:rsidR="00B56EC9" w:rsidRPr="00C238FA"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Baftjar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Ramazan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Ademi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7360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626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4607360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ZALL-MNER</w:t>
            </w:r>
          </w:p>
        </w:tc>
      </w:tr>
      <w:tr w:rsidR="00B56EC9" w:rsidRPr="00C238FA"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2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Ramazan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Asllan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Ruçi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5400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626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3380400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ZALL-MNER</w:t>
            </w:r>
          </w:p>
        </w:tc>
      </w:tr>
      <w:tr w:rsidR="00B56EC9" w:rsidRPr="00C238FA"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3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Xhemal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Hider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smartTag w:uri="urn:schemas-microsoft-com:office:smarttags" w:element="place">
              <w:smartTag w:uri="urn:schemas-microsoft-com:office:smarttags" w:element="City">
                <w:r w:rsidRPr="00C238FA">
                  <w:rPr>
                    <w:sz w:val="16"/>
                    <w:szCs w:val="16"/>
                  </w:rPr>
                  <w:t>Cali</w:t>
                </w:r>
              </w:smartTag>
            </w:smartTag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10070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626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6303820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BULÇESH</w:t>
            </w:r>
          </w:p>
        </w:tc>
      </w:tr>
      <w:tr w:rsidR="00B56EC9" w:rsidRPr="00C238FA"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4</w:t>
            </w: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Besim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Aruç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Hoxha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6880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626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4306880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  <w:lang w:val="sq-AL"/>
              </w:rPr>
            </w:pPr>
            <w:r w:rsidRPr="00C238FA">
              <w:rPr>
                <w:sz w:val="16"/>
                <w:szCs w:val="16"/>
              </w:rPr>
              <w:t>BULÇESH</w:t>
            </w:r>
          </w:p>
        </w:tc>
      </w:tr>
      <w:tr w:rsidR="00B56EC9" w:rsidRPr="00C238FA"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</w:rPr>
            </w:pPr>
            <w:r w:rsidRPr="00C238FA">
              <w:rPr>
                <w:sz w:val="16"/>
                <w:szCs w:val="16"/>
              </w:rPr>
              <w:t>TOTALI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</w:rPr>
            </w:pPr>
            <w:r w:rsidRPr="00C238FA">
              <w:rPr>
                <w:sz w:val="16"/>
                <w:szCs w:val="16"/>
              </w:rPr>
              <w:t>29710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</w:rPr>
            </w:pPr>
            <w:r w:rsidRPr="00C238FA">
              <w:rPr>
                <w:sz w:val="16"/>
                <w:szCs w:val="16"/>
              </w:rPr>
              <w:t>18598460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EC9" w:rsidRPr="00C238FA" w:rsidRDefault="00B56EC9" w:rsidP="00B56EC9">
            <w:pPr>
              <w:pStyle w:val="Tabele"/>
              <w:widowControl w:val="0"/>
              <w:rPr>
                <w:sz w:val="16"/>
                <w:szCs w:val="16"/>
              </w:rPr>
            </w:pPr>
          </w:p>
        </w:tc>
      </w:tr>
    </w:tbl>
    <w:p w:rsidR="00EA770F" w:rsidRDefault="00EA770F" w:rsidP="00B56EC9">
      <w:pPr>
        <w:pStyle w:val="Paragrafi"/>
      </w:pPr>
    </w:p>
    <w:sectPr w:rsidR="00EA77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erox Sans Serif Narro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56EC9"/>
    <w:rsid w:val="001E6A71"/>
    <w:rsid w:val="00360A84"/>
    <w:rsid w:val="00392DC4"/>
    <w:rsid w:val="004006EF"/>
    <w:rsid w:val="00455E8D"/>
    <w:rsid w:val="0055570A"/>
    <w:rsid w:val="006466BD"/>
    <w:rsid w:val="006659D0"/>
    <w:rsid w:val="006B5F49"/>
    <w:rsid w:val="006F121D"/>
    <w:rsid w:val="006F7EC5"/>
    <w:rsid w:val="00717DDC"/>
    <w:rsid w:val="007644E4"/>
    <w:rsid w:val="0083289D"/>
    <w:rsid w:val="008674D9"/>
    <w:rsid w:val="008D4BC1"/>
    <w:rsid w:val="009E0A26"/>
    <w:rsid w:val="00A250BB"/>
    <w:rsid w:val="00AB3581"/>
    <w:rsid w:val="00B1701F"/>
    <w:rsid w:val="00B56EC9"/>
    <w:rsid w:val="00B80D8D"/>
    <w:rsid w:val="00C34183"/>
    <w:rsid w:val="00C62A82"/>
    <w:rsid w:val="00C75A34"/>
    <w:rsid w:val="00CD1B0F"/>
    <w:rsid w:val="00E3168B"/>
    <w:rsid w:val="00EA770F"/>
    <w:rsid w:val="00ED2A0E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7FE276-248B-49CC-83EC-276FCDA5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EC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341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C34183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C34183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34183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34183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C34183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34183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C34183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C34183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C34183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C34183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C34183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C34183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C3418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M43">
    <w:name w:val="CM43"/>
    <w:basedOn w:val="Normal"/>
    <w:next w:val="Normal"/>
    <w:rsid w:val="00C34183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C34183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C34183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C34183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C34183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C34183"/>
    <w:rPr>
      <w:strike/>
      <w:color w:val="FF0000"/>
      <w:spacing w:val="0"/>
    </w:rPr>
  </w:style>
  <w:style w:type="character" w:customStyle="1" w:styleId="DeltaViewInsertion">
    <w:name w:val="DeltaView Insertion"/>
    <w:rsid w:val="00C341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C34183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C34183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C34183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34183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34183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C34183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C34183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C34183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34183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3418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34183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C34183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C34183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34183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C34183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34183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C34183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C34183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C34183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C34183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C34183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34183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C34183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Char"/>
    <w:basedOn w:val="Normal"/>
    <w:rsid w:val="00B56EC9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AktiChar">
    <w:name w:val="Akti Char"/>
    <w:basedOn w:val="DefaultParagraphFont"/>
    <w:link w:val="Akti"/>
    <w:rsid w:val="00B56EC9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B56EC9"/>
    <w:rPr>
      <w:rFonts w:ascii="CG Times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56EC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56EC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2019-03-16T20:17:00Z</dcterms:created>
  <dcterms:modified xsi:type="dcterms:W3CDTF">2019-03-16T20:17:00Z</dcterms:modified>
</cp:coreProperties>
</file>