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2B0" w:rsidRPr="00C334F9" w:rsidRDefault="003252B0" w:rsidP="003252B0">
      <w:pPr>
        <w:pStyle w:val="Akti"/>
        <w:keepNext w:val="0"/>
        <w:rPr>
          <w:rFonts w:eastAsia="MS Mincho"/>
        </w:rPr>
      </w:pPr>
      <w:bookmarkStart w:id="0" w:name="_GoBack"/>
      <w:bookmarkEnd w:id="0"/>
      <w:r>
        <w:rPr>
          <w:rFonts w:eastAsia="MS Mincho"/>
        </w:rPr>
        <w:t>VENDI</w:t>
      </w:r>
      <w:r w:rsidRPr="00C334F9">
        <w:rPr>
          <w:rFonts w:eastAsia="MS Mincho"/>
        </w:rPr>
        <w:t>M</w:t>
      </w:r>
    </w:p>
    <w:p w:rsidR="003252B0" w:rsidRPr="00C334F9" w:rsidRDefault="003252B0" w:rsidP="003252B0">
      <w:pPr>
        <w:pStyle w:val="NumriData"/>
        <w:keepNext w:val="0"/>
        <w:rPr>
          <w:rFonts w:eastAsia="MS Mincho"/>
        </w:rPr>
      </w:pPr>
      <w:r w:rsidRPr="00C334F9">
        <w:rPr>
          <w:rFonts w:eastAsia="MS Mincho"/>
        </w:rPr>
        <w:t>Nr.1604, datë 10.12.2008</w:t>
      </w:r>
    </w:p>
    <w:p w:rsidR="003252B0" w:rsidRDefault="003252B0" w:rsidP="003252B0">
      <w:pPr>
        <w:pStyle w:val="Paragrafi"/>
        <w:rPr>
          <w:rFonts w:eastAsia="MS Mincho"/>
          <w:lang w:val="en-GB"/>
        </w:rPr>
      </w:pPr>
    </w:p>
    <w:p w:rsidR="003252B0" w:rsidRPr="00FD6B7C" w:rsidRDefault="003252B0" w:rsidP="003252B0">
      <w:pPr>
        <w:pStyle w:val="Titulli"/>
        <w:keepNext w:val="0"/>
        <w:rPr>
          <w:rFonts w:eastAsia="MS Mincho"/>
        </w:rPr>
      </w:pPr>
      <w:r w:rsidRPr="00FD6B7C">
        <w:rPr>
          <w:rFonts w:eastAsia="MS Mincho"/>
        </w:rPr>
        <w:t>PËR</w:t>
      </w:r>
      <w:r>
        <w:rPr>
          <w:rFonts w:eastAsia="MS Mincho"/>
        </w:rPr>
        <w:t xml:space="preserve"> </w:t>
      </w:r>
      <w:r w:rsidRPr="00FD6B7C">
        <w:rPr>
          <w:rFonts w:eastAsia="MS Mincho"/>
        </w:rPr>
        <w:t>MIRATIMIN E LISTËS PARAPRAKE TË</w:t>
      </w:r>
      <w:r>
        <w:rPr>
          <w:rFonts w:eastAsia="MS Mincho"/>
        </w:rPr>
        <w:t xml:space="preserve"> PRONAVE TË PALUAJTSHME PUBLIKE</w:t>
      </w:r>
      <w:r w:rsidRPr="00FD6B7C">
        <w:rPr>
          <w:rFonts w:eastAsia="MS Mincho"/>
        </w:rPr>
        <w:t xml:space="preserve"> SHTETËRORE, QË TRANSFEROHEN, NË PRONËSI OSE </w:t>
      </w:r>
      <w:r>
        <w:rPr>
          <w:rFonts w:eastAsia="MS Mincho"/>
        </w:rPr>
        <w:t>NË PËRDORIM, TË KOMUNËS MOGLICË</w:t>
      </w:r>
      <w:r w:rsidRPr="00FD6B7C">
        <w:rPr>
          <w:rFonts w:eastAsia="MS Mincho"/>
        </w:rPr>
        <w:t xml:space="preserve"> TË QARKUT TË KORÇËS</w:t>
      </w:r>
    </w:p>
    <w:p w:rsidR="003252B0" w:rsidRDefault="003252B0" w:rsidP="003252B0">
      <w:pPr>
        <w:pStyle w:val="Paragrafi"/>
        <w:rPr>
          <w:rFonts w:eastAsia="MS Mincho"/>
          <w:lang w:val="en-GB"/>
        </w:rPr>
      </w:pPr>
    </w:p>
    <w:p w:rsidR="003252B0" w:rsidRPr="00FD6B7C" w:rsidRDefault="003252B0" w:rsidP="003252B0">
      <w:pPr>
        <w:pStyle w:val="BazLigjPropozues"/>
        <w:keepNext w:val="0"/>
        <w:rPr>
          <w:rFonts w:eastAsia="MS Mincho"/>
        </w:rPr>
      </w:pPr>
      <w:r w:rsidRPr="00FD6B7C">
        <w:rPr>
          <w:rFonts w:eastAsia="MS Mincho"/>
        </w:rPr>
        <w:t>Në mbështetje të nenit 100 të Kush</w:t>
      </w:r>
      <w:r>
        <w:rPr>
          <w:rFonts w:eastAsia="MS Mincho"/>
        </w:rPr>
        <w:t>tetutës dhe të neneve 2, 3 e 17</w:t>
      </w:r>
      <w:r w:rsidRPr="00FD6B7C">
        <w:rPr>
          <w:rFonts w:eastAsia="MS Mincho"/>
        </w:rPr>
        <w:t xml:space="preserve"> të</w:t>
      </w:r>
      <w:r>
        <w:rPr>
          <w:rFonts w:eastAsia="MS Mincho"/>
        </w:rPr>
        <w:t xml:space="preserve"> ligjit nr.8744, datë 22.2.2001</w:t>
      </w:r>
      <w:r w:rsidRPr="00FD6B7C">
        <w:rPr>
          <w:rFonts w:eastAsia="MS Mincho"/>
        </w:rPr>
        <w:t xml:space="preserve"> “Për transferimin e pronave të paluajtshme publike të shtetit në njësitë e qeverisjes vendore”,</w:t>
      </w:r>
      <w:r>
        <w:rPr>
          <w:rFonts w:eastAsia="MS Mincho"/>
        </w:rPr>
        <w:t xml:space="preserve"> të ndryshuar, me propozimin e M</w:t>
      </w:r>
      <w:r w:rsidRPr="00FD6B7C">
        <w:rPr>
          <w:rFonts w:eastAsia="MS Mincho"/>
        </w:rPr>
        <w:t>inistrit të Brendshëm, Këshilli i Ministrave</w:t>
      </w:r>
    </w:p>
    <w:p w:rsidR="003252B0" w:rsidRDefault="003252B0" w:rsidP="003252B0">
      <w:pPr>
        <w:pStyle w:val="VENDOSI"/>
        <w:keepNext w:val="0"/>
        <w:rPr>
          <w:rFonts w:eastAsia="MS Mincho"/>
        </w:rPr>
      </w:pPr>
    </w:p>
    <w:p w:rsidR="003252B0" w:rsidRPr="00FD6B7C" w:rsidRDefault="003252B0" w:rsidP="003252B0">
      <w:pPr>
        <w:pStyle w:val="VENDOSI"/>
        <w:keepNext w:val="0"/>
        <w:rPr>
          <w:rFonts w:eastAsia="MS Mincho"/>
        </w:rPr>
      </w:pPr>
      <w:r>
        <w:rPr>
          <w:rFonts w:eastAsia="MS Mincho"/>
        </w:rPr>
        <w:t>VENDOSI</w:t>
      </w:r>
      <w:r w:rsidRPr="00FD6B7C">
        <w:rPr>
          <w:rFonts w:eastAsia="MS Mincho"/>
        </w:rPr>
        <w:t>:</w:t>
      </w:r>
    </w:p>
    <w:p w:rsidR="003252B0" w:rsidRDefault="003252B0" w:rsidP="003252B0">
      <w:pPr>
        <w:pStyle w:val="Paragrafi"/>
        <w:rPr>
          <w:rFonts w:eastAsia="MS Mincho"/>
          <w:lang w:val="en-GB"/>
        </w:rPr>
      </w:pPr>
    </w:p>
    <w:p w:rsidR="003252B0" w:rsidRDefault="003252B0" w:rsidP="003252B0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>1. Miratimin e listës paraprake të</w:t>
      </w:r>
      <w:r>
        <w:rPr>
          <w:rFonts w:eastAsia="MS Mincho"/>
          <w:lang w:val="en-GB"/>
        </w:rPr>
        <w:t xml:space="preserve"> pronave të paluajtshme publike</w:t>
      </w:r>
      <w:r w:rsidRPr="00FD6B7C">
        <w:rPr>
          <w:rFonts w:eastAsia="MS Mincho"/>
          <w:lang w:val="en-GB"/>
        </w:rPr>
        <w:t xml:space="preserve"> shtetërore, që transferohen, në pronësi ose në përdorim, të komunës Moglicë, të qarkut të Korçës, sipas lidhjes </w:t>
      </w:r>
      <w:r>
        <w:rPr>
          <w:rFonts w:eastAsia="MS Mincho"/>
          <w:lang w:val="en-GB"/>
        </w:rPr>
        <w:t>nr.</w:t>
      </w:r>
      <w:r w:rsidRPr="00FD6B7C">
        <w:rPr>
          <w:rFonts w:eastAsia="MS Mincho"/>
          <w:lang w:val="en-GB"/>
        </w:rPr>
        <w:t xml:space="preserve">1, e cila i bashkëlidhet këtij vendimi. </w:t>
      </w:r>
    </w:p>
    <w:p w:rsidR="003252B0" w:rsidRPr="00FD6B7C" w:rsidRDefault="003252B0" w:rsidP="003252B0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>Lista paraprake, sipas kërkesave të këshillit të kësaj komune, është pjesë e listës së inventarit të pronave të paluajtshme</w:t>
      </w:r>
      <w:r>
        <w:rPr>
          <w:rFonts w:eastAsia="MS Mincho"/>
          <w:lang w:val="en-GB"/>
        </w:rPr>
        <w:t xml:space="preserve"> publike</w:t>
      </w:r>
      <w:r w:rsidRPr="00FD6B7C">
        <w:rPr>
          <w:rFonts w:eastAsia="MS Mincho"/>
          <w:lang w:val="en-GB"/>
        </w:rPr>
        <w:t xml:space="preserve"> shtetëror</w:t>
      </w:r>
      <w:r>
        <w:rPr>
          <w:rFonts w:eastAsia="MS Mincho"/>
          <w:lang w:val="en-GB"/>
        </w:rPr>
        <w:t>e, që janë brenda juridiksionit territorial dhe administrativ të komunës Moglicë</w:t>
      </w:r>
      <w:r w:rsidRPr="00FD6B7C">
        <w:rPr>
          <w:rFonts w:eastAsia="MS Mincho"/>
          <w:lang w:val="en-GB"/>
        </w:rPr>
        <w:t xml:space="preserve"> të qarkut të Korçës, miratuar me vendimin nr.16,  datë 9.1.2</w:t>
      </w:r>
      <w:r>
        <w:rPr>
          <w:rFonts w:eastAsia="MS Mincho"/>
          <w:lang w:val="en-GB"/>
        </w:rPr>
        <w:t>008 të Këshillit të Ministrave</w:t>
      </w:r>
      <w:r w:rsidRPr="00FD6B7C">
        <w:rPr>
          <w:rFonts w:eastAsia="MS Mincho"/>
          <w:lang w:val="en-GB"/>
        </w:rPr>
        <w:t xml:space="preserve"> “Për miratimin e listës së inventarit të pronave të paluajtshm</w:t>
      </w:r>
      <w:r>
        <w:rPr>
          <w:rFonts w:eastAsia="MS Mincho"/>
          <w:lang w:val="en-GB"/>
        </w:rPr>
        <w:t>e shtetërore në komunën Moglicë</w:t>
      </w:r>
      <w:r w:rsidRPr="00FD6B7C">
        <w:rPr>
          <w:rFonts w:eastAsia="MS Mincho"/>
          <w:lang w:val="en-GB"/>
        </w:rPr>
        <w:t xml:space="preserve"> të qarkut të Korçës”.</w:t>
      </w:r>
    </w:p>
    <w:p w:rsidR="003252B0" w:rsidRPr="00FD6B7C" w:rsidRDefault="003252B0" w:rsidP="003252B0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>2. Ngarkohen Ministria e Brendshme dhe komuna Moglicë për zbatimin e këtij vendimi.</w:t>
      </w:r>
    </w:p>
    <w:p w:rsidR="003252B0" w:rsidRPr="00FD6B7C" w:rsidRDefault="003252B0" w:rsidP="003252B0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>Ky vendim hyn në fuqi p</w:t>
      </w:r>
      <w:r>
        <w:rPr>
          <w:rFonts w:eastAsia="MS Mincho"/>
          <w:lang w:val="en-GB"/>
        </w:rPr>
        <w:t>as botimit në Fletoren Zyrtare</w:t>
      </w:r>
      <w:r w:rsidRPr="00FD6B7C">
        <w:rPr>
          <w:rFonts w:eastAsia="MS Mincho"/>
          <w:lang w:val="en-GB"/>
        </w:rPr>
        <w:t>.</w:t>
      </w:r>
    </w:p>
    <w:p w:rsidR="003252B0" w:rsidRDefault="003252B0" w:rsidP="003252B0">
      <w:pPr>
        <w:pStyle w:val="Autoriteti"/>
        <w:keepNext w:val="0"/>
      </w:pPr>
      <w:r>
        <w:t xml:space="preserve">Kryeministri </w:t>
      </w:r>
    </w:p>
    <w:p w:rsidR="003252B0" w:rsidRPr="008B47EB" w:rsidRDefault="003252B0" w:rsidP="003252B0">
      <w:pPr>
        <w:pStyle w:val="AutoritetiEmer"/>
      </w:pPr>
      <w:r>
        <w:t>Sali Berisha</w:t>
      </w:r>
    </w:p>
    <w:p w:rsidR="003252B0" w:rsidRDefault="003252B0" w:rsidP="003252B0">
      <w:pPr>
        <w:pStyle w:val="Paragrafi"/>
        <w:rPr>
          <w:rFonts w:eastAsia="MS Mincho"/>
          <w:lang w:val="en-GB"/>
        </w:rPr>
      </w:pPr>
    </w:p>
    <w:p w:rsidR="003252B0" w:rsidRDefault="003252B0" w:rsidP="003252B0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Komuna Moglicë</w:t>
      </w:r>
      <w:r>
        <w:rPr>
          <w:rFonts w:eastAsia="MS Mincho"/>
          <w:lang w:val="en-GB"/>
        </w:rPr>
        <w:tab/>
      </w:r>
      <w:r>
        <w:rPr>
          <w:rFonts w:eastAsia="MS Mincho"/>
          <w:lang w:val="en-GB"/>
        </w:rPr>
        <w:tab/>
      </w:r>
      <w:r>
        <w:rPr>
          <w:rFonts w:eastAsia="MS Mincho"/>
          <w:lang w:val="en-GB"/>
        </w:rPr>
        <w:tab/>
      </w:r>
      <w:r>
        <w:rPr>
          <w:rFonts w:eastAsia="MS Mincho"/>
          <w:lang w:val="en-GB"/>
        </w:rPr>
        <w:tab/>
      </w:r>
      <w:r>
        <w:rPr>
          <w:rFonts w:eastAsia="MS Mincho"/>
          <w:lang w:val="en-GB"/>
        </w:rPr>
        <w:tab/>
      </w:r>
      <w:r>
        <w:rPr>
          <w:rFonts w:eastAsia="MS Mincho"/>
          <w:lang w:val="en-GB"/>
        </w:rPr>
        <w:tab/>
      </w:r>
      <w:r>
        <w:rPr>
          <w:rFonts w:eastAsia="MS Mincho"/>
          <w:lang w:val="en-GB"/>
        </w:rPr>
        <w:tab/>
        <w:t>Lidhja nr.1</w:t>
      </w:r>
    </w:p>
    <w:tbl>
      <w:tblPr>
        <w:tblW w:w="9249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983"/>
        <w:gridCol w:w="4366"/>
        <w:gridCol w:w="1900"/>
      </w:tblGrid>
      <w:tr w:rsidR="003252B0" w:rsidRPr="00ED2624"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252B0" w:rsidRPr="00ED2624" w:rsidRDefault="003252B0" w:rsidP="00ED2624">
            <w:pPr>
              <w:pStyle w:val="Tabele"/>
              <w:rPr>
                <w:sz w:val="18"/>
              </w:rPr>
            </w:pPr>
            <w:r w:rsidRPr="00ED2624">
              <w:rPr>
                <w:sz w:val="18"/>
              </w:rPr>
              <w:t>Numrat rendorë të pronave në listën e inventarit</w:t>
            </w:r>
          </w:p>
        </w:tc>
        <w:tc>
          <w:tcPr>
            <w:tcW w:w="43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52B0" w:rsidRPr="00ED2624" w:rsidRDefault="003252B0" w:rsidP="00ED2624">
            <w:pPr>
              <w:pStyle w:val="Tabele"/>
              <w:rPr>
                <w:sz w:val="18"/>
              </w:rPr>
            </w:pPr>
            <w:r w:rsidRPr="00ED2624">
              <w:rPr>
                <w:sz w:val="18"/>
              </w:rPr>
              <w:t>Fusha e përdorimit të pronës</w:t>
            </w:r>
          </w:p>
          <w:p w:rsidR="003252B0" w:rsidRPr="00ED2624" w:rsidRDefault="003252B0" w:rsidP="00ED2624">
            <w:pPr>
              <w:pStyle w:val="Tabele"/>
              <w:rPr>
                <w:sz w:val="18"/>
              </w:rPr>
            </w:pPr>
          </w:p>
        </w:tc>
        <w:tc>
          <w:tcPr>
            <w:tcW w:w="1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252B0" w:rsidRPr="00ED2624" w:rsidRDefault="003252B0" w:rsidP="00ED2624">
            <w:pPr>
              <w:pStyle w:val="Tabele"/>
              <w:rPr>
                <w:sz w:val="18"/>
              </w:rPr>
            </w:pPr>
            <w:r w:rsidRPr="00ED2624">
              <w:rPr>
                <w:sz w:val="18"/>
              </w:rPr>
              <w:t>Lloji i transferimit</w:t>
            </w:r>
          </w:p>
          <w:p w:rsidR="003252B0" w:rsidRPr="00ED2624" w:rsidRDefault="003252B0" w:rsidP="00ED2624">
            <w:pPr>
              <w:pStyle w:val="Tabele"/>
              <w:rPr>
                <w:sz w:val="18"/>
              </w:rPr>
            </w:pPr>
          </w:p>
        </w:tc>
      </w:tr>
      <w:tr w:rsidR="003252B0" w:rsidRPr="00ED2624"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2B0" w:rsidRPr="00ED2624" w:rsidRDefault="003252B0" w:rsidP="00ED2624">
            <w:pPr>
              <w:pStyle w:val="Tabele"/>
              <w:rPr>
                <w:sz w:val="18"/>
              </w:rPr>
            </w:pPr>
            <w:r w:rsidRPr="00ED2624">
              <w:rPr>
                <w:sz w:val="18"/>
              </w:rPr>
              <w:t>65</w:t>
            </w:r>
          </w:p>
        </w:tc>
        <w:tc>
          <w:tcPr>
            <w:tcW w:w="4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2B0" w:rsidRPr="00ED2624" w:rsidRDefault="003252B0" w:rsidP="00ED2624">
            <w:pPr>
              <w:pStyle w:val="Tabele"/>
              <w:rPr>
                <w:sz w:val="18"/>
              </w:rPr>
            </w:pPr>
            <w:r w:rsidRPr="00ED2624">
              <w:rPr>
                <w:sz w:val="18"/>
              </w:rPr>
              <w:t>Prona që përdoren për ushtrimin e funksioneve në fushën e administratës.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2B0" w:rsidRPr="00ED2624" w:rsidRDefault="003252B0" w:rsidP="00ED2624">
            <w:pPr>
              <w:pStyle w:val="Tabele"/>
              <w:rPr>
                <w:sz w:val="18"/>
              </w:rPr>
            </w:pPr>
            <w:r w:rsidRPr="00ED2624">
              <w:rPr>
                <w:sz w:val="18"/>
              </w:rPr>
              <w:t>Në pronësi</w:t>
            </w:r>
          </w:p>
        </w:tc>
      </w:tr>
      <w:tr w:rsidR="003252B0" w:rsidRPr="00ED2624"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2B0" w:rsidRPr="00ED2624" w:rsidRDefault="003252B0" w:rsidP="00ED2624">
            <w:pPr>
              <w:pStyle w:val="Tabele"/>
              <w:rPr>
                <w:sz w:val="18"/>
              </w:rPr>
            </w:pPr>
            <w:r w:rsidRPr="00ED2624">
              <w:rPr>
                <w:sz w:val="18"/>
              </w:rPr>
              <w:t>50-64</w:t>
            </w:r>
          </w:p>
        </w:tc>
        <w:tc>
          <w:tcPr>
            <w:tcW w:w="4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2B0" w:rsidRPr="00ED2624" w:rsidRDefault="003252B0" w:rsidP="00ED2624">
            <w:pPr>
              <w:pStyle w:val="Tabele"/>
              <w:rPr>
                <w:sz w:val="18"/>
              </w:rPr>
            </w:pPr>
            <w:r w:rsidRPr="00ED2624">
              <w:rPr>
                <w:sz w:val="18"/>
              </w:rPr>
              <w:t>Prona që përdoren për realizimin e programeve arsimore.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2B0" w:rsidRPr="00ED2624" w:rsidRDefault="003252B0" w:rsidP="00ED2624">
            <w:pPr>
              <w:pStyle w:val="Tabele"/>
              <w:rPr>
                <w:sz w:val="18"/>
              </w:rPr>
            </w:pPr>
            <w:r w:rsidRPr="00ED2624">
              <w:rPr>
                <w:sz w:val="18"/>
              </w:rPr>
              <w:t>Në pronësi</w:t>
            </w:r>
          </w:p>
        </w:tc>
      </w:tr>
      <w:tr w:rsidR="003252B0" w:rsidRPr="00ED2624"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2B0" w:rsidRPr="00ED2624" w:rsidRDefault="003252B0" w:rsidP="00ED2624">
            <w:pPr>
              <w:pStyle w:val="Tabele"/>
              <w:rPr>
                <w:sz w:val="18"/>
              </w:rPr>
            </w:pPr>
            <w:r w:rsidRPr="00ED2624">
              <w:rPr>
                <w:sz w:val="18"/>
              </w:rPr>
              <w:t>42-49</w:t>
            </w:r>
          </w:p>
        </w:tc>
        <w:tc>
          <w:tcPr>
            <w:tcW w:w="4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2B0" w:rsidRPr="00ED2624" w:rsidRDefault="003252B0" w:rsidP="00ED2624">
            <w:pPr>
              <w:pStyle w:val="Tabele"/>
              <w:rPr>
                <w:sz w:val="18"/>
              </w:rPr>
            </w:pPr>
            <w:r w:rsidRPr="00ED2624">
              <w:rPr>
                <w:sz w:val="18"/>
                <w:lang w:val="de-DE"/>
              </w:rPr>
              <w:t>Prona që përdoren për realizimin e veprimtarive social-kulturore e sportive.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2B0" w:rsidRPr="00ED2624" w:rsidRDefault="003252B0" w:rsidP="00ED2624">
            <w:pPr>
              <w:pStyle w:val="Tabele"/>
              <w:rPr>
                <w:sz w:val="18"/>
              </w:rPr>
            </w:pPr>
            <w:r w:rsidRPr="00ED2624">
              <w:rPr>
                <w:sz w:val="18"/>
              </w:rPr>
              <w:t>Në pronësi</w:t>
            </w:r>
          </w:p>
        </w:tc>
      </w:tr>
      <w:tr w:rsidR="003252B0" w:rsidRPr="00ED2624"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2B0" w:rsidRPr="00ED2624" w:rsidRDefault="003252B0" w:rsidP="00ED2624">
            <w:pPr>
              <w:pStyle w:val="Tabele"/>
              <w:rPr>
                <w:sz w:val="18"/>
              </w:rPr>
            </w:pPr>
            <w:r w:rsidRPr="00ED2624">
              <w:rPr>
                <w:sz w:val="18"/>
              </w:rPr>
              <w:t>16-4 1</w:t>
            </w:r>
          </w:p>
        </w:tc>
        <w:tc>
          <w:tcPr>
            <w:tcW w:w="4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2B0" w:rsidRPr="00ED2624" w:rsidRDefault="003252B0" w:rsidP="00ED2624">
            <w:pPr>
              <w:pStyle w:val="Tabele"/>
              <w:rPr>
                <w:sz w:val="18"/>
              </w:rPr>
            </w:pPr>
            <w:r w:rsidRPr="00ED2624">
              <w:rPr>
                <w:sz w:val="18"/>
              </w:rPr>
              <w:t>Varrezat publike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2B0" w:rsidRPr="00ED2624" w:rsidRDefault="003252B0" w:rsidP="00ED2624">
            <w:pPr>
              <w:pStyle w:val="Tabele"/>
              <w:rPr>
                <w:sz w:val="18"/>
              </w:rPr>
            </w:pPr>
            <w:r w:rsidRPr="00ED2624">
              <w:rPr>
                <w:sz w:val="18"/>
              </w:rPr>
              <w:t>Në pronësi</w:t>
            </w:r>
          </w:p>
        </w:tc>
      </w:tr>
      <w:tr w:rsidR="003252B0" w:rsidRPr="00ED2624"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2B0" w:rsidRPr="00ED2624" w:rsidRDefault="003252B0" w:rsidP="00ED2624">
            <w:pPr>
              <w:pStyle w:val="Tabele"/>
              <w:rPr>
                <w:sz w:val="18"/>
              </w:rPr>
            </w:pPr>
            <w:r w:rsidRPr="00ED2624">
              <w:rPr>
                <w:sz w:val="18"/>
              </w:rPr>
              <w:t>1-15</w:t>
            </w:r>
            <w:r w:rsidRPr="00ED2624">
              <w:rPr>
                <w:sz w:val="18"/>
              </w:rPr>
              <w:tab/>
              <w:t>(vetëm trojet e lira)</w:t>
            </w:r>
          </w:p>
        </w:tc>
        <w:tc>
          <w:tcPr>
            <w:tcW w:w="4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2B0" w:rsidRPr="00ED2624" w:rsidRDefault="003252B0" w:rsidP="00ED2624">
            <w:pPr>
              <w:pStyle w:val="Tabele"/>
              <w:rPr>
                <w:sz w:val="18"/>
              </w:rPr>
            </w:pPr>
            <w:r w:rsidRPr="00ED2624">
              <w:rPr>
                <w:sz w:val="18"/>
              </w:rPr>
              <w:t>Troje të lira dhe hapësira publike të pazëna ndërmjet ndërtesave ose objekteve të çdo lloji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2B0" w:rsidRPr="00ED2624" w:rsidRDefault="003252B0" w:rsidP="00ED2624">
            <w:pPr>
              <w:pStyle w:val="Tabele"/>
              <w:rPr>
                <w:sz w:val="18"/>
              </w:rPr>
            </w:pPr>
            <w:r w:rsidRPr="00ED2624">
              <w:rPr>
                <w:sz w:val="18"/>
              </w:rPr>
              <w:t>Në përdorim</w:t>
            </w:r>
          </w:p>
        </w:tc>
      </w:tr>
      <w:tr w:rsidR="003252B0" w:rsidRPr="00ED2624"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2B0" w:rsidRPr="00ED2624" w:rsidRDefault="003252B0" w:rsidP="00ED2624">
            <w:pPr>
              <w:pStyle w:val="Tabele"/>
              <w:rPr>
                <w:sz w:val="18"/>
              </w:rPr>
            </w:pPr>
            <w:r w:rsidRPr="00ED2624">
              <w:rPr>
                <w:sz w:val="18"/>
              </w:rPr>
              <w:t>1-15</w:t>
            </w:r>
            <w:r w:rsidRPr="00ED2624">
              <w:rPr>
                <w:sz w:val="18"/>
              </w:rPr>
              <w:tab/>
              <w:t>(vetëm sheshet),</w:t>
            </w:r>
          </w:p>
          <w:p w:rsidR="003252B0" w:rsidRPr="00ED2624" w:rsidRDefault="003252B0" w:rsidP="00ED2624">
            <w:pPr>
              <w:pStyle w:val="Tabele"/>
              <w:rPr>
                <w:sz w:val="18"/>
              </w:rPr>
            </w:pPr>
            <w:r w:rsidRPr="00ED2624">
              <w:rPr>
                <w:sz w:val="18"/>
              </w:rPr>
              <w:t>486-494</w:t>
            </w:r>
          </w:p>
        </w:tc>
        <w:tc>
          <w:tcPr>
            <w:tcW w:w="4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2B0" w:rsidRPr="00ED2624" w:rsidRDefault="003252B0" w:rsidP="00ED2624">
            <w:pPr>
              <w:pStyle w:val="Tabele"/>
              <w:rPr>
                <w:sz w:val="18"/>
              </w:rPr>
            </w:pPr>
            <w:r w:rsidRPr="00ED2624">
              <w:rPr>
                <w:sz w:val="18"/>
              </w:rPr>
              <w:t>Infrastrukturë (sheshe, rrugë vendore, lulishte dhe shërbime publike)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2B0" w:rsidRPr="00ED2624" w:rsidRDefault="003252B0" w:rsidP="00ED2624">
            <w:pPr>
              <w:pStyle w:val="Tabele"/>
              <w:rPr>
                <w:sz w:val="18"/>
              </w:rPr>
            </w:pPr>
            <w:r w:rsidRPr="00ED2624">
              <w:rPr>
                <w:sz w:val="18"/>
              </w:rPr>
              <w:t>Në pronësi</w:t>
            </w:r>
          </w:p>
        </w:tc>
      </w:tr>
      <w:tr w:rsidR="003252B0" w:rsidRPr="00ED2624"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2B0" w:rsidRPr="00ED2624" w:rsidRDefault="003252B0" w:rsidP="00ED2624">
            <w:pPr>
              <w:pStyle w:val="Tabele"/>
              <w:rPr>
                <w:sz w:val="18"/>
              </w:rPr>
            </w:pPr>
            <w:r w:rsidRPr="00ED2624">
              <w:rPr>
                <w:sz w:val="18"/>
              </w:rPr>
              <w:t>495-510</w:t>
            </w:r>
          </w:p>
        </w:tc>
        <w:tc>
          <w:tcPr>
            <w:tcW w:w="4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2B0" w:rsidRPr="00ED2624" w:rsidRDefault="003252B0" w:rsidP="00ED2624">
            <w:pPr>
              <w:pStyle w:val="Tabele"/>
              <w:rPr>
                <w:sz w:val="18"/>
              </w:rPr>
            </w:pPr>
            <w:r w:rsidRPr="00ED2624">
              <w:rPr>
                <w:sz w:val="18"/>
              </w:rPr>
              <w:t>Prona që përdoren për ushtrimin e funksioneve në fushën e ujësjellës-kanalizimeve.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2B0" w:rsidRPr="00ED2624" w:rsidRDefault="003252B0" w:rsidP="00ED2624">
            <w:pPr>
              <w:pStyle w:val="Tabele"/>
              <w:rPr>
                <w:sz w:val="18"/>
              </w:rPr>
            </w:pPr>
            <w:r w:rsidRPr="00ED2624">
              <w:rPr>
                <w:sz w:val="18"/>
              </w:rPr>
              <w:t>Në pronësi</w:t>
            </w:r>
          </w:p>
        </w:tc>
      </w:tr>
      <w:tr w:rsidR="003252B0" w:rsidRPr="00ED2624"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2B0" w:rsidRPr="00ED2624" w:rsidRDefault="003252B0" w:rsidP="00ED2624">
            <w:pPr>
              <w:pStyle w:val="Tabele"/>
              <w:rPr>
                <w:sz w:val="18"/>
              </w:rPr>
            </w:pPr>
            <w:r w:rsidRPr="00ED2624">
              <w:rPr>
                <w:sz w:val="18"/>
              </w:rPr>
              <w:t>418-420,422-424,426-428,430-432,434-436,438,439,441-443,445,446,448-450,</w:t>
            </w:r>
            <w:r w:rsidRPr="00ED2624">
              <w:rPr>
                <w:sz w:val="18"/>
              </w:rPr>
              <w:br/>
              <w:t>452-454,456,457,459-461,463,464,466,468-470,472-474,476-478,480-482</w:t>
            </w:r>
          </w:p>
        </w:tc>
        <w:tc>
          <w:tcPr>
            <w:tcW w:w="4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2B0" w:rsidRPr="00ED2624" w:rsidRDefault="003252B0" w:rsidP="00ED2624">
            <w:pPr>
              <w:pStyle w:val="Tabele"/>
              <w:rPr>
                <w:sz w:val="18"/>
              </w:rPr>
            </w:pPr>
            <w:r w:rsidRPr="00ED2624">
              <w:rPr>
                <w:sz w:val="18"/>
              </w:rPr>
              <w:t>Prona që përdoren për ushtrimin e funksioneve në fushën e bujqësisë dhe të ushqimit (toka produktive).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2B0" w:rsidRPr="00ED2624" w:rsidRDefault="003252B0" w:rsidP="00ED2624">
            <w:pPr>
              <w:pStyle w:val="Tabele"/>
              <w:rPr>
                <w:sz w:val="18"/>
              </w:rPr>
            </w:pPr>
            <w:r w:rsidRPr="00ED2624">
              <w:rPr>
                <w:sz w:val="18"/>
              </w:rPr>
              <w:t>Në përdorim</w:t>
            </w:r>
          </w:p>
        </w:tc>
      </w:tr>
      <w:tr w:rsidR="003252B0" w:rsidRPr="00ED2624"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2B0" w:rsidRPr="00ED2624" w:rsidRDefault="003252B0" w:rsidP="00ED2624">
            <w:pPr>
              <w:pStyle w:val="Tabele"/>
              <w:rPr>
                <w:sz w:val="18"/>
              </w:rPr>
            </w:pPr>
            <w:r w:rsidRPr="00ED2624">
              <w:rPr>
                <w:sz w:val="18"/>
              </w:rPr>
              <w:t>421,425,429,433,437,440,444,447,451,455,458,462,465,467,471,475,479,483</w:t>
            </w:r>
          </w:p>
        </w:tc>
        <w:tc>
          <w:tcPr>
            <w:tcW w:w="4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2B0" w:rsidRPr="00ED2624" w:rsidRDefault="003252B0" w:rsidP="00ED2624">
            <w:pPr>
              <w:pStyle w:val="Tabele"/>
              <w:rPr>
                <w:sz w:val="18"/>
              </w:rPr>
            </w:pPr>
            <w:r w:rsidRPr="00ED2624">
              <w:rPr>
                <w:sz w:val="18"/>
              </w:rPr>
              <w:t>Prona që përdoren për ushtrimin e funksioneve në fushën e bujqësisë dhe të ushqimit (kanale të treta dhe toka joproduktive).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52B0" w:rsidRPr="00ED2624" w:rsidRDefault="003252B0" w:rsidP="00ED2624">
            <w:pPr>
              <w:pStyle w:val="Tabele"/>
              <w:rPr>
                <w:sz w:val="18"/>
              </w:rPr>
            </w:pPr>
            <w:r w:rsidRPr="00ED2624">
              <w:rPr>
                <w:sz w:val="18"/>
              </w:rPr>
              <w:t xml:space="preserve">Në pronësi </w:t>
            </w:r>
          </w:p>
          <w:p w:rsidR="003252B0" w:rsidRPr="00ED2624" w:rsidRDefault="003252B0" w:rsidP="00ED2624">
            <w:pPr>
              <w:pStyle w:val="Tabele"/>
              <w:rPr>
                <w:sz w:val="18"/>
              </w:rPr>
            </w:pPr>
          </w:p>
        </w:tc>
      </w:tr>
    </w:tbl>
    <w:p w:rsidR="003252B0" w:rsidRDefault="003252B0" w:rsidP="003252B0">
      <w:pPr>
        <w:pStyle w:val="Paragrafi"/>
        <w:rPr>
          <w:rFonts w:eastAsia="MS Mincho"/>
          <w:lang w:val="en-GB"/>
        </w:rPr>
      </w:pPr>
    </w:p>
    <w:sectPr w:rsidR="003252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252B0"/>
    <w:rsid w:val="001E6A71"/>
    <w:rsid w:val="003252B0"/>
    <w:rsid w:val="00360A84"/>
    <w:rsid w:val="00392DC4"/>
    <w:rsid w:val="004006EF"/>
    <w:rsid w:val="00455E8D"/>
    <w:rsid w:val="0055570A"/>
    <w:rsid w:val="006466BD"/>
    <w:rsid w:val="006B5F49"/>
    <w:rsid w:val="006F121D"/>
    <w:rsid w:val="006F7EC5"/>
    <w:rsid w:val="00717DDC"/>
    <w:rsid w:val="007644E4"/>
    <w:rsid w:val="0083289D"/>
    <w:rsid w:val="008674D9"/>
    <w:rsid w:val="008D4BC1"/>
    <w:rsid w:val="009E0A26"/>
    <w:rsid w:val="00A250BB"/>
    <w:rsid w:val="00AB3581"/>
    <w:rsid w:val="00AE50EA"/>
    <w:rsid w:val="00B1701F"/>
    <w:rsid w:val="00B80D8D"/>
    <w:rsid w:val="00C34183"/>
    <w:rsid w:val="00C62A82"/>
    <w:rsid w:val="00C75A34"/>
    <w:rsid w:val="00CD1B0F"/>
    <w:rsid w:val="00E3168B"/>
    <w:rsid w:val="00EA770F"/>
    <w:rsid w:val="00ED2624"/>
    <w:rsid w:val="00ED2A0E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748159-26EE-43CC-8CAA-C9E382458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52B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C341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C34183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C3418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34183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34183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C3418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3418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C34183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3418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C34183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34183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34183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34183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M43">
    <w:name w:val="CM43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C34183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C34183"/>
    <w:rPr>
      <w:strike/>
      <w:color w:val="FF0000"/>
      <w:spacing w:val="0"/>
    </w:rPr>
  </w:style>
  <w:style w:type="character" w:customStyle="1" w:styleId="DeltaViewInsertion">
    <w:name w:val="DeltaView Insertion"/>
    <w:rsid w:val="00C34183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C34183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C34183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34183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C34183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34183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34183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34183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C34183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C3418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3418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34183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34183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34183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C34183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C3418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C3418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34183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3252B0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AktiChar">
    <w:name w:val="Akti Char"/>
    <w:basedOn w:val="DefaultParagraphFont"/>
    <w:link w:val="Akti"/>
    <w:rsid w:val="003252B0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3252B0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252B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252B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2019-03-16T20:17:00Z</dcterms:created>
  <dcterms:modified xsi:type="dcterms:W3CDTF">2019-03-16T20:17:00Z</dcterms:modified>
</cp:coreProperties>
</file>