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B67" w:rsidRPr="009C2A5B" w:rsidRDefault="00347B67" w:rsidP="00347B67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C2A5B">
        <w:rPr>
          <w:rFonts w:eastAsia="MS Mincho"/>
        </w:rPr>
        <w:t>M</w:t>
      </w:r>
    </w:p>
    <w:p w:rsidR="00347B67" w:rsidRDefault="00347B67" w:rsidP="00347B67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Nr.1613, datë 10.12.2008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</w:p>
    <w:p w:rsidR="00347B67" w:rsidRPr="009C2A5B" w:rsidRDefault="00347B67" w:rsidP="00347B67">
      <w:pPr>
        <w:pStyle w:val="Titulli"/>
        <w:keepNext w:val="0"/>
        <w:rPr>
          <w:rFonts w:eastAsia="MS Mincho"/>
        </w:rPr>
      </w:pPr>
      <w:r w:rsidRPr="009C2A5B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9C2A5B">
        <w:rPr>
          <w:rFonts w:eastAsia="MS Mincho"/>
        </w:rPr>
        <w:t>HAPJEN E PROGRAMEVE TË STUDIMIT, MASTER I NIVELIT TË PARË NË MËSUESI, PËR CIKLIN E LARTË TË ARSIMIT BAZË, ME KOHË TË PLOTË, SI DHE PËR MIRATIMIN E KUOTAVE TË PRANIMIT E TË TARIFËS SË SHKOLLIMIT NË KËTO PROGRAME, NË UNIVERSITETIN “ISMAIL QEMALI”, VLORË, NË VITIN AKADEMIK 2008-2009</w:t>
      </w:r>
    </w:p>
    <w:p w:rsidR="00347B67" w:rsidRDefault="00347B67" w:rsidP="00347B67">
      <w:pPr>
        <w:pStyle w:val="BazLigjPropozues"/>
        <w:keepNext w:val="0"/>
        <w:rPr>
          <w:rFonts w:eastAsia="MS Mincho"/>
        </w:rPr>
      </w:pPr>
    </w:p>
    <w:p w:rsidR="00347B67" w:rsidRPr="009C2A5B" w:rsidRDefault="00347B67" w:rsidP="00347B67">
      <w:pPr>
        <w:pStyle w:val="BazLigjPropozues"/>
        <w:keepNext w:val="0"/>
        <w:rPr>
          <w:rFonts w:eastAsia="MS Mincho"/>
        </w:rPr>
      </w:pPr>
      <w:r w:rsidRPr="009C2A5B">
        <w:rPr>
          <w:rFonts w:eastAsia="MS Mincho"/>
        </w:rPr>
        <w:t>Në mbështetje të nenit 100 të Kushtetutë</w:t>
      </w:r>
      <w:r>
        <w:rPr>
          <w:rFonts w:eastAsia="MS Mincho"/>
        </w:rPr>
        <w:t>s dhe të neneve 26, 34, 42 e 75</w:t>
      </w:r>
      <w:r w:rsidRPr="009C2A5B">
        <w:rPr>
          <w:rFonts w:eastAsia="MS Mincho"/>
        </w:rPr>
        <w:t xml:space="preserve"> të l</w:t>
      </w:r>
      <w:r>
        <w:rPr>
          <w:rFonts w:eastAsia="MS Mincho"/>
        </w:rPr>
        <w:t>igjit nr.9741, datë 21.5.2007</w:t>
      </w:r>
      <w:r w:rsidRPr="009C2A5B">
        <w:rPr>
          <w:rFonts w:eastAsia="MS Mincho"/>
        </w:rPr>
        <w:t xml:space="preserve"> “Për arsimin e lartë në Republikën e Shqipërisë”,</w:t>
      </w:r>
      <w:r>
        <w:rPr>
          <w:rFonts w:eastAsia="MS Mincho"/>
        </w:rPr>
        <w:t xml:space="preserve"> të ndryshuar, me propozimin e M</w:t>
      </w:r>
      <w:r w:rsidRPr="009C2A5B">
        <w:rPr>
          <w:rFonts w:eastAsia="MS Mincho"/>
        </w:rPr>
        <w:t xml:space="preserve">inistrit të Arsimit dhe Shkencës, Këshilli i Ministrave 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</w:p>
    <w:p w:rsidR="00347B67" w:rsidRPr="009C2A5B" w:rsidRDefault="00347B67" w:rsidP="00347B67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9C2A5B">
        <w:rPr>
          <w:rFonts w:eastAsia="MS Mincho"/>
        </w:rPr>
        <w:t>: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1. Hapjen e programeve të studimit, master i nivelit  të parë në mësuesi, për ciklin e lartë të arsimit bazë, në universitetin “Ismail Qemali”, Vlorë, në Fakultetin e Edukimit, si më poshtë vijon: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a) Në lëndën “Gjuhë angleze”</w:t>
      </w:r>
      <w:r>
        <w:rPr>
          <w:rFonts w:eastAsia="MS Mincho"/>
          <w:lang w:val="en-GB"/>
        </w:rPr>
        <w:t>;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b) Në lëndën “Gjuhë italiane”.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Në përfundim të këtyre programeve lëshohet diplomë “Master i nivelit të parë (MNP) në mësuesi”, për ciklin e lartë të arsimit bazë.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 Programi i studimit, m</w:t>
      </w:r>
      <w:r w:rsidRPr="009C2A5B">
        <w:rPr>
          <w:rFonts w:eastAsia="MS Mincho"/>
          <w:lang w:val="en-GB"/>
        </w:rPr>
        <w:t>aster i nivelit të parë në mësuesi, për ciklin e lartë të arsimit bazë, realizohet me 60 kredite dhe zgjatja normale e tij është një vit.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3. Kuota e pranimeve në këto programe studimi, për vi</w:t>
      </w:r>
      <w:r>
        <w:rPr>
          <w:rFonts w:eastAsia="MS Mincho"/>
          <w:lang w:val="en-GB"/>
        </w:rPr>
        <w:t>tin akademik 2008-2009, të jetë</w:t>
      </w:r>
      <w:r w:rsidRPr="009C2A5B">
        <w:rPr>
          <w:rFonts w:eastAsia="MS Mincho"/>
          <w:lang w:val="en-GB"/>
        </w:rPr>
        <w:t xml:space="preserve"> si më poshtë vijon: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i) Në lëndën “Gjuhë angleze”</w:t>
      </w:r>
      <w:r>
        <w:rPr>
          <w:rFonts w:eastAsia="MS Mincho"/>
          <w:lang w:val="en-GB"/>
        </w:rPr>
        <w:t>,</w:t>
      </w:r>
      <w:r w:rsidRPr="009C2A5B">
        <w:rPr>
          <w:rFonts w:eastAsia="MS Mincho"/>
          <w:lang w:val="en-GB"/>
        </w:rPr>
        <w:t>  120;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ii) Në lëndën “Gjuhë italiane”</w:t>
      </w:r>
      <w:r>
        <w:rPr>
          <w:rFonts w:eastAsia="MS Mincho"/>
          <w:lang w:val="en-GB"/>
        </w:rPr>
        <w:t>,</w:t>
      </w:r>
      <w:r w:rsidRPr="009C2A5B">
        <w:rPr>
          <w:rFonts w:eastAsia="MS Mincho"/>
          <w:lang w:val="en-GB"/>
        </w:rPr>
        <w:t>  120.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4. Universiteti “Ismail Qemali”, Vlo</w:t>
      </w:r>
      <w:r>
        <w:rPr>
          <w:rFonts w:eastAsia="MS Mincho"/>
          <w:lang w:val="en-GB"/>
        </w:rPr>
        <w:t>rë</w:t>
      </w:r>
      <w:r w:rsidRPr="009C2A5B">
        <w:rPr>
          <w:rFonts w:eastAsia="MS Mincho"/>
          <w:lang w:val="en-GB"/>
        </w:rPr>
        <w:t xml:space="preserve"> shpërndan kuotat e vëna në dispozicion të tij, në masën jo më pak se 30 për qind, për studentët, që kanë përfunduar, të paktën, ciklin e parë të studimeve në institucionet e tjera të arsimit të lartë, dhe jo më shumë se 70 për qind, për ata që i kanë përfunduar këto studime pranë tij. Në rastet kur nuk ka kandidatë nga institucionet e tjera të arsimit të lartë, që plotësojnë kriteret, univ</w:t>
      </w:r>
      <w:r>
        <w:rPr>
          <w:rFonts w:eastAsia="MS Mincho"/>
          <w:lang w:val="en-GB"/>
        </w:rPr>
        <w:t>ersiteti “Ismail Qemali”, Vlorë</w:t>
      </w:r>
      <w:r w:rsidRPr="009C2A5B">
        <w:rPr>
          <w:rFonts w:eastAsia="MS Mincho"/>
          <w:lang w:val="en-GB"/>
        </w:rPr>
        <w:t xml:space="preserve"> ka të drejtë ta plotësojë kuotën e vënë në dispozicion me studentët, që janë diplomuar në këtë universitet. Kriteret e përzgjedhjes së kandidatëve, përcaktuar nga njësitë kryesore të universitetit “Ismail Qemali”,</w:t>
      </w:r>
      <w:r>
        <w:rPr>
          <w:rFonts w:eastAsia="MS Mincho"/>
          <w:lang w:val="en-GB"/>
        </w:rPr>
        <w:t xml:space="preserve"> </w:t>
      </w:r>
      <w:r w:rsidRPr="009C2A5B">
        <w:rPr>
          <w:rFonts w:eastAsia="MS Mincho"/>
          <w:lang w:val="en-GB"/>
        </w:rPr>
        <w:t>Vlorë, bëhen publike paraprakisht.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5. Tarifa vjetore e shkollimit për studentët, që do të regjistrohen me kohë të plotë, në vitin akademik 2008-2009</w:t>
      </w:r>
      <w:r>
        <w:rPr>
          <w:rFonts w:eastAsia="MS Mincho"/>
          <w:lang w:val="en-GB"/>
        </w:rPr>
        <w:t>, të jetë sipas nënndarjes “ii” të shkronjës “a” të pikës 7</w:t>
      </w:r>
      <w:r w:rsidRPr="009C2A5B">
        <w:rPr>
          <w:rFonts w:eastAsia="MS Mincho"/>
          <w:lang w:val="en-GB"/>
        </w:rPr>
        <w:t xml:space="preserve"> të ve</w:t>
      </w:r>
      <w:r>
        <w:rPr>
          <w:rFonts w:eastAsia="MS Mincho"/>
          <w:lang w:val="en-GB"/>
        </w:rPr>
        <w:t>ndimit nr.1337, datë 10.10.2008 të Këshillit të Ministrave</w:t>
      </w:r>
      <w:r w:rsidRPr="009C2A5B">
        <w:rPr>
          <w:rFonts w:eastAsia="MS Mincho"/>
          <w:lang w:val="en-GB"/>
        </w:rPr>
        <w:t xml:space="preserve"> “Për kuotat e pranimit në institucionet publike të arsimit të lartë, cikli i dytë i studimeve dhe master i nivelit të parë, me kohë të plotë, si dhe tarifat e shkollimit për  programet e studimit, të miratuara për vitin akademik 2008-2009”.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6. Kandidatët, që u përkasin</w:t>
      </w:r>
      <w:r>
        <w:rPr>
          <w:rFonts w:eastAsia="MS Mincho"/>
          <w:lang w:val="en-GB"/>
        </w:rPr>
        <w:t xml:space="preserve"> shtresave sociale, si: të verbrit, të shurdhët, invalidët</w:t>
      </w:r>
      <w:r w:rsidRPr="009C2A5B">
        <w:rPr>
          <w:rFonts w:eastAsia="MS Mincho"/>
          <w:lang w:val="en-GB"/>
        </w:rPr>
        <w:t xml:space="preserve"> paraplegjikë dhe tetraplegjikë, studentët me aftësi të kufizuara, fëmijët romë apo fëmijët e policëve, të rënë a të plag</w:t>
      </w:r>
      <w:r>
        <w:rPr>
          <w:rFonts w:eastAsia="MS Mincho"/>
          <w:lang w:val="en-GB"/>
        </w:rPr>
        <w:t>osur për shkak të detyrës, të</w:t>
      </w:r>
      <w:r w:rsidRPr="009C2A5B">
        <w:rPr>
          <w:rFonts w:eastAsia="MS Mincho"/>
          <w:lang w:val="en-GB"/>
        </w:rPr>
        <w:t xml:space="preserve"> ish-të përndjekurve politikë, që fitojnë të drejtën për të ndjekur një program studimi, master i nivelit të parë në mësuesi, në institucionet publike të arsimit të lartë, të paguajnë 50 për qind të tarifës së shkollimit.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7. Studenti i nënshtrohet vetëm një tarife vjetore shkollimi.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8. Studentët  e shkëlqyer nuk paguajnë, në çdo program studimi, master i nivelit të parë në mësuesi, me kohë të plotë, në vitin akademik 2008-2009, tarifën e shkollimit në vitin akademik pasardhës.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9. Kuotat e pranimeve në këto prog</w:t>
      </w:r>
      <w:r>
        <w:rPr>
          <w:rFonts w:eastAsia="MS Mincho"/>
          <w:lang w:val="en-GB"/>
        </w:rPr>
        <w:t>rame, të përcaktuara në pikën 3</w:t>
      </w:r>
      <w:r w:rsidRPr="009C2A5B">
        <w:rPr>
          <w:rFonts w:eastAsia="MS Mincho"/>
          <w:lang w:val="en-GB"/>
        </w:rPr>
        <w:t xml:space="preserve"> të këtij vendimi, që </w:t>
      </w:r>
      <w:r w:rsidRPr="009C2A5B">
        <w:rPr>
          <w:rFonts w:eastAsia="MS Mincho"/>
          <w:lang w:val="en-GB"/>
        </w:rPr>
        <w:lastRenderedPageBreak/>
        <w:t>mbeten të parealizuara, rishpërndahen, sipas institucioneve publike të arsimit të lartë dhe programeve të ndryshme të studimit, nga Ministria e Arsimit dhe Shkencës.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10. Këto programe studimi ta fillojnë veprimtarinë mësimore në vitin akademik 2008-2009.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11. Efektet financiare, që rrjedhin nga zbatimi i këtij vendimi, të përballohen nga buxheti i universitetit   “Ismail Qemali”, Vlorë.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12. Ngarkohen Ministria e Arsimit dhe Shkencës dhe universiteti “Ismail Qemali”, Vlorë,  për zbatimin e këtij vendimi.</w:t>
      </w:r>
    </w:p>
    <w:p w:rsidR="00347B67" w:rsidRPr="009C2A5B" w:rsidRDefault="00347B67" w:rsidP="00347B67">
      <w:pPr>
        <w:pStyle w:val="Paragrafi"/>
        <w:rPr>
          <w:rFonts w:eastAsia="MS Mincho"/>
          <w:lang w:val="en-GB"/>
        </w:rPr>
      </w:pPr>
      <w:r w:rsidRPr="009C2A5B">
        <w:rPr>
          <w:rFonts w:eastAsia="MS Mincho"/>
          <w:lang w:val="en-GB"/>
        </w:rPr>
        <w:t>Ky vendim hyn në fuqi p</w:t>
      </w:r>
      <w:r>
        <w:rPr>
          <w:rFonts w:eastAsia="MS Mincho"/>
          <w:lang w:val="en-GB"/>
        </w:rPr>
        <w:t>as botimit në Fletoren Zyrtare</w:t>
      </w:r>
      <w:r w:rsidRPr="009C2A5B">
        <w:rPr>
          <w:rFonts w:eastAsia="MS Mincho"/>
          <w:lang w:val="en-GB"/>
        </w:rPr>
        <w:t>.</w:t>
      </w:r>
    </w:p>
    <w:p w:rsidR="00347B67" w:rsidRDefault="00347B67" w:rsidP="00347B67">
      <w:pPr>
        <w:pStyle w:val="Paragrafi"/>
        <w:rPr>
          <w:rFonts w:eastAsia="MS Mincho"/>
          <w:lang w:val="en-GB"/>
        </w:rPr>
      </w:pPr>
    </w:p>
    <w:p w:rsidR="00347B67" w:rsidRDefault="00347B67" w:rsidP="00347B67">
      <w:pPr>
        <w:pStyle w:val="Autoriteti"/>
        <w:keepNext w:val="0"/>
      </w:pPr>
      <w:r>
        <w:t xml:space="preserve">Kryeministri </w:t>
      </w:r>
    </w:p>
    <w:p w:rsidR="00347B67" w:rsidRDefault="00347B67" w:rsidP="00347B67">
      <w:pPr>
        <w:pStyle w:val="AutoritetiEmer"/>
      </w:pPr>
      <w:r>
        <w:t>Sali Berisha</w:t>
      </w:r>
    </w:p>
    <w:sectPr w:rsidR="00347B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B67"/>
    <w:rsid w:val="001E6A71"/>
    <w:rsid w:val="00347B67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D19C4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C4B1C-B2AE-4654-BE51-3026A608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347B6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47B67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7B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7B6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