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8FE" w:rsidRDefault="009438FE" w:rsidP="009438FE">
      <w:pPr>
        <w:pStyle w:val="Akti"/>
        <w:rPr>
          <w:lang w:eastAsia="en-GB"/>
        </w:rPr>
      </w:pPr>
      <w:bookmarkStart w:id="0" w:name="_GoBack"/>
      <w:bookmarkEnd w:id="0"/>
      <w:r>
        <w:rPr>
          <w:lang w:eastAsia="en-GB"/>
        </w:rPr>
        <w:t>Vendim</w:t>
      </w:r>
    </w:p>
    <w:p w:rsidR="009438FE" w:rsidRDefault="009438FE" w:rsidP="009438FE">
      <w:pPr>
        <w:pStyle w:val="NumriData"/>
        <w:rPr>
          <w:lang w:eastAsia="en-GB"/>
        </w:rPr>
      </w:pPr>
      <w:r>
        <w:rPr>
          <w:lang w:eastAsia="en-GB"/>
        </w:rPr>
        <w:t>Nr.1643, datë 17.12.2008</w:t>
      </w:r>
    </w:p>
    <w:p w:rsidR="009438FE" w:rsidRDefault="009438FE" w:rsidP="009438FE">
      <w:pPr>
        <w:pStyle w:val="Paragrafi"/>
        <w:rPr>
          <w:lang w:val="en-GB" w:eastAsia="en-GB"/>
        </w:rPr>
      </w:pPr>
    </w:p>
    <w:p w:rsidR="009438FE" w:rsidRDefault="009438FE" w:rsidP="009438FE">
      <w:pPr>
        <w:pStyle w:val="Titulli"/>
        <w:rPr>
          <w:lang w:eastAsia="en-GB"/>
        </w:rPr>
      </w:pPr>
      <w:r>
        <w:rPr>
          <w:lang w:eastAsia="en-GB"/>
        </w:rPr>
        <w:t>Për miratimin e listës paraprake të pronave të paluajtshme publike, shtetërore, që transferohen, në pronësi ose në përdorim, të bashkisë Vlorë të qarkut të Vlorës</w:t>
      </w:r>
    </w:p>
    <w:p w:rsidR="009438FE" w:rsidRDefault="009438FE" w:rsidP="009438FE">
      <w:pPr>
        <w:pStyle w:val="Paragrafi"/>
        <w:rPr>
          <w:lang w:val="en-GB" w:eastAsia="en-GB"/>
        </w:rPr>
      </w:pPr>
    </w:p>
    <w:p w:rsidR="009438FE" w:rsidRDefault="009438FE" w:rsidP="009438FE">
      <w:pPr>
        <w:pStyle w:val="Paragrafi"/>
        <w:rPr>
          <w:lang w:val="en-GB" w:eastAsia="en-GB"/>
        </w:rPr>
      </w:pPr>
      <w:r>
        <w:rPr>
          <w:lang w:val="en-GB" w:eastAsia="en-GB"/>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9438FE" w:rsidRDefault="009438FE" w:rsidP="009438FE">
      <w:pPr>
        <w:pStyle w:val="Paragrafi"/>
        <w:rPr>
          <w:lang w:val="en-GB" w:eastAsia="en-GB"/>
        </w:rPr>
      </w:pPr>
    </w:p>
    <w:p w:rsidR="009438FE" w:rsidRDefault="009438FE" w:rsidP="009438FE">
      <w:pPr>
        <w:pStyle w:val="VENDOSI"/>
        <w:rPr>
          <w:lang w:eastAsia="en-GB"/>
        </w:rPr>
      </w:pPr>
      <w:r>
        <w:rPr>
          <w:lang w:eastAsia="en-GB"/>
        </w:rPr>
        <w:t>Vendosi:</w:t>
      </w:r>
    </w:p>
    <w:p w:rsidR="009438FE" w:rsidRDefault="009438FE" w:rsidP="009438FE">
      <w:pPr>
        <w:pStyle w:val="Paragrafi"/>
        <w:rPr>
          <w:lang w:val="en-GB" w:eastAsia="en-GB"/>
        </w:rPr>
      </w:pPr>
    </w:p>
    <w:p w:rsidR="009438FE" w:rsidRDefault="009438FE" w:rsidP="009438FE">
      <w:pPr>
        <w:pStyle w:val="Paragrafi"/>
        <w:rPr>
          <w:lang w:val="en-GB" w:eastAsia="en-GB"/>
        </w:rPr>
      </w:pPr>
      <w:r>
        <w:rPr>
          <w:lang w:val="en-GB" w:eastAsia="en-GB"/>
        </w:rPr>
        <w:t>1. Miratimin e listës paraprake të pronave të paluajtshme publike, shtetërore, që transferohen, në pronësi ose në përdorim të bashkisë Vlorë, të qarkut të Vlorës sipas lidhjes nr.1, që i bashkëlidhet këtij vendimi.</w:t>
      </w:r>
    </w:p>
    <w:p w:rsidR="009438FE" w:rsidRDefault="009438FE" w:rsidP="009438FE">
      <w:pPr>
        <w:pStyle w:val="Paragrafi"/>
        <w:rPr>
          <w:lang w:val="en-GB" w:eastAsia="en-GB"/>
        </w:rPr>
      </w:pPr>
      <w:r>
        <w:rPr>
          <w:lang w:val="en-GB" w:eastAsia="en-GB"/>
        </w:rPr>
        <w:t>Lista paraprake, sipas kërkesave të këshillit të kësaj bashkie, është pjesë e listës së inventarit të pronave të paluajtshme publike shtetërore, që janë brenda juridiksionit territorial dhe administrativ të bashkisë Vlorë të qarkut të Vlorës, miratuar me vendimin nr.639, datë 29.9.2007, të Këshillit të Ministrave “Për miratimin e listës së inventarit të pronave të paluajtshme shtetërore në Bashkinë Vlorë, të qarkut të Vlorës”.</w:t>
      </w:r>
    </w:p>
    <w:p w:rsidR="009438FE" w:rsidRDefault="009438FE" w:rsidP="009438FE">
      <w:pPr>
        <w:pStyle w:val="Paragrafi"/>
        <w:rPr>
          <w:lang w:val="en-GB" w:eastAsia="en-GB"/>
        </w:rPr>
      </w:pPr>
      <w:r>
        <w:rPr>
          <w:lang w:val="en-GB" w:eastAsia="en-GB"/>
        </w:rPr>
        <w:t>2. Ngarkohen Ministria e Brendshme dhe bashkia Vlorë për zbatimin e këtij vendimi.</w:t>
      </w:r>
    </w:p>
    <w:p w:rsidR="009438FE" w:rsidRDefault="009438FE" w:rsidP="009438FE">
      <w:pPr>
        <w:pStyle w:val="Paragrafi"/>
        <w:rPr>
          <w:lang w:val="en-GB" w:eastAsia="en-GB"/>
        </w:rPr>
      </w:pPr>
      <w:r>
        <w:rPr>
          <w:lang w:val="en-GB" w:eastAsia="en-GB"/>
        </w:rPr>
        <w:t>Ky vendim hyn në fuqi pas botimit në Fletoren Zyrtare.</w:t>
      </w:r>
    </w:p>
    <w:p w:rsidR="009438FE" w:rsidRDefault="009438FE" w:rsidP="009438FE">
      <w:pPr>
        <w:pStyle w:val="Paragrafi"/>
        <w:rPr>
          <w:lang w:val="en-GB" w:eastAsia="en-GB"/>
        </w:rPr>
      </w:pPr>
    </w:p>
    <w:p w:rsidR="009438FE" w:rsidRDefault="009438FE" w:rsidP="009438FE">
      <w:pPr>
        <w:pStyle w:val="Autoriteti"/>
        <w:rPr>
          <w:lang w:eastAsia="en-GB"/>
        </w:rPr>
      </w:pPr>
      <w:r>
        <w:rPr>
          <w:lang w:eastAsia="en-GB"/>
        </w:rPr>
        <w:t>Kryeministri</w:t>
      </w:r>
    </w:p>
    <w:p w:rsidR="009438FE" w:rsidRDefault="009438FE" w:rsidP="009438FE">
      <w:pPr>
        <w:pStyle w:val="AutoritetiEmer"/>
        <w:rPr>
          <w:lang w:eastAsia="en-GB"/>
        </w:rPr>
      </w:pPr>
      <w:r>
        <w:rPr>
          <w:lang w:eastAsia="en-GB"/>
        </w:rPr>
        <w:t>Sali Berisha</w:t>
      </w:r>
    </w:p>
    <w:p w:rsidR="009438FE" w:rsidRDefault="009438FE" w:rsidP="009438FE">
      <w:pPr>
        <w:pStyle w:val="Paragrafi"/>
        <w:rPr>
          <w:lang w:val="en-GB" w:eastAsia="en-GB"/>
        </w:rPr>
      </w:pPr>
    </w:p>
    <w:p w:rsidR="009438FE" w:rsidRDefault="009438FE" w:rsidP="009438FE">
      <w:pPr>
        <w:pStyle w:val="Paragrafi"/>
        <w:rPr>
          <w:lang w:val="en-GB" w:eastAsia="en-GB"/>
        </w:rPr>
      </w:pPr>
      <w:r>
        <w:rPr>
          <w:lang w:val="en-GB" w:eastAsia="en-GB"/>
        </w:rPr>
        <w:t>Bashkia Vlorë</w:t>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t>Lidhja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2952"/>
        <w:gridCol w:w="2942"/>
      </w:tblGrid>
      <w:tr w:rsidR="009438FE">
        <w:tc>
          <w:tcPr>
            <w:tcW w:w="3095" w:type="dxa"/>
          </w:tcPr>
          <w:p w:rsidR="009438FE" w:rsidRPr="002202F2" w:rsidRDefault="009438FE" w:rsidP="009438FE">
            <w:pPr>
              <w:pStyle w:val="Paragrafi"/>
              <w:ind w:firstLine="0"/>
              <w:jc w:val="center"/>
              <w:rPr>
                <w:b/>
                <w:lang w:val="en-GB" w:eastAsia="en-GB"/>
              </w:rPr>
            </w:pPr>
            <w:r w:rsidRPr="002202F2">
              <w:rPr>
                <w:b/>
                <w:lang w:val="en-GB" w:eastAsia="en-GB"/>
              </w:rPr>
              <w:t>Numrat rendorë të pronave në listën e inventarit</w:t>
            </w:r>
          </w:p>
        </w:tc>
        <w:tc>
          <w:tcPr>
            <w:tcW w:w="3096" w:type="dxa"/>
          </w:tcPr>
          <w:p w:rsidR="009438FE" w:rsidRPr="002202F2" w:rsidRDefault="009438FE" w:rsidP="009438FE">
            <w:pPr>
              <w:pStyle w:val="Paragrafi"/>
              <w:ind w:firstLine="0"/>
              <w:jc w:val="center"/>
              <w:rPr>
                <w:b/>
                <w:lang w:val="en-GB" w:eastAsia="en-GB"/>
              </w:rPr>
            </w:pPr>
            <w:r w:rsidRPr="002202F2">
              <w:rPr>
                <w:b/>
                <w:lang w:val="en-GB" w:eastAsia="en-GB"/>
              </w:rPr>
              <w:t>Fusha e përdorimit të pronës</w:t>
            </w:r>
          </w:p>
        </w:tc>
        <w:tc>
          <w:tcPr>
            <w:tcW w:w="3096" w:type="dxa"/>
          </w:tcPr>
          <w:p w:rsidR="009438FE" w:rsidRPr="002202F2" w:rsidRDefault="009438FE" w:rsidP="009438FE">
            <w:pPr>
              <w:pStyle w:val="Paragrafi"/>
              <w:ind w:firstLine="0"/>
              <w:jc w:val="center"/>
              <w:rPr>
                <w:b/>
                <w:lang w:val="en-GB" w:eastAsia="en-GB"/>
              </w:rPr>
            </w:pPr>
            <w:r w:rsidRPr="002202F2">
              <w:rPr>
                <w:b/>
                <w:lang w:val="en-GB" w:eastAsia="en-GB"/>
              </w:rPr>
              <w:t>Lloji i transferimit</w:t>
            </w:r>
          </w:p>
        </w:tc>
      </w:tr>
      <w:tr w:rsidR="009438FE">
        <w:tc>
          <w:tcPr>
            <w:tcW w:w="3095" w:type="dxa"/>
          </w:tcPr>
          <w:p w:rsidR="009438FE" w:rsidRDefault="009438FE" w:rsidP="009438FE">
            <w:pPr>
              <w:pStyle w:val="Paragrafi"/>
              <w:ind w:firstLine="0"/>
              <w:rPr>
                <w:lang w:val="en-GB" w:eastAsia="en-GB"/>
              </w:rPr>
            </w:pPr>
            <w:r>
              <w:rPr>
                <w:lang w:val="en-GB" w:eastAsia="en-GB"/>
              </w:rPr>
              <w:t>1-34</w:t>
            </w:r>
          </w:p>
        </w:tc>
        <w:tc>
          <w:tcPr>
            <w:tcW w:w="3096" w:type="dxa"/>
          </w:tcPr>
          <w:p w:rsidR="009438FE" w:rsidRDefault="009438FE" w:rsidP="009438FE">
            <w:pPr>
              <w:pStyle w:val="Paragrafi"/>
              <w:ind w:firstLine="0"/>
              <w:rPr>
                <w:lang w:val="en-GB" w:eastAsia="en-GB"/>
              </w:rPr>
            </w:pPr>
            <w:r>
              <w:rPr>
                <w:lang w:val="en-GB" w:eastAsia="en-GB"/>
              </w:rPr>
              <w:t>Prona që përdoren për realizimin e programeve arsimor.</w:t>
            </w:r>
          </w:p>
        </w:tc>
        <w:tc>
          <w:tcPr>
            <w:tcW w:w="3096" w:type="dxa"/>
          </w:tcPr>
          <w:p w:rsidR="009438FE" w:rsidRDefault="009438FE" w:rsidP="009438FE">
            <w:pPr>
              <w:pStyle w:val="Paragrafi"/>
              <w:ind w:firstLine="0"/>
              <w:rPr>
                <w:lang w:val="en-GB" w:eastAsia="en-GB"/>
              </w:rPr>
            </w:pPr>
            <w:r>
              <w:rPr>
                <w:lang w:val="en-GB" w:eastAsia="en-GB"/>
              </w:rPr>
              <w:t>Në pronësi</w:t>
            </w:r>
          </w:p>
        </w:tc>
      </w:tr>
      <w:tr w:rsidR="009438FE">
        <w:tc>
          <w:tcPr>
            <w:tcW w:w="3095" w:type="dxa"/>
          </w:tcPr>
          <w:p w:rsidR="009438FE" w:rsidRDefault="009438FE" w:rsidP="009438FE">
            <w:pPr>
              <w:pStyle w:val="Paragrafi"/>
              <w:ind w:firstLine="0"/>
              <w:rPr>
                <w:lang w:val="en-GB" w:eastAsia="en-GB"/>
              </w:rPr>
            </w:pPr>
            <w:r>
              <w:rPr>
                <w:lang w:val="en-GB" w:eastAsia="en-GB"/>
              </w:rPr>
              <w:t>46,48,50-56,58-61</w:t>
            </w:r>
          </w:p>
        </w:tc>
        <w:tc>
          <w:tcPr>
            <w:tcW w:w="3096" w:type="dxa"/>
          </w:tcPr>
          <w:p w:rsidR="009438FE" w:rsidRDefault="009438FE" w:rsidP="009438FE">
            <w:pPr>
              <w:pStyle w:val="Paragrafi"/>
              <w:ind w:firstLine="0"/>
              <w:rPr>
                <w:lang w:val="en-GB" w:eastAsia="en-GB"/>
              </w:rPr>
            </w:pPr>
            <w:r>
              <w:rPr>
                <w:lang w:val="en-GB" w:eastAsia="en-GB"/>
              </w:rPr>
              <w:t>Prona që përdoren për realizimin e veprimtarive social-kulturore e sportive.</w:t>
            </w:r>
          </w:p>
        </w:tc>
        <w:tc>
          <w:tcPr>
            <w:tcW w:w="3096" w:type="dxa"/>
          </w:tcPr>
          <w:p w:rsidR="009438FE" w:rsidRDefault="009438FE" w:rsidP="009438FE">
            <w:pPr>
              <w:pStyle w:val="Paragrafi"/>
              <w:ind w:firstLine="0"/>
              <w:rPr>
                <w:lang w:val="en-GB" w:eastAsia="en-GB"/>
              </w:rPr>
            </w:pPr>
            <w:r>
              <w:rPr>
                <w:lang w:val="en-GB" w:eastAsia="en-GB"/>
              </w:rPr>
              <w:t>Në pronësi</w:t>
            </w:r>
          </w:p>
        </w:tc>
      </w:tr>
      <w:tr w:rsidR="009438FE">
        <w:tc>
          <w:tcPr>
            <w:tcW w:w="3095" w:type="dxa"/>
          </w:tcPr>
          <w:p w:rsidR="009438FE" w:rsidRDefault="009438FE" w:rsidP="009438FE">
            <w:pPr>
              <w:pStyle w:val="Paragrafi"/>
              <w:ind w:firstLine="0"/>
              <w:rPr>
                <w:lang w:val="en-GB" w:eastAsia="en-GB"/>
              </w:rPr>
            </w:pPr>
            <w:r>
              <w:rPr>
                <w:lang w:val="en-GB" w:eastAsia="en-GB"/>
              </w:rPr>
              <w:t>44,45</w:t>
            </w:r>
          </w:p>
        </w:tc>
        <w:tc>
          <w:tcPr>
            <w:tcW w:w="3096" w:type="dxa"/>
          </w:tcPr>
          <w:p w:rsidR="009438FE" w:rsidRDefault="009438FE" w:rsidP="009438FE">
            <w:pPr>
              <w:pStyle w:val="Paragrafi"/>
              <w:ind w:firstLine="0"/>
              <w:rPr>
                <w:lang w:val="en-GB" w:eastAsia="en-GB"/>
              </w:rPr>
            </w:pPr>
            <w:r>
              <w:rPr>
                <w:lang w:val="en-GB" w:eastAsia="en-GB"/>
              </w:rPr>
              <w:t>Prona që përdoren për ushtrimin e funksioneve në fushën e shëndetësisë.</w:t>
            </w:r>
          </w:p>
        </w:tc>
        <w:tc>
          <w:tcPr>
            <w:tcW w:w="3096" w:type="dxa"/>
          </w:tcPr>
          <w:p w:rsidR="009438FE" w:rsidRDefault="009438FE" w:rsidP="009438FE">
            <w:pPr>
              <w:pStyle w:val="Paragrafi"/>
              <w:ind w:firstLine="0"/>
              <w:rPr>
                <w:lang w:val="en-GB" w:eastAsia="en-GB"/>
              </w:rPr>
            </w:pPr>
            <w:r>
              <w:rPr>
                <w:lang w:val="en-GB" w:eastAsia="en-GB"/>
              </w:rPr>
              <w:t>Në pronësi</w:t>
            </w:r>
          </w:p>
        </w:tc>
      </w:tr>
      <w:tr w:rsidR="009438FE">
        <w:tc>
          <w:tcPr>
            <w:tcW w:w="3095" w:type="dxa"/>
          </w:tcPr>
          <w:p w:rsidR="009438FE" w:rsidRDefault="009438FE" w:rsidP="009438FE">
            <w:pPr>
              <w:pStyle w:val="Paragrafi"/>
              <w:ind w:firstLine="0"/>
              <w:rPr>
                <w:lang w:val="en-GB" w:eastAsia="en-GB"/>
              </w:rPr>
            </w:pPr>
            <w:r>
              <w:rPr>
                <w:lang w:val="en-GB" w:eastAsia="en-GB"/>
              </w:rPr>
              <w:t>99-103,118,122</w:t>
            </w:r>
          </w:p>
        </w:tc>
        <w:tc>
          <w:tcPr>
            <w:tcW w:w="3096" w:type="dxa"/>
          </w:tcPr>
          <w:p w:rsidR="009438FE" w:rsidRDefault="009438FE" w:rsidP="009438FE">
            <w:pPr>
              <w:pStyle w:val="Paragrafi"/>
              <w:ind w:firstLine="0"/>
              <w:rPr>
                <w:lang w:val="en-GB" w:eastAsia="en-GB"/>
              </w:rPr>
            </w:pPr>
            <w:r>
              <w:rPr>
                <w:lang w:val="en-GB" w:eastAsia="en-GB"/>
              </w:rPr>
              <w:t>Prona që përdoren për ushtrimin e funksioneve në fushën e shërbimit social.</w:t>
            </w:r>
          </w:p>
        </w:tc>
        <w:tc>
          <w:tcPr>
            <w:tcW w:w="3096" w:type="dxa"/>
          </w:tcPr>
          <w:p w:rsidR="009438FE" w:rsidRDefault="009438FE" w:rsidP="009438FE">
            <w:pPr>
              <w:pStyle w:val="Paragrafi"/>
              <w:ind w:firstLine="0"/>
              <w:rPr>
                <w:lang w:val="en-GB" w:eastAsia="en-GB"/>
              </w:rPr>
            </w:pPr>
            <w:r>
              <w:rPr>
                <w:lang w:val="en-GB" w:eastAsia="en-GB"/>
              </w:rPr>
              <w:t>Në pronësi</w:t>
            </w:r>
          </w:p>
        </w:tc>
      </w:tr>
      <w:tr w:rsidR="009438FE">
        <w:tc>
          <w:tcPr>
            <w:tcW w:w="3095" w:type="dxa"/>
          </w:tcPr>
          <w:p w:rsidR="009438FE" w:rsidRDefault="009438FE" w:rsidP="009438FE">
            <w:pPr>
              <w:pStyle w:val="Paragrafi"/>
              <w:ind w:firstLine="0"/>
              <w:rPr>
                <w:lang w:val="en-GB" w:eastAsia="en-GB"/>
              </w:rPr>
            </w:pPr>
            <w:r>
              <w:rPr>
                <w:lang w:val="en-GB" w:eastAsia="en-GB"/>
              </w:rPr>
              <w:t>79,83-87,151-153</w:t>
            </w:r>
          </w:p>
        </w:tc>
        <w:tc>
          <w:tcPr>
            <w:tcW w:w="3096" w:type="dxa"/>
          </w:tcPr>
          <w:p w:rsidR="009438FE" w:rsidRDefault="009438FE" w:rsidP="009438FE">
            <w:pPr>
              <w:pStyle w:val="Paragrafi"/>
              <w:ind w:firstLine="0"/>
              <w:rPr>
                <w:lang w:val="en-GB" w:eastAsia="en-GB"/>
              </w:rPr>
            </w:pPr>
            <w:r>
              <w:rPr>
                <w:lang w:val="en-GB" w:eastAsia="en-GB"/>
              </w:rPr>
              <w:t>Prona që përdoren për ushtrimin e funksioneve në fushën e administratës.</w:t>
            </w:r>
          </w:p>
        </w:tc>
        <w:tc>
          <w:tcPr>
            <w:tcW w:w="3096" w:type="dxa"/>
          </w:tcPr>
          <w:p w:rsidR="009438FE" w:rsidRDefault="009438FE" w:rsidP="009438FE">
            <w:pPr>
              <w:pStyle w:val="Paragrafi"/>
              <w:ind w:firstLine="0"/>
              <w:rPr>
                <w:lang w:val="en-GB" w:eastAsia="en-GB"/>
              </w:rPr>
            </w:pPr>
            <w:r>
              <w:rPr>
                <w:lang w:val="en-GB" w:eastAsia="en-GB"/>
              </w:rPr>
              <w:t>Në pronësi</w:t>
            </w:r>
          </w:p>
        </w:tc>
      </w:tr>
      <w:tr w:rsidR="009438FE">
        <w:tc>
          <w:tcPr>
            <w:tcW w:w="3095" w:type="dxa"/>
          </w:tcPr>
          <w:p w:rsidR="009438FE" w:rsidRDefault="009438FE" w:rsidP="009438FE">
            <w:pPr>
              <w:pStyle w:val="Paragrafi"/>
              <w:ind w:firstLine="0"/>
              <w:rPr>
                <w:lang w:val="en-GB" w:eastAsia="en-GB"/>
              </w:rPr>
            </w:pPr>
            <w:r>
              <w:rPr>
                <w:lang w:val="en-GB" w:eastAsia="en-GB"/>
              </w:rPr>
              <w:t>116</w:t>
            </w:r>
          </w:p>
        </w:tc>
        <w:tc>
          <w:tcPr>
            <w:tcW w:w="3096" w:type="dxa"/>
          </w:tcPr>
          <w:p w:rsidR="009438FE" w:rsidRDefault="009438FE" w:rsidP="009438FE">
            <w:pPr>
              <w:pStyle w:val="Paragrafi"/>
              <w:ind w:firstLine="0"/>
              <w:rPr>
                <w:lang w:val="en-GB" w:eastAsia="en-GB"/>
              </w:rPr>
            </w:pPr>
            <w:r>
              <w:rPr>
                <w:lang w:val="en-GB" w:eastAsia="en-GB"/>
              </w:rPr>
              <w:t>Varrezat publike.</w:t>
            </w:r>
          </w:p>
        </w:tc>
        <w:tc>
          <w:tcPr>
            <w:tcW w:w="3096" w:type="dxa"/>
          </w:tcPr>
          <w:p w:rsidR="009438FE" w:rsidRDefault="009438FE" w:rsidP="009438FE">
            <w:pPr>
              <w:pStyle w:val="Paragrafi"/>
              <w:ind w:firstLine="0"/>
              <w:rPr>
                <w:lang w:val="en-GB" w:eastAsia="en-GB"/>
              </w:rPr>
            </w:pPr>
            <w:r>
              <w:rPr>
                <w:lang w:val="en-GB" w:eastAsia="en-GB"/>
              </w:rPr>
              <w:t>Në pronësi</w:t>
            </w:r>
          </w:p>
        </w:tc>
      </w:tr>
      <w:tr w:rsidR="009438FE">
        <w:tc>
          <w:tcPr>
            <w:tcW w:w="3095" w:type="dxa"/>
          </w:tcPr>
          <w:p w:rsidR="009438FE" w:rsidRDefault="009438FE" w:rsidP="009438FE">
            <w:pPr>
              <w:pStyle w:val="Paragrafi"/>
              <w:ind w:firstLine="0"/>
              <w:rPr>
                <w:lang w:val="en-GB" w:eastAsia="en-GB"/>
              </w:rPr>
            </w:pPr>
            <w:r>
              <w:rPr>
                <w:lang w:val="en-GB" w:eastAsia="en-GB"/>
              </w:rPr>
              <w:t>104-115,117,119-121,123-150,645-823</w:t>
            </w:r>
          </w:p>
        </w:tc>
        <w:tc>
          <w:tcPr>
            <w:tcW w:w="3096" w:type="dxa"/>
          </w:tcPr>
          <w:p w:rsidR="009438FE" w:rsidRDefault="009438FE" w:rsidP="009438FE">
            <w:pPr>
              <w:pStyle w:val="Paragrafi"/>
              <w:ind w:firstLine="0"/>
              <w:rPr>
                <w:lang w:val="en-GB" w:eastAsia="en-GB"/>
              </w:rPr>
            </w:pPr>
            <w:r>
              <w:rPr>
                <w:lang w:val="en-GB" w:eastAsia="en-GB"/>
              </w:rPr>
              <w:t>Infrastrukturë (sheshe, rrugë vendore, lulishte dhe shërbime publike).</w:t>
            </w:r>
          </w:p>
        </w:tc>
        <w:tc>
          <w:tcPr>
            <w:tcW w:w="3096" w:type="dxa"/>
          </w:tcPr>
          <w:p w:rsidR="009438FE" w:rsidRDefault="009438FE" w:rsidP="009438FE">
            <w:pPr>
              <w:pStyle w:val="Paragrafi"/>
              <w:ind w:firstLine="0"/>
              <w:rPr>
                <w:lang w:val="en-GB" w:eastAsia="en-GB"/>
              </w:rPr>
            </w:pPr>
            <w:r>
              <w:rPr>
                <w:lang w:val="en-GB" w:eastAsia="en-GB"/>
              </w:rPr>
              <w:t>Në pronësi</w:t>
            </w:r>
          </w:p>
        </w:tc>
      </w:tr>
      <w:tr w:rsidR="009438FE">
        <w:tc>
          <w:tcPr>
            <w:tcW w:w="3095" w:type="dxa"/>
          </w:tcPr>
          <w:p w:rsidR="009438FE" w:rsidRDefault="009438FE" w:rsidP="009438FE">
            <w:pPr>
              <w:pStyle w:val="Paragrafi"/>
              <w:ind w:firstLine="0"/>
              <w:rPr>
                <w:lang w:val="en-GB" w:eastAsia="en-GB"/>
              </w:rPr>
            </w:pPr>
            <w:r>
              <w:rPr>
                <w:lang w:val="en-GB" w:eastAsia="en-GB"/>
              </w:rPr>
              <w:t>74,154,504,576</w:t>
            </w:r>
          </w:p>
        </w:tc>
        <w:tc>
          <w:tcPr>
            <w:tcW w:w="3096" w:type="dxa"/>
          </w:tcPr>
          <w:p w:rsidR="009438FE" w:rsidRDefault="009438FE" w:rsidP="009438FE">
            <w:pPr>
              <w:pStyle w:val="Paragrafi"/>
              <w:ind w:firstLine="0"/>
              <w:rPr>
                <w:lang w:val="en-GB" w:eastAsia="en-GB"/>
              </w:rPr>
            </w:pPr>
            <w:r>
              <w:rPr>
                <w:lang w:val="en-GB" w:eastAsia="en-GB"/>
              </w:rPr>
              <w:t xml:space="preserve">Prona që përdoren për </w:t>
            </w:r>
            <w:r>
              <w:rPr>
                <w:lang w:val="en-GB" w:eastAsia="en-GB"/>
              </w:rPr>
              <w:lastRenderedPageBreak/>
              <w:t>ushtrimin e funksioneve në fushën e zhvillimit ekonomik.</w:t>
            </w:r>
          </w:p>
        </w:tc>
        <w:tc>
          <w:tcPr>
            <w:tcW w:w="3096" w:type="dxa"/>
          </w:tcPr>
          <w:p w:rsidR="009438FE" w:rsidRDefault="009438FE" w:rsidP="009438FE">
            <w:pPr>
              <w:pStyle w:val="Paragrafi"/>
              <w:ind w:firstLine="0"/>
              <w:rPr>
                <w:lang w:val="en-GB" w:eastAsia="en-GB"/>
              </w:rPr>
            </w:pPr>
            <w:r>
              <w:rPr>
                <w:lang w:val="en-GB" w:eastAsia="en-GB"/>
              </w:rPr>
              <w:lastRenderedPageBreak/>
              <w:t>Në pronësi</w:t>
            </w:r>
          </w:p>
        </w:tc>
      </w:tr>
      <w:tr w:rsidR="009438FE">
        <w:tc>
          <w:tcPr>
            <w:tcW w:w="3095" w:type="dxa"/>
          </w:tcPr>
          <w:p w:rsidR="009438FE" w:rsidRDefault="009438FE" w:rsidP="009438FE">
            <w:pPr>
              <w:pStyle w:val="Paragrafi"/>
              <w:ind w:firstLine="0"/>
              <w:rPr>
                <w:lang w:val="en-GB" w:eastAsia="en-GB"/>
              </w:rPr>
            </w:pPr>
            <w:r>
              <w:rPr>
                <w:lang w:val="en-GB" w:eastAsia="en-GB"/>
              </w:rPr>
              <w:lastRenderedPageBreak/>
              <w:t>155-471</w:t>
            </w:r>
          </w:p>
        </w:tc>
        <w:tc>
          <w:tcPr>
            <w:tcW w:w="3096" w:type="dxa"/>
          </w:tcPr>
          <w:p w:rsidR="009438FE" w:rsidRDefault="009438FE" w:rsidP="009438FE">
            <w:pPr>
              <w:pStyle w:val="Paragrafi"/>
              <w:ind w:firstLine="0"/>
              <w:rPr>
                <w:lang w:val="en-GB" w:eastAsia="en-GB"/>
              </w:rPr>
            </w:pPr>
            <w:r>
              <w:rPr>
                <w:lang w:val="en-GB" w:eastAsia="en-GB"/>
              </w:rPr>
              <w:t>Prona që përdoren në fushën e strehimit e mbrojtjes civile.</w:t>
            </w:r>
          </w:p>
        </w:tc>
        <w:tc>
          <w:tcPr>
            <w:tcW w:w="3096" w:type="dxa"/>
          </w:tcPr>
          <w:p w:rsidR="009438FE" w:rsidRDefault="009438FE" w:rsidP="009438FE">
            <w:pPr>
              <w:pStyle w:val="Paragrafi"/>
              <w:ind w:firstLine="0"/>
              <w:rPr>
                <w:lang w:val="en-GB" w:eastAsia="en-GB"/>
              </w:rPr>
            </w:pPr>
            <w:r>
              <w:rPr>
                <w:lang w:val="en-GB" w:eastAsia="en-GB"/>
              </w:rPr>
              <w:t>Në pronësi</w:t>
            </w:r>
          </w:p>
        </w:tc>
      </w:tr>
      <w:tr w:rsidR="009438FE">
        <w:tc>
          <w:tcPr>
            <w:tcW w:w="3095" w:type="dxa"/>
          </w:tcPr>
          <w:p w:rsidR="009438FE" w:rsidRDefault="009438FE" w:rsidP="009438FE">
            <w:pPr>
              <w:pStyle w:val="Paragrafi"/>
              <w:ind w:firstLine="0"/>
              <w:rPr>
                <w:lang w:val="en-GB" w:eastAsia="en-GB"/>
              </w:rPr>
            </w:pPr>
            <w:r>
              <w:rPr>
                <w:lang w:val="en-GB" w:eastAsia="en-GB"/>
              </w:rPr>
              <w:t>626-628,630</w:t>
            </w:r>
          </w:p>
        </w:tc>
        <w:tc>
          <w:tcPr>
            <w:tcW w:w="3096" w:type="dxa"/>
          </w:tcPr>
          <w:p w:rsidR="009438FE" w:rsidRDefault="009438FE" w:rsidP="009438FE">
            <w:pPr>
              <w:pStyle w:val="Paragrafi"/>
              <w:ind w:firstLine="0"/>
              <w:rPr>
                <w:lang w:val="en-GB" w:eastAsia="en-GB"/>
              </w:rPr>
            </w:pPr>
            <w:r>
              <w:rPr>
                <w:lang w:val="en-GB" w:eastAsia="en-GB"/>
              </w:rPr>
              <w:t>Prona që përdoren për ushtrimin e funksioneve në fushën e bujqësisë dhe të ushqimit (toka produktive).</w:t>
            </w:r>
          </w:p>
        </w:tc>
        <w:tc>
          <w:tcPr>
            <w:tcW w:w="3096" w:type="dxa"/>
          </w:tcPr>
          <w:p w:rsidR="009438FE" w:rsidRDefault="009438FE" w:rsidP="009438FE">
            <w:pPr>
              <w:pStyle w:val="Paragrafi"/>
              <w:ind w:firstLine="0"/>
              <w:rPr>
                <w:lang w:val="en-GB" w:eastAsia="en-GB"/>
              </w:rPr>
            </w:pPr>
            <w:r>
              <w:rPr>
                <w:lang w:val="en-GB" w:eastAsia="en-GB"/>
              </w:rPr>
              <w:t>Në përdorim</w:t>
            </w:r>
          </w:p>
        </w:tc>
      </w:tr>
      <w:tr w:rsidR="009438FE">
        <w:tc>
          <w:tcPr>
            <w:tcW w:w="3095" w:type="dxa"/>
          </w:tcPr>
          <w:p w:rsidR="009438FE" w:rsidRDefault="009438FE" w:rsidP="009438FE">
            <w:pPr>
              <w:pStyle w:val="Paragrafi"/>
              <w:ind w:firstLine="0"/>
              <w:rPr>
                <w:lang w:val="en-GB" w:eastAsia="en-GB"/>
              </w:rPr>
            </w:pPr>
            <w:r>
              <w:rPr>
                <w:lang w:val="en-GB" w:eastAsia="en-GB"/>
              </w:rPr>
              <w:t>629</w:t>
            </w:r>
          </w:p>
        </w:tc>
        <w:tc>
          <w:tcPr>
            <w:tcW w:w="3096" w:type="dxa"/>
          </w:tcPr>
          <w:p w:rsidR="009438FE" w:rsidRDefault="009438FE" w:rsidP="009438FE">
            <w:pPr>
              <w:pStyle w:val="Paragrafi"/>
              <w:ind w:firstLine="0"/>
              <w:rPr>
                <w:lang w:val="en-GB" w:eastAsia="en-GB"/>
              </w:rPr>
            </w:pPr>
            <w:r>
              <w:rPr>
                <w:lang w:val="en-GB" w:eastAsia="en-GB"/>
              </w:rPr>
              <w:t>Prona që përdoren për ushtrimin e funksioneve në fushën e bujqësisë dhe të ushqimit (kanale të treta dhe toka joproduktive).</w:t>
            </w:r>
          </w:p>
        </w:tc>
        <w:tc>
          <w:tcPr>
            <w:tcW w:w="3096" w:type="dxa"/>
          </w:tcPr>
          <w:p w:rsidR="009438FE" w:rsidRDefault="009438FE" w:rsidP="009438FE">
            <w:pPr>
              <w:pStyle w:val="Paragrafi"/>
              <w:ind w:firstLine="0"/>
              <w:rPr>
                <w:lang w:val="en-GB" w:eastAsia="en-GB"/>
              </w:rPr>
            </w:pPr>
            <w:r>
              <w:rPr>
                <w:lang w:val="en-GB" w:eastAsia="en-GB"/>
              </w:rPr>
              <w:t>Në pronësi</w:t>
            </w:r>
          </w:p>
        </w:tc>
      </w:tr>
    </w:tbl>
    <w:p w:rsidR="009438FE" w:rsidRDefault="009438FE" w:rsidP="009438FE">
      <w:pPr>
        <w:pStyle w:val="Paragrafi"/>
        <w:rPr>
          <w:lang w:val="en-GB" w:eastAsia="en-GB"/>
        </w:rPr>
      </w:pPr>
      <w:r>
        <w:rPr>
          <w:lang w:val="en-GB" w:eastAsia="en-GB"/>
        </w:rPr>
        <w:t xml:space="preserve">  </w:t>
      </w:r>
    </w:p>
    <w:sectPr w:rsidR="009438F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38FE"/>
    <w:rsid w:val="00044BB5"/>
    <w:rsid w:val="00347086"/>
    <w:rsid w:val="00360A84"/>
    <w:rsid w:val="004006EF"/>
    <w:rsid w:val="00455E8D"/>
    <w:rsid w:val="006466BD"/>
    <w:rsid w:val="006B5F49"/>
    <w:rsid w:val="006F121D"/>
    <w:rsid w:val="006F7EC5"/>
    <w:rsid w:val="00717DDC"/>
    <w:rsid w:val="007644E4"/>
    <w:rsid w:val="007D0BAC"/>
    <w:rsid w:val="0083289D"/>
    <w:rsid w:val="008674D9"/>
    <w:rsid w:val="008D4BC1"/>
    <w:rsid w:val="009438FE"/>
    <w:rsid w:val="00A250BB"/>
    <w:rsid w:val="00AB3581"/>
    <w:rsid w:val="00B1701F"/>
    <w:rsid w:val="00C62A82"/>
    <w:rsid w:val="00C75A34"/>
    <w:rsid w:val="00CD1B0F"/>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6A2FFB1-1DED-49BF-95CE-438BCFBBD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8FE"/>
    <w:rPr>
      <w:rFonts w:eastAsia="MS Mincho"/>
      <w:sz w:val="24"/>
      <w:szCs w:val="24"/>
      <w:lang w:val="en-US"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9438FE"/>
    <w:pPr>
      <w:spacing w:after="160" w:line="240" w:lineRule="exact"/>
    </w:pPr>
    <w:rPr>
      <w:rFonts w:ascii="Tahoma" w:hAnsi="Tahoma"/>
      <w:sz w:val="20"/>
      <w:szCs w:val="20"/>
      <w:lang w:val="en-GB"/>
    </w:rPr>
  </w:style>
  <w:style w:type="paragraph" w:customStyle="1" w:styleId="Akti">
    <w:name w:val="Akti"/>
    <w:link w:val="AktiChar"/>
    <w:rsid w:val="009438FE"/>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9438FE"/>
    <w:rPr>
      <w:rFonts w:ascii="CG Times" w:hAnsi="CG Times"/>
      <w:b/>
      <w:caps/>
      <w:color w:val="000000"/>
      <w:sz w:val="22"/>
      <w:szCs w:val="22"/>
      <w:lang w:val="en-GB" w:eastAsia="en-US" w:bidi="ar-SA"/>
    </w:rPr>
  </w:style>
  <w:style w:type="paragraph" w:customStyle="1" w:styleId="Autoriteti">
    <w:name w:val="Autoriteti"/>
    <w:next w:val="AutoritetiEmer"/>
    <w:rsid w:val="009438FE"/>
    <w:pPr>
      <w:keepNext/>
      <w:widowControl w:val="0"/>
      <w:jc w:val="right"/>
    </w:pPr>
    <w:rPr>
      <w:rFonts w:ascii="CG Times" w:hAnsi="CG Times"/>
      <w:caps/>
      <w:sz w:val="22"/>
      <w:szCs w:val="22"/>
      <w:lang w:eastAsia="en-US"/>
    </w:rPr>
  </w:style>
  <w:style w:type="paragraph" w:customStyle="1" w:styleId="AutoritetiEmer">
    <w:name w:val="Autoriteti_Emer"/>
    <w:next w:val="Normal"/>
    <w:rsid w:val="009438FE"/>
    <w:pPr>
      <w:widowControl w:val="0"/>
      <w:jc w:val="right"/>
    </w:pPr>
    <w:rPr>
      <w:rFonts w:ascii="CG Times" w:hAnsi="CG Times"/>
      <w:b/>
      <w:sz w:val="22"/>
      <w:szCs w:val="22"/>
      <w:lang w:eastAsia="en-US"/>
    </w:rPr>
  </w:style>
  <w:style w:type="paragraph" w:customStyle="1" w:styleId="Paragrafi">
    <w:name w:val="Paragrafi"/>
    <w:rsid w:val="009438FE"/>
    <w:pPr>
      <w:widowControl w:val="0"/>
      <w:ind w:firstLine="720"/>
      <w:jc w:val="both"/>
    </w:pPr>
    <w:rPr>
      <w:rFonts w:ascii="CG Times" w:hAnsi="CG Times"/>
      <w:sz w:val="22"/>
      <w:lang w:val="en-US" w:eastAsia="en-US"/>
    </w:rPr>
  </w:style>
  <w:style w:type="paragraph" w:customStyle="1" w:styleId="NumriData">
    <w:name w:val="Numri_Data"/>
    <w:next w:val="Normal"/>
    <w:link w:val="NumriDataChar"/>
    <w:rsid w:val="009438FE"/>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9438FE"/>
    <w:rPr>
      <w:rFonts w:ascii="CG Times" w:hAnsi="CG Times"/>
      <w:b/>
      <w:sz w:val="22"/>
      <w:lang w:val="en-GB" w:eastAsia="en-US" w:bidi="ar-SA"/>
    </w:rPr>
  </w:style>
  <w:style w:type="paragraph" w:customStyle="1" w:styleId="Titulli">
    <w:name w:val="Titulli"/>
    <w:next w:val="Normal"/>
    <w:link w:val="TitulliChar"/>
    <w:rsid w:val="009438F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9438FE"/>
    <w:rPr>
      <w:rFonts w:ascii="CG Times" w:hAnsi="CG Times"/>
      <w:b/>
      <w:caps/>
      <w:sz w:val="22"/>
      <w:szCs w:val="22"/>
      <w:lang w:val="en-GB" w:eastAsia="en-US" w:bidi="ar-SA"/>
    </w:rPr>
  </w:style>
  <w:style w:type="paragraph" w:customStyle="1" w:styleId="VENDOSI">
    <w:name w:val="VENDOSI"/>
    <w:next w:val="Normal"/>
    <w:link w:val="VENDOSIChar"/>
    <w:rsid w:val="009438F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9438FE"/>
    <w:rPr>
      <w:rFonts w:ascii="CG Times" w:hAnsi="CG Times"/>
      <w:caps/>
      <w:sz w:val="22"/>
      <w:szCs w:val="22"/>
      <w:lang w:val="en-GB" w:eastAsia="en-US" w:bidi="ar-SA"/>
    </w:rPr>
  </w:style>
  <w:style w:type="paragraph" w:styleId="NormalWeb">
    <w:name w:val="Normal (Web)"/>
    <w:basedOn w:val="Normal"/>
    <w:rsid w:val="009438F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2019-03-16T20:20:00Z</dcterms:created>
  <dcterms:modified xsi:type="dcterms:W3CDTF">2019-03-16T20:20:00Z</dcterms:modified>
</cp:coreProperties>
</file>