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EC" w:rsidRPr="0056648F" w:rsidRDefault="00A609EC" w:rsidP="00A609E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648F">
        <w:rPr>
          <w:sz w:val="21"/>
          <w:szCs w:val="21"/>
        </w:rPr>
        <w:t xml:space="preserve">Vendim </w:t>
      </w:r>
    </w:p>
    <w:p w:rsidR="00A609EC" w:rsidRPr="0056648F" w:rsidRDefault="00A609EC" w:rsidP="00A609EC">
      <w:pPr>
        <w:pStyle w:val="NumriData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Nr.4, datë 7.1.2009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</w:p>
    <w:p w:rsidR="00A609EC" w:rsidRPr="0056648F" w:rsidRDefault="00A609EC" w:rsidP="00A609EC">
      <w:pPr>
        <w:pStyle w:val="Titull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Për një shtesë në vendimin nr.584, datë 28.8.2003 të këshillit të Ministrave  “Për miratimin e Rregullores së Këshillit të Ministrave”, të ndryshuar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</w:p>
    <w:p w:rsidR="00A609EC" w:rsidRPr="0056648F" w:rsidRDefault="00A609EC" w:rsidP="00A609EC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Në mbështetje të nenit 100 të Kushtetutës dhe të neneve 21, pika 4, 22, pika 2, 23, pika 2, 24, pika 4, e 25, pika 4 të ligjit nr.9000, datë 30.1.2003 “Për organizimin dhe funksionimin e Këshillit të Ministrave”, me propozimin e Ministrit të Integrimit, Këshilli i Ministrave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</w:p>
    <w:p w:rsidR="00A609EC" w:rsidRPr="0056648F" w:rsidRDefault="00A609EC" w:rsidP="00A609EC">
      <w:pPr>
        <w:pStyle w:val="VENDOS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Vendosi: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</w:p>
    <w:p w:rsidR="00A609EC" w:rsidRPr="0056648F" w:rsidRDefault="00A609EC" w:rsidP="00A609EC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Pas pikës 21, të vendimit nr.584, datë 28.8.2003 të Këshillit të Ministrave, të ndryshuar, shtohet pika 2/1, me këtë përmbajtje: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 xml:space="preserve">“21/1 Në tekstin e projektaktit me karakter normativ, që kërkon përafrimin me </w:t>
      </w:r>
      <w:r w:rsidRPr="0056648F">
        <w:rPr>
          <w:i/>
          <w:sz w:val="21"/>
          <w:szCs w:val="21"/>
        </w:rPr>
        <w:t>asquis communautaire</w:t>
      </w:r>
      <w:r w:rsidRPr="0056648F">
        <w:rPr>
          <w:sz w:val="21"/>
          <w:szCs w:val="21"/>
        </w:rPr>
        <w:t xml:space="preserve">, shënohen numri CELEX, data e miratimit dhe titulli i plotë i instrumentit ligjor të </w:t>
      </w:r>
      <w:r w:rsidRPr="0056648F">
        <w:rPr>
          <w:i/>
          <w:sz w:val="21"/>
          <w:szCs w:val="21"/>
        </w:rPr>
        <w:t>asquis communautaire</w:t>
      </w:r>
      <w:r w:rsidRPr="0056648F">
        <w:rPr>
          <w:sz w:val="21"/>
          <w:szCs w:val="21"/>
        </w:rPr>
        <w:t xml:space="preserve">, me të cilin është përafruar projektakti. Referenca e instrumentit ligjor të </w:t>
      </w:r>
      <w:r w:rsidRPr="0056648F">
        <w:rPr>
          <w:i/>
          <w:sz w:val="21"/>
          <w:szCs w:val="21"/>
        </w:rPr>
        <w:t>asquis communautaire</w:t>
      </w:r>
      <w:r w:rsidRPr="0056648F">
        <w:rPr>
          <w:sz w:val="21"/>
          <w:szCs w:val="21"/>
        </w:rPr>
        <w:t xml:space="preserve"> bëhet, nëpërmjet një shënimi në fund të faqes së parë të lidhur me titullin e projektaktit.”.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Ky vendim hyn në fuqi pas botimit në Fletoren Zyrtare.</w:t>
      </w:r>
    </w:p>
    <w:p w:rsidR="00A609EC" w:rsidRPr="0056648F" w:rsidRDefault="00A609EC" w:rsidP="00A609EC">
      <w:pPr>
        <w:pStyle w:val="Paragrafi"/>
        <w:rPr>
          <w:sz w:val="21"/>
          <w:szCs w:val="21"/>
        </w:rPr>
      </w:pPr>
    </w:p>
    <w:p w:rsidR="00A609EC" w:rsidRPr="0056648F" w:rsidRDefault="00A609EC" w:rsidP="00A609EC">
      <w:pPr>
        <w:pStyle w:val="Autoritet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Kryeministri</w:t>
      </w:r>
    </w:p>
    <w:p w:rsidR="00A609EC" w:rsidRPr="0056648F" w:rsidRDefault="00A609EC" w:rsidP="00A609EC">
      <w:pPr>
        <w:pStyle w:val="AutoritetiEmer"/>
        <w:rPr>
          <w:sz w:val="21"/>
          <w:szCs w:val="21"/>
        </w:rPr>
      </w:pPr>
      <w:r w:rsidRPr="0056648F">
        <w:rPr>
          <w:sz w:val="21"/>
          <w:szCs w:val="21"/>
        </w:rPr>
        <w:t>Sali Berisha</w:t>
      </w:r>
    </w:p>
    <w:sectPr w:rsidR="00A609EC" w:rsidRPr="005664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9EC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21245"/>
    <w:rsid w:val="00A250BB"/>
    <w:rsid w:val="00A609EC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B7E23B-6CDC-4507-9516-93A543A6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A609EC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kti">
    <w:name w:val="Akti"/>
    <w:rsid w:val="00A609E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609E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609E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A609E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609E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A609E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A609E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