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9D7" w:rsidRPr="005B78B0" w:rsidRDefault="00C959D7" w:rsidP="00C959D7">
      <w:pPr>
        <w:pStyle w:val="Akti"/>
        <w:keepNext w:val="0"/>
      </w:pPr>
      <w:bookmarkStart w:id="0" w:name="_GoBack"/>
      <w:bookmarkEnd w:id="0"/>
      <w:r w:rsidRPr="005B78B0">
        <w:t>VENDIM</w:t>
      </w:r>
    </w:p>
    <w:p w:rsidR="00C959D7" w:rsidRPr="005B78B0" w:rsidRDefault="00C959D7" w:rsidP="00C959D7">
      <w:pPr>
        <w:pStyle w:val="NumriData"/>
        <w:keepNext w:val="0"/>
      </w:pPr>
      <w:r w:rsidRPr="005B78B0">
        <w:t>Nr.45, dat</w:t>
      </w:r>
      <w:r>
        <w:t>ë</w:t>
      </w:r>
      <w:r w:rsidRPr="005B78B0">
        <w:t xml:space="preserve"> 21.1.2009 </w:t>
      </w:r>
    </w:p>
    <w:p w:rsidR="00C959D7" w:rsidRPr="005B78B0" w:rsidRDefault="00C959D7" w:rsidP="00C959D7">
      <w:pPr>
        <w:pStyle w:val="Paragrafi0"/>
      </w:pPr>
    </w:p>
    <w:p w:rsidR="00C959D7" w:rsidRPr="005B78B0" w:rsidRDefault="00C959D7" w:rsidP="00C959D7">
      <w:pPr>
        <w:pStyle w:val="Titulli0"/>
        <w:keepNext w:val="0"/>
      </w:pPr>
      <w:r w:rsidRPr="005B78B0">
        <w:t>P</w:t>
      </w:r>
      <w:r w:rsidRPr="005B78B0">
        <w:rPr>
          <w:rFonts w:ascii="Times New Roman" w:hAnsi="Times New Roman"/>
        </w:rPr>
        <w:t>Ё</w:t>
      </w:r>
      <w:r w:rsidRPr="005B78B0">
        <w:t>R KRYERJEN E PROCE</w:t>
      </w:r>
      <w:smartTag w:uri="urn:schemas-microsoft-com:office:smarttags" w:element="stockticker">
        <w:r w:rsidRPr="005B78B0">
          <w:t>DU</w:t>
        </w:r>
        <w:smartTag w:uri="urn:schemas-microsoft-com:office:smarttags" w:element="stockticker">
          <w:r w:rsidRPr="005B78B0">
            <w:t>RA</w:t>
          </w:r>
        </w:smartTag>
      </w:smartTag>
      <w:r w:rsidRPr="005B78B0">
        <w:t>VE</w:t>
      </w:r>
      <w:r w:rsidRPr="005B78B0">
        <w:t xml:space="preserve"> TË PROKURIMIT PUBLIK NË MËNYRË ELEKTRONIKE</w:t>
      </w:r>
    </w:p>
    <w:p w:rsidR="00C959D7" w:rsidRPr="005B78B0" w:rsidRDefault="00C959D7" w:rsidP="00C959D7">
      <w:pPr>
        <w:pStyle w:val="Paragrafi0"/>
      </w:pPr>
    </w:p>
    <w:p w:rsidR="00C959D7" w:rsidRPr="005B78B0" w:rsidRDefault="00C959D7" w:rsidP="00C959D7">
      <w:pPr>
        <w:pStyle w:val="Paragrafi0"/>
        <w:rPr>
          <w:rFonts w:cs="CG Times"/>
        </w:rPr>
      </w:pPr>
      <w:r w:rsidRPr="005B78B0">
        <w:t>N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mb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>shtetje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nenit 10</w:t>
      </w:r>
      <w:r>
        <w:t>0 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Kushtetut</w:t>
      </w:r>
      <w:r>
        <w:rPr>
          <w:rFonts w:ascii="Times New Roman" w:hAnsi="Times New Roman"/>
        </w:rPr>
        <w:t>ё</w:t>
      </w:r>
      <w:r>
        <w:rPr>
          <w:rFonts w:cs="CG Times"/>
        </w:rPr>
        <w:t>s dhe të pikës 3 të nenit 22</w:t>
      </w:r>
      <w:r w:rsidRPr="005B78B0">
        <w:t xml:space="preserve">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lig</w:t>
      </w:r>
      <w:r>
        <w:t>jit    nr.9643, dat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20.11.2006</w:t>
      </w:r>
      <w:r w:rsidRPr="005B78B0">
        <w:t xml:space="preserve"> “P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>r prokurimin publik”, t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 ndryshuar, me prop</w:t>
      </w:r>
      <w:r w:rsidRPr="005B78B0">
        <w:t>ozimin e zëvendë</w:t>
      </w:r>
      <w:r>
        <w:t>skrye</w:t>
      </w:r>
      <w:r w:rsidRPr="005B78B0">
        <w:t>ministrit, K</w:t>
      </w:r>
      <w:r w:rsidRPr="005B78B0">
        <w:rPr>
          <w:rFonts w:ascii="Times New Roman" w:hAnsi="Times New Roman"/>
        </w:rPr>
        <w:t>ё</w:t>
      </w:r>
      <w:r w:rsidRPr="005B78B0">
        <w:rPr>
          <w:rFonts w:cs="CG Times"/>
        </w:rPr>
        <w:t xml:space="preserve">shilli i Ministrave </w:t>
      </w:r>
    </w:p>
    <w:p w:rsidR="00C959D7" w:rsidRPr="005B78B0" w:rsidRDefault="00C959D7" w:rsidP="00C959D7">
      <w:pPr>
        <w:pStyle w:val="Paragrafi0"/>
      </w:pPr>
    </w:p>
    <w:p w:rsidR="00C959D7" w:rsidRPr="005B78B0" w:rsidRDefault="00C959D7" w:rsidP="00C959D7">
      <w:pPr>
        <w:pStyle w:val="VENDOSI0"/>
        <w:keepNext w:val="0"/>
      </w:pPr>
      <w:r w:rsidRPr="005B78B0">
        <w:t>VENDOSI:</w:t>
      </w:r>
    </w:p>
    <w:p w:rsidR="00C959D7" w:rsidRPr="005B78B0" w:rsidRDefault="00C959D7" w:rsidP="00C959D7">
      <w:pPr>
        <w:pStyle w:val="Paragrafi0"/>
      </w:pPr>
    </w:p>
    <w:p w:rsidR="00C959D7" w:rsidRPr="005B78B0" w:rsidRDefault="00C959D7" w:rsidP="00C959D7">
      <w:pPr>
        <w:pStyle w:val="Paragrafi0"/>
      </w:pPr>
      <w:r w:rsidRPr="005B78B0">
        <w:t>1. Të gjitha procedurat e prokurimit të zhvillohen me mjete elektronike.</w:t>
      </w:r>
    </w:p>
    <w:p w:rsidR="00C959D7" w:rsidRPr="005B78B0" w:rsidRDefault="00C959D7" w:rsidP="00C959D7">
      <w:pPr>
        <w:pStyle w:val="Paragrafi0"/>
      </w:pPr>
      <w:r w:rsidRPr="005B78B0">
        <w:t xml:space="preserve">2. Ngarkohet Agjencia e Prokurimit Publik të nxjerrë udhëzimet </w:t>
      </w:r>
      <w:r>
        <w:t>përkatëse, në zbatim të pikës 1</w:t>
      </w:r>
      <w:r w:rsidRPr="005B78B0">
        <w:t xml:space="preserve"> të këtij vendimi.  </w:t>
      </w:r>
    </w:p>
    <w:p w:rsidR="00C959D7" w:rsidRPr="005B78B0" w:rsidRDefault="00C959D7" w:rsidP="00C959D7">
      <w:pPr>
        <w:pStyle w:val="Paragrafi0"/>
      </w:pPr>
      <w:r w:rsidRPr="005B78B0">
        <w:t>Ky vendim hyn në fuqi  menjëherë d</w:t>
      </w:r>
      <w:r>
        <w:t>he botohet në Fletoren Zyrtare</w:t>
      </w:r>
      <w:r w:rsidRPr="005B78B0">
        <w:t>.</w:t>
      </w:r>
    </w:p>
    <w:p w:rsidR="00C959D7" w:rsidRPr="005B78B0" w:rsidRDefault="00C959D7" w:rsidP="00C959D7">
      <w:pPr>
        <w:pStyle w:val="Paragrafi0"/>
      </w:pPr>
    </w:p>
    <w:p w:rsidR="00C959D7" w:rsidRPr="005B78B0" w:rsidRDefault="00C959D7" w:rsidP="00C959D7">
      <w:pPr>
        <w:pStyle w:val="Autoriteti"/>
        <w:keepNext w:val="0"/>
      </w:pPr>
      <w:r w:rsidRPr="005B78B0">
        <w:t>KRYEMINISTRI</w:t>
      </w:r>
    </w:p>
    <w:p w:rsidR="00C959D7" w:rsidRPr="005B78B0" w:rsidRDefault="00C959D7" w:rsidP="00C959D7">
      <w:pPr>
        <w:pStyle w:val="AutoritetiEmer"/>
      </w:pPr>
      <w:r w:rsidRPr="005B78B0">
        <w:t>Sali Berisha</w:t>
      </w:r>
    </w:p>
    <w:sectPr w:rsidR="00C959D7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59D7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A76C5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959D7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49443C-8B71-4777-B30A-BB5AC198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959D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959D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959D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