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D25" w:rsidRPr="005B78B0" w:rsidRDefault="00AA2D25" w:rsidP="00AA2D25">
      <w:pPr>
        <w:pStyle w:val="Akti"/>
        <w:keepNext w:val="0"/>
      </w:pPr>
      <w:bookmarkStart w:id="0" w:name="_GoBack"/>
      <w:bookmarkEnd w:id="0"/>
      <w:r w:rsidRPr="005B78B0">
        <w:t>VENDIM</w:t>
      </w:r>
    </w:p>
    <w:p w:rsidR="00AA2D25" w:rsidRPr="005B78B0" w:rsidRDefault="00AA2D25" w:rsidP="00AA2D25">
      <w:pPr>
        <w:pStyle w:val="NumriData"/>
        <w:keepNext w:val="0"/>
      </w:pPr>
      <w:r w:rsidRPr="005B78B0">
        <w:t>Nr.56, dat</w:t>
      </w:r>
      <w:r>
        <w:t>ë</w:t>
      </w:r>
      <w:r w:rsidRPr="005B78B0">
        <w:t xml:space="preserve"> 21.1.2009 </w:t>
      </w:r>
    </w:p>
    <w:p w:rsidR="00AA2D25" w:rsidRPr="005B78B0" w:rsidRDefault="00AA2D25" w:rsidP="00AA2D25">
      <w:pPr>
        <w:pStyle w:val="Paragrafi0"/>
      </w:pPr>
    </w:p>
    <w:p w:rsidR="00AA2D25" w:rsidRPr="005B78B0" w:rsidRDefault="00AA2D25" w:rsidP="00AA2D25">
      <w:pPr>
        <w:pStyle w:val="Titulli0"/>
        <w:keepNext w:val="0"/>
      </w:pPr>
      <w:r w:rsidRPr="005B78B0">
        <w:t>PËR HAPJEN E PROGRAMEVE TË REJA TË STUDIMIT, TË CIKLIT TË DYTË,  PRANË SHKOLLË</w:t>
      </w:r>
      <w:r>
        <w:t>S SË LARTË UNIVERSITARE PRIVATE</w:t>
      </w:r>
      <w:r w:rsidRPr="005B78B0">
        <w:t xml:space="preserve"> “UFO DENTAL”</w:t>
      </w:r>
    </w:p>
    <w:p w:rsidR="00AA2D25" w:rsidRPr="005B78B0" w:rsidRDefault="00AA2D25" w:rsidP="00AA2D25">
      <w:pPr>
        <w:pStyle w:val="Paragrafi0"/>
      </w:pPr>
    </w:p>
    <w:p w:rsidR="00AA2D25" w:rsidRPr="005B78B0" w:rsidRDefault="00AA2D25" w:rsidP="00AA2D25">
      <w:pPr>
        <w:pStyle w:val="Paragrafi0"/>
      </w:pPr>
      <w:r w:rsidRPr="005B78B0">
        <w:t>Në mbështetje të nenit 100 të Kushtetutës dhe të neneve 4, pika 2, 43, 44 e 45, të</w:t>
      </w:r>
      <w:r>
        <w:t xml:space="preserve"> ligjit nr.9741, datë 21.5.2007</w:t>
      </w:r>
      <w:r w:rsidRPr="005B78B0">
        <w:t xml:space="preserve"> “Për arsimin e lartë në Republikën e Shqipërisë”, të ndryshuar, me propozimin e Ministrit të Arsimit dhe Shkencës, Këshilli i Ministrave</w:t>
      </w:r>
    </w:p>
    <w:p w:rsidR="00AA2D25" w:rsidRPr="005B78B0" w:rsidRDefault="00AA2D25" w:rsidP="00AA2D25">
      <w:pPr>
        <w:pStyle w:val="Paragrafi0"/>
      </w:pPr>
    </w:p>
    <w:p w:rsidR="00AA2D25" w:rsidRDefault="00AA2D25" w:rsidP="00AA2D25">
      <w:pPr>
        <w:pStyle w:val="VENDOSI0"/>
      </w:pPr>
      <w:r w:rsidRPr="007B1A64">
        <w:t>VENDOSI</w:t>
      </w:r>
      <w:r>
        <w:t>:</w:t>
      </w:r>
    </w:p>
    <w:p w:rsidR="00AA2D25" w:rsidRPr="007B1A64" w:rsidRDefault="00AA2D25" w:rsidP="00AA2D25">
      <w:pPr>
        <w:pStyle w:val="Paragrafi0"/>
      </w:pPr>
      <w:r w:rsidRPr="007B1A64">
        <w:t xml:space="preserve">             </w:t>
      </w:r>
    </w:p>
    <w:p w:rsidR="00AA2D25" w:rsidRPr="005B78B0" w:rsidRDefault="00AA2D25" w:rsidP="00AA2D25">
      <w:pPr>
        <w:pStyle w:val="Paragrafi0"/>
      </w:pPr>
      <w:r w:rsidRPr="005B78B0">
        <w:t>1. Lejimin e shkollës së lartë universitare private “UFO dental”, Tiranë, për hapjen e programeve të studimit, të ciklit të dytë, në formën e studimeve me kohë të plotë, në:</w:t>
      </w:r>
    </w:p>
    <w:p w:rsidR="00AA2D25" w:rsidRPr="005B78B0" w:rsidRDefault="00AA2D25" w:rsidP="00AA2D25">
      <w:pPr>
        <w:pStyle w:val="Paragrafi0"/>
      </w:pPr>
      <w:r w:rsidRPr="005B78B0">
        <w:t xml:space="preserve">a) Gazetari, me profil: </w:t>
      </w:r>
    </w:p>
    <w:p w:rsidR="00AA2D25" w:rsidRPr="005B78B0" w:rsidRDefault="00AA2D25" w:rsidP="00AA2D25">
      <w:pPr>
        <w:pStyle w:val="Paragrafi0"/>
      </w:pPr>
      <w:r w:rsidRPr="005B78B0">
        <w:t>i) Marrëdhënie me publikun dhe marketing</w:t>
      </w:r>
      <w:r>
        <w:t>;</w:t>
      </w:r>
    </w:p>
    <w:p w:rsidR="00AA2D25" w:rsidRPr="005B78B0" w:rsidRDefault="00AA2D25" w:rsidP="00AA2D25">
      <w:pPr>
        <w:pStyle w:val="Paragrafi0"/>
      </w:pPr>
      <w:r w:rsidRPr="005B78B0">
        <w:t>ii)  Drejtim dhe menaxhim i mediave</w:t>
      </w:r>
      <w:r>
        <w:t>;</w:t>
      </w:r>
    </w:p>
    <w:p w:rsidR="00AA2D25" w:rsidRPr="005B78B0" w:rsidRDefault="00AA2D25" w:rsidP="00AA2D25">
      <w:pPr>
        <w:pStyle w:val="Paragrafi0"/>
      </w:pPr>
      <w:r w:rsidRPr="005B78B0">
        <w:t>iii)  Gazetari ndërkombëtare.</w:t>
      </w:r>
    </w:p>
    <w:p w:rsidR="00AA2D25" w:rsidRPr="005B78B0" w:rsidRDefault="00AA2D25" w:rsidP="00AA2D25">
      <w:pPr>
        <w:pStyle w:val="Paragrafi0"/>
      </w:pPr>
      <w:r w:rsidRPr="005B78B0">
        <w:t xml:space="preserve">b) Marrëdhënie ndërkombëtare, me profil:     </w:t>
      </w:r>
    </w:p>
    <w:p w:rsidR="00AA2D25" w:rsidRPr="005B78B0" w:rsidRDefault="00AA2D25" w:rsidP="00AA2D25">
      <w:pPr>
        <w:pStyle w:val="Paragrafi0"/>
      </w:pPr>
      <w:r w:rsidRPr="005B78B0">
        <w:t>i) Politika e jashtme dhe diplomacia;</w:t>
      </w:r>
    </w:p>
    <w:p w:rsidR="00AA2D25" w:rsidRPr="005B78B0" w:rsidRDefault="00AA2D25" w:rsidP="00AA2D25">
      <w:pPr>
        <w:pStyle w:val="Paragrafi0"/>
      </w:pPr>
      <w:r w:rsidRPr="005B78B0">
        <w:t>ii)  Integrim evropian;</w:t>
      </w:r>
    </w:p>
    <w:p w:rsidR="00AA2D25" w:rsidRPr="005B78B0" w:rsidRDefault="00AA2D25" w:rsidP="00AA2D25">
      <w:pPr>
        <w:pStyle w:val="Paragrafi0"/>
      </w:pPr>
      <w:r w:rsidRPr="005B78B0">
        <w:t>iii)  Studime ballkanike, studime për sigurinë.</w:t>
      </w:r>
    </w:p>
    <w:p w:rsidR="00AA2D25" w:rsidRPr="005B78B0" w:rsidRDefault="00AA2D25" w:rsidP="00AA2D25">
      <w:pPr>
        <w:pStyle w:val="Paragrafi0"/>
      </w:pPr>
      <w:r w:rsidRPr="005B78B0">
        <w:t>c) Administrim publik, me profil:</w:t>
      </w:r>
    </w:p>
    <w:p w:rsidR="00AA2D25" w:rsidRPr="005B78B0" w:rsidRDefault="00AA2D25" w:rsidP="00AA2D25">
      <w:pPr>
        <w:pStyle w:val="Paragrafi0"/>
      </w:pPr>
      <w:r w:rsidRPr="005B78B0">
        <w:t>i) </w:t>
      </w:r>
      <w:r>
        <w:t xml:space="preserve"> </w:t>
      </w:r>
      <w:r w:rsidRPr="005B78B0">
        <w:t>Pushtet ekzekutiv</w:t>
      </w:r>
      <w:r>
        <w:t>;</w:t>
      </w:r>
    </w:p>
    <w:p w:rsidR="00AA2D25" w:rsidRPr="005B78B0" w:rsidRDefault="00AA2D25" w:rsidP="00AA2D25">
      <w:pPr>
        <w:pStyle w:val="Paragrafi0"/>
      </w:pPr>
      <w:r w:rsidRPr="005B78B0">
        <w:t>ii)   Qeverisje vendore;</w:t>
      </w:r>
    </w:p>
    <w:p w:rsidR="00AA2D25" w:rsidRPr="005B78B0" w:rsidRDefault="00AA2D25" w:rsidP="00AA2D25">
      <w:pPr>
        <w:pStyle w:val="Paragrafi0"/>
      </w:pPr>
      <w:r w:rsidRPr="005B78B0">
        <w:t>iii)   Hapësira publike evropiane;</w:t>
      </w:r>
    </w:p>
    <w:p w:rsidR="00AA2D25" w:rsidRPr="005B78B0" w:rsidRDefault="00AA2D25" w:rsidP="00AA2D25">
      <w:pPr>
        <w:pStyle w:val="Paragrafi0"/>
      </w:pPr>
      <w:r w:rsidRPr="005B78B0">
        <w:t>iv)   Politika dhe menaxhimi shëndetësor</w:t>
      </w:r>
    </w:p>
    <w:p w:rsidR="00AA2D25" w:rsidRPr="005B78B0" w:rsidRDefault="00AA2D25" w:rsidP="00AA2D25">
      <w:pPr>
        <w:pStyle w:val="Paragrafi0"/>
      </w:pPr>
      <w:r w:rsidRPr="005B78B0">
        <w:t>ç) Menaxhim bankar:</w:t>
      </w:r>
    </w:p>
    <w:p w:rsidR="00AA2D25" w:rsidRPr="005B78B0" w:rsidRDefault="00AA2D25" w:rsidP="00AA2D25">
      <w:pPr>
        <w:pStyle w:val="Paragrafi0"/>
      </w:pPr>
      <w:r w:rsidRPr="005B78B0">
        <w:t>d) Administrim biznesi.</w:t>
      </w:r>
    </w:p>
    <w:p w:rsidR="00AA2D25" w:rsidRPr="005B78B0" w:rsidRDefault="00AA2D25" w:rsidP="00AA2D25">
      <w:pPr>
        <w:pStyle w:val="Paragrafi0"/>
      </w:pPr>
      <w:r w:rsidRPr="005B78B0">
        <w:t>2. Kohëzgjatja normale e programeve të studimit, të ciklit të dytë, do të jetë 2 vite akademike, me plotësimin, së paku, të 120 krediteve. Në përfundim të këtyre programeve të studimit lëshohet diplomë e nivelit të dytë (DND), në fushën e arsimimit të kryer.</w:t>
      </w:r>
    </w:p>
    <w:p w:rsidR="00AA2D25" w:rsidRPr="005B78B0" w:rsidRDefault="00AA2D25" w:rsidP="00AA2D25">
      <w:pPr>
        <w:pStyle w:val="Paragrafi0"/>
      </w:pPr>
      <w:r w:rsidRPr="005B78B0">
        <w:t>3. Lejimin e shkollë</w:t>
      </w:r>
      <w:r>
        <w:t>s së lartë universitare private</w:t>
      </w:r>
      <w:r w:rsidRPr="005B78B0">
        <w:t xml:space="preserve"> “UFO dental”, me seli në Tiranë, për</w:t>
      </w:r>
      <w:r>
        <w:t xml:space="preserve"> hapjen e programit të studimit</w:t>
      </w:r>
      <w:r w:rsidRPr="005B78B0">
        <w:t xml:space="preserve"> “Master i nivelit të parë”, në:</w:t>
      </w:r>
    </w:p>
    <w:p w:rsidR="00AA2D25" w:rsidRPr="005B78B0" w:rsidRDefault="00AA2D25" w:rsidP="00AA2D25">
      <w:pPr>
        <w:pStyle w:val="Paragrafi0"/>
      </w:pPr>
      <w:r w:rsidRPr="005B78B0">
        <w:t>a) e drejta tregtare.</w:t>
      </w:r>
    </w:p>
    <w:p w:rsidR="00AA2D25" w:rsidRPr="005B78B0" w:rsidRDefault="00AA2D25" w:rsidP="00AA2D25">
      <w:pPr>
        <w:pStyle w:val="Paragrafi0"/>
      </w:pPr>
      <w:r w:rsidRPr="005B78B0">
        <w:t>4. Programi i studimit “Master i nivelit të parë” është pjesë e studimeve të ciklit të dytë, me, së paku, plotësimin e 60 krediteve. Në mbarim të programit lëshohet diplomë “Master i nivelit të parë” (MNP) në fushën e  arsimimit dhe të trajnimit të kryer.</w:t>
      </w:r>
    </w:p>
    <w:p w:rsidR="00AA2D25" w:rsidRPr="005B78B0" w:rsidRDefault="00AA2D25" w:rsidP="00AA2D25">
      <w:pPr>
        <w:pStyle w:val="Paragrafi0"/>
      </w:pPr>
      <w:r w:rsidRPr="005B78B0">
        <w:t>5. Ngarkohet shkol</w:t>
      </w:r>
      <w:r>
        <w:t>la e lartë universitare private</w:t>
      </w:r>
      <w:r w:rsidRPr="005B78B0">
        <w:t xml:space="preserve"> “UFO dental”, që, për çdo program studimi, të sigurojë, nëpërmjet marrëdhënieve kontraktuale, zhvillimin e disa prej disiplinave kryesore formuese të specialitetit, nga një personel akademik, me kualifikimin e nevojshëm dhe sipas specialitetit.</w:t>
      </w:r>
    </w:p>
    <w:p w:rsidR="00AA2D25" w:rsidRPr="005B78B0" w:rsidRDefault="00AA2D25" w:rsidP="00AA2D25">
      <w:pPr>
        <w:pStyle w:val="Paragrafi0"/>
      </w:pPr>
      <w:r w:rsidRPr="005B78B0">
        <w:t>6. Shkol</w:t>
      </w:r>
      <w:r>
        <w:t>la e lartë universitare private</w:t>
      </w:r>
      <w:r w:rsidRPr="005B78B0">
        <w:t xml:space="preserve"> “UFO dental”, do ta fillojë veprimtarinë mësimore për programet e studimit</w:t>
      </w:r>
      <w:r>
        <w:t>, të përcaktuara në pikat 1 e 3</w:t>
      </w:r>
      <w:r w:rsidRPr="005B78B0">
        <w:t xml:space="preserve"> të këtij vendimi, pasi të ketë marrë, jo më vonë se dy javë para fillimit të veprimtarisë</w:t>
      </w:r>
      <w:r>
        <w:t xml:space="preserve"> mësimore, lejen përkatëse nga M</w:t>
      </w:r>
      <w:r w:rsidRPr="005B78B0">
        <w:t xml:space="preserve">inistri i Arsimit dhe Shkencës. </w:t>
      </w:r>
    </w:p>
    <w:p w:rsidR="00AA2D25" w:rsidRPr="005B78B0" w:rsidRDefault="00AA2D25" w:rsidP="00AA2D25">
      <w:pPr>
        <w:pStyle w:val="Paragrafi0"/>
      </w:pPr>
      <w:r w:rsidRPr="005B78B0">
        <w:t>Ministri e lëshon lejen pasi vlerëson se institucioni mësimor ka përmbushur angazhimet e deklaruara, në përputhje me udhëzimin e tij për këtë qëllim.</w:t>
      </w:r>
    </w:p>
    <w:p w:rsidR="00AA2D25" w:rsidRPr="005B78B0" w:rsidRDefault="00AA2D25" w:rsidP="00AA2D25">
      <w:pPr>
        <w:pStyle w:val="Paragrafi0"/>
      </w:pPr>
      <w:r w:rsidRPr="005B78B0">
        <w:t>7. Ndryshimet në vendndodhje, forma studimi, plane dhe programe, si dhe në elemente të tjera, të miratuara, bëhen pas miratimit nga Ministria e Arsimit dhe Shkencës.</w:t>
      </w:r>
    </w:p>
    <w:p w:rsidR="00AA2D25" w:rsidRDefault="00AA2D25" w:rsidP="00AA2D25">
      <w:pPr>
        <w:pStyle w:val="Paragrafi0"/>
      </w:pPr>
      <w:r w:rsidRPr="005B78B0">
        <w:t>8. Shkol</w:t>
      </w:r>
      <w:r>
        <w:t>la e lartë universitare private</w:t>
      </w:r>
      <w:r w:rsidRPr="005B78B0">
        <w:t xml:space="preserve"> “UFO dental”, duhet t’i nënshtrohet procesit të akreditimit të këtyre programeve të studimit, brenda afateve të përcaktuara në ligjin në fuqi.</w:t>
      </w:r>
    </w:p>
    <w:p w:rsidR="00AA2D25" w:rsidRPr="005B78B0" w:rsidRDefault="00AA2D25" w:rsidP="00AA2D25">
      <w:pPr>
        <w:pStyle w:val="Paragrafi0"/>
      </w:pPr>
    </w:p>
    <w:p w:rsidR="00AA2D25" w:rsidRPr="005B78B0" w:rsidRDefault="00AA2D25" w:rsidP="00AA2D25">
      <w:pPr>
        <w:pStyle w:val="Paragrafi0"/>
      </w:pPr>
      <w:r w:rsidRPr="005B78B0">
        <w:t>9. Ngarkohet Ministria e Arsimit dhe Shkencës për kontrollin periodik të ligjshmërisë në institucion dhe për zbatimin e këtij vendimi.</w:t>
      </w:r>
    </w:p>
    <w:p w:rsidR="00AA2D25" w:rsidRPr="005B78B0" w:rsidRDefault="00AA2D25" w:rsidP="00AA2D25">
      <w:pPr>
        <w:pStyle w:val="Paragrafi0"/>
      </w:pPr>
      <w:r w:rsidRPr="005B78B0">
        <w:t>Ky vendim hyn në fuqi pas botimit në Fletoren Zyrtare.</w:t>
      </w:r>
    </w:p>
    <w:p w:rsidR="00AA2D25" w:rsidRDefault="00AA2D25" w:rsidP="00AA2D25">
      <w:pPr>
        <w:pStyle w:val="Autoriteti"/>
        <w:keepNext w:val="0"/>
      </w:pPr>
    </w:p>
    <w:p w:rsidR="00AA2D25" w:rsidRPr="005B78B0" w:rsidRDefault="00AA2D25" w:rsidP="00AA2D25">
      <w:pPr>
        <w:pStyle w:val="Autoriteti"/>
        <w:keepNext w:val="0"/>
      </w:pPr>
      <w:r w:rsidRPr="005B78B0">
        <w:t>KRYEMINISTRI</w:t>
      </w:r>
    </w:p>
    <w:p w:rsidR="00AA2D25" w:rsidRPr="005B78B0" w:rsidRDefault="00AA2D25" w:rsidP="00AA2D25">
      <w:pPr>
        <w:pStyle w:val="AutoritetiEmer"/>
      </w:pPr>
      <w:r w:rsidRPr="005B78B0">
        <w:t>Sali  Berisha</w:t>
      </w:r>
    </w:p>
    <w:sectPr w:rsidR="00AA2D25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A2D25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A2D25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024F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7CC992-7BE6-46CB-ADDB-DBFFF761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AA2D2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AA2D2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AA2D2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