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01DB" w:rsidRPr="00E70FB9" w:rsidRDefault="000201DB" w:rsidP="000201DB">
      <w:pPr>
        <w:pStyle w:val="Akti"/>
        <w:rPr>
          <w:rFonts w:ascii="Garamond" w:hAnsi="Garamond"/>
          <w:sz w:val="24"/>
          <w:szCs w:val="24"/>
        </w:rPr>
      </w:pPr>
      <w:r w:rsidRPr="00E70FB9">
        <w:rPr>
          <w:rFonts w:ascii="Garamond" w:hAnsi="Garamond"/>
          <w:sz w:val="24"/>
          <w:szCs w:val="24"/>
        </w:rPr>
        <w:t>Vendim</w:t>
      </w:r>
    </w:p>
    <w:p w:rsidR="000201DB" w:rsidRPr="00E70FB9" w:rsidRDefault="000201DB" w:rsidP="000201DB">
      <w:pPr>
        <w:pStyle w:val="NumriData"/>
        <w:rPr>
          <w:rFonts w:ascii="Garamond" w:hAnsi="Garamond"/>
          <w:sz w:val="24"/>
          <w:szCs w:val="24"/>
        </w:rPr>
      </w:pPr>
      <w:r w:rsidRPr="00E70FB9">
        <w:rPr>
          <w:rFonts w:ascii="Garamond" w:hAnsi="Garamond"/>
          <w:sz w:val="24"/>
          <w:szCs w:val="24"/>
        </w:rPr>
        <w:t>Nr.59, datë 21.1.2009</w:t>
      </w:r>
    </w:p>
    <w:p w:rsidR="000201DB" w:rsidRPr="00E70FB9" w:rsidRDefault="000201DB" w:rsidP="000201DB">
      <w:pPr>
        <w:pStyle w:val="Paragrafi0"/>
        <w:rPr>
          <w:rFonts w:ascii="Garamond" w:hAnsi="Garamond"/>
          <w:sz w:val="24"/>
          <w:szCs w:val="24"/>
        </w:rPr>
      </w:pPr>
    </w:p>
    <w:p w:rsidR="000201DB" w:rsidRPr="00E70FB9" w:rsidRDefault="000201DB" w:rsidP="000201DB">
      <w:pPr>
        <w:pStyle w:val="Titulli0"/>
        <w:rPr>
          <w:rFonts w:ascii="Garamond" w:hAnsi="Garamond"/>
          <w:sz w:val="24"/>
          <w:szCs w:val="24"/>
        </w:rPr>
      </w:pPr>
      <w:r w:rsidRPr="00E70FB9">
        <w:rPr>
          <w:rFonts w:ascii="Garamond" w:hAnsi="Garamond"/>
          <w:sz w:val="24"/>
          <w:szCs w:val="24"/>
        </w:rPr>
        <w:t>Për miratimin e strategjisë ndërsektoriale të shoqërisë së informacionit</w:t>
      </w:r>
      <w:bookmarkStart w:id="0" w:name="_GoBack"/>
      <w:bookmarkEnd w:id="0"/>
    </w:p>
    <w:p w:rsidR="002C0308" w:rsidRPr="00E70FB9" w:rsidRDefault="002C0308" w:rsidP="002C0308">
      <w:pPr>
        <w:jc w:val="center"/>
        <w:rPr>
          <w:rFonts w:ascii="Garamond" w:hAnsi="Garamond"/>
          <w:i/>
          <w:lang w:val="en-GB"/>
        </w:rPr>
      </w:pPr>
      <w:r w:rsidRPr="00E70FB9">
        <w:rPr>
          <w:rFonts w:ascii="Garamond" w:hAnsi="Garamond"/>
          <w:i/>
          <w:lang w:val="en-GB"/>
        </w:rPr>
        <w:t>(Ndryshuar me VKM nr. 586, date 3.8.2011)</w:t>
      </w:r>
    </w:p>
    <w:p w:rsidR="002C0308" w:rsidRPr="00E70FB9" w:rsidRDefault="002C0308" w:rsidP="002C0308">
      <w:pPr>
        <w:jc w:val="right"/>
        <w:rPr>
          <w:rFonts w:ascii="Garamond" w:hAnsi="Garamond"/>
          <w:i/>
          <w:lang w:val="en-GB"/>
        </w:rPr>
      </w:pPr>
      <w:r w:rsidRPr="00E70FB9">
        <w:rPr>
          <w:rFonts w:ascii="Garamond" w:hAnsi="Garamond"/>
          <w:i/>
          <w:lang w:val="en-GB"/>
        </w:rPr>
        <w:t>(I përditësuar)</w:t>
      </w:r>
    </w:p>
    <w:p w:rsidR="000201DB" w:rsidRPr="00E70FB9" w:rsidRDefault="000201DB" w:rsidP="000201DB">
      <w:pPr>
        <w:pStyle w:val="Paragrafi0"/>
        <w:rPr>
          <w:rFonts w:ascii="Garamond" w:hAnsi="Garamond"/>
          <w:sz w:val="24"/>
          <w:szCs w:val="24"/>
        </w:rPr>
      </w:pPr>
    </w:p>
    <w:p w:rsidR="000201DB" w:rsidRPr="00E70FB9" w:rsidRDefault="000201DB" w:rsidP="000201DB">
      <w:pPr>
        <w:pStyle w:val="BazLigjPropozues"/>
        <w:rPr>
          <w:rFonts w:ascii="Garamond" w:hAnsi="Garamond"/>
          <w:sz w:val="24"/>
          <w:szCs w:val="24"/>
        </w:rPr>
      </w:pPr>
      <w:r w:rsidRPr="00E70FB9">
        <w:rPr>
          <w:rFonts w:ascii="Garamond" w:hAnsi="Garamond"/>
          <w:sz w:val="24"/>
          <w:szCs w:val="24"/>
        </w:rPr>
        <w:t>Në mbështetje të nenit 100 të Kushtetutës, me propozimin e zëvendëskryeministrit, Këshilli i Ministrave</w:t>
      </w:r>
    </w:p>
    <w:p w:rsidR="000201DB" w:rsidRPr="00E70FB9" w:rsidRDefault="000201DB" w:rsidP="000201DB">
      <w:pPr>
        <w:pStyle w:val="Paragrafi0"/>
        <w:rPr>
          <w:rFonts w:ascii="Garamond" w:hAnsi="Garamond"/>
          <w:sz w:val="24"/>
          <w:szCs w:val="24"/>
        </w:rPr>
      </w:pPr>
    </w:p>
    <w:p w:rsidR="000201DB" w:rsidRPr="00E70FB9" w:rsidRDefault="000201DB" w:rsidP="000201DB">
      <w:pPr>
        <w:pStyle w:val="VENDOSI0"/>
        <w:rPr>
          <w:rFonts w:ascii="Garamond" w:hAnsi="Garamond"/>
          <w:sz w:val="24"/>
          <w:szCs w:val="24"/>
        </w:rPr>
      </w:pPr>
      <w:r w:rsidRPr="00E70FB9">
        <w:rPr>
          <w:rFonts w:ascii="Garamond" w:hAnsi="Garamond"/>
          <w:sz w:val="24"/>
          <w:szCs w:val="24"/>
        </w:rPr>
        <w:t>Vendosi:</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1. Miratimin e strategjisë ndërsektoriale të shoqërisë së informacionit, sipas tekstit, që i bashkëlidhet këtij vendimi.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2. Ngarkohen Agjencia Kombëtare e Shoqërisë së Informacionit dhe institucionet e tjera publike, të përfshira në këtë strategji, për zbatimin e këtij vendimi.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Ky vendim hyn në fuqi pas botimit në Fletoren Zyrtare.</w:t>
      </w:r>
    </w:p>
    <w:p w:rsidR="000201DB" w:rsidRPr="00E70FB9" w:rsidRDefault="000201DB" w:rsidP="000201DB">
      <w:pPr>
        <w:pStyle w:val="Paragrafi0"/>
        <w:rPr>
          <w:rFonts w:ascii="Garamond" w:hAnsi="Garamond"/>
          <w:sz w:val="24"/>
          <w:szCs w:val="24"/>
        </w:rPr>
      </w:pPr>
    </w:p>
    <w:p w:rsidR="000201DB" w:rsidRPr="00E70FB9" w:rsidRDefault="000201DB" w:rsidP="000201DB">
      <w:pPr>
        <w:pStyle w:val="Autoriteti"/>
        <w:rPr>
          <w:rFonts w:ascii="Garamond" w:hAnsi="Garamond"/>
          <w:sz w:val="24"/>
          <w:szCs w:val="24"/>
        </w:rPr>
      </w:pPr>
      <w:r w:rsidRPr="00E70FB9">
        <w:rPr>
          <w:rFonts w:ascii="Garamond" w:hAnsi="Garamond"/>
          <w:sz w:val="24"/>
          <w:szCs w:val="24"/>
        </w:rPr>
        <w:t>Kryeministri</w:t>
      </w:r>
    </w:p>
    <w:p w:rsidR="000201DB" w:rsidRPr="00E70FB9" w:rsidRDefault="000201DB" w:rsidP="000201DB">
      <w:pPr>
        <w:pStyle w:val="AutoritetiEmer"/>
        <w:rPr>
          <w:rFonts w:ascii="Garamond" w:hAnsi="Garamond"/>
          <w:sz w:val="24"/>
          <w:szCs w:val="24"/>
        </w:rPr>
      </w:pPr>
      <w:r w:rsidRPr="00E70FB9">
        <w:rPr>
          <w:rFonts w:ascii="Garamond" w:hAnsi="Garamond"/>
          <w:sz w:val="24"/>
          <w:szCs w:val="24"/>
        </w:rPr>
        <w:t>Sali Berisha</w:t>
      </w: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0201DB">
      <w:pPr>
        <w:pStyle w:val="TitulliTitull"/>
        <w:rPr>
          <w:rFonts w:ascii="Garamond" w:hAnsi="Garamond"/>
          <w:sz w:val="24"/>
          <w:szCs w:val="24"/>
        </w:rPr>
      </w:pPr>
      <w:r w:rsidRPr="00E70FB9">
        <w:rPr>
          <w:rFonts w:ascii="Garamond" w:hAnsi="Garamond"/>
          <w:sz w:val="24"/>
          <w:szCs w:val="24"/>
        </w:rPr>
        <w:t>Strategjia Ndërsektoriale për Shoqërinë e Informacionit</w:t>
      </w:r>
    </w:p>
    <w:p w:rsidR="000201DB" w:rsidRPr="00E70FB9" w:rsidRDefault="000201DB" w:rsidP="008B2A09">
      <w:pPr>
        <w:pStyle w:val="Paragrafi0"/>
        <w:rPr>
          <w:rFonts w:ascii="Garamond" w:hAnsi="Garamond"/>
          <w:sz w:val="24"/>
          <w:szCs w:val="24"/>
        </w:rPr>
      </w:pPr>
    </w:p>
    <w:p w:rsidR="000201DB" w:rsidRPr="00E70FB9" w:rsidRDefault="000201DB" w:rsidP="000201DB">
      <w:pPr>
        <w:pStyle w:val="KreuNr"/>
        <w:rPr>
          <w:rFonts w:ascii="Garamond" w:hAnsi="Garamond"/>
          <w:sz w:val="24"/>
          <w:szCs w:val="24"/>
        </w:rPr>
      </w:pPr>
      <w:bookmarkStart w:id="1" w:name="_Toc224532789"/>
      <w:r w:rsidRPr="00E70FB9">
        <w:rPr>
          <w:rFonts w:ascii="Garamond" w:hAnsi="Garamond"/>
          <w:sz w:val="24"/>
          <w:szCs w:val="24"/>
        </w:rPr>
        <w:t>KAPITULLI I</w:t>
      </w:r>
      <w:r w:rsidRPr="00E70FB9">
        <w:rPr>
          <w:rFonts w:ascii="Garamond" w:hAnsi="Garamond"/>
          <w:sz w:val="24"/>
          <w:szCs w:val="24"/>
        </w:rPr>
        <w:tab/>
        <w:t xml:space="preserve"> </w:t>
      </w:r>
    </w:p>
    <w:p w:rsidR="000201DB" w:rsidRPr="00E70FB9" w:rsidRDefault="000201DB" w:rsidP="000201DB">
      <w:pPr>
        <w:pStyle w:val="KreuTitull"/>
        <w:rPr>
          <w:rFonts w:ascii="Garamond" w:hAnsi="Garamond"/>
          <w:sz w:val="24"/>
          <w:szCs w:val="24"/>
        </w:rPr>
      </w:pPr>
      <w:r w:rsidRPr="00E70FB9">
        <w:rPr>
          <w:rFonts w:ascii="Garamond" w:hAnsi="Garamond"/>
          <w:sz w:val="24"/>
          <w:szCs w:val="24"/>
        </w:rPr>
        <w:t>GJENDJA AKTUALE</w:t>
      </w:r>
      <w:bookmarkEnd w:id="1"/>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b/>
          <w:sz w:val="24"/>
          <w:szCs w:val="24"/>
        </w:rPr>
      </w:pPr>
      <w:bookmarkStart w:id="2" w:name="_Toc224532790"/>
      <w:r w:rsidRPr="00E70FB9">
        <w:rPr>
          <w:rFonts w:ascii="Garamond" w:hAnsi="Garamond"/>
          <w:b/>
          <w:sz w:val="24"/>
          <w:szCs w:val="24"/>
        </w:rPr>
        <w:t>1. Infrastruktura e teknologjisë së informacionit dhe komunikimit dhe sektori i komunikimit postar</w:t>
      </w:r>
      <w:bookmarkEnd w:id="2"/>
    </w:p>
    <w:p w:rsidR="000201DB" w:rsidRPr="00E70FB9" w:rsidRDefault="000201DB" w:rsidP="000201DB">
      <w:pPr>
        <w:pStyle w:val="Paragrafi0"/>
        <w:rPr>
          <w:rFonts w:ascii="Garamond" w:hAnsi="Garamond"/>
          <w:b/>
          <w:sz w:val="24"/>
          <w:szCs w:val="24"/>
        </w:rPr>
      </w:pPr>
      <w:bookmarkStart w:id="3" w:name="_Toc224532791"/>
      <w:r w:rsidRPr="00E70FB9">
        <w:rPr>
          <w:rFonts w:ascii="Garamond" w:hAnsi="Garamond"/>
          <w:b/>
          <w:sz w:val="24"/>
          <w:szCs w:val="24"/>
        </w:rPr>
        <w:t>1.1. Infrastruktura e teknologjisë së informacionit dhe komunikimit</w:t>
      </w:r>
      <w:bookmarkEnd w:id="3"/>
    </w:p>
    <w:p w:rsidR="000201DB" w:rsidRPr="00E70FB9" w:rsidRDefault="000201DB" w:rsidP="000201DB">
      <w:pPr>
        <w:pStyle w:val="Paragrafi0"/>
        <w:rPr>
          <w:rFonts w:ascii="Garamond" w:hAnsi="Garamond"/>
          <w:sz w:val="24"/>
          <w:szCs w:val="24"/>
        </w:rPr>
      </w:pPr>
      <w:r w:rsidRPr="00E70FB9">
        <w:rPr>
          <w:rFonts w:ascii="Garamond" w:hAnsi="Garamond"/>
          <w:sz w:val="24"/>
          <w:szCs w:val="24"/>
        </w:rPr>
        <w:t>Infrastruktura kombëtare e teknologjisë së informacionit dhe komunikimit është shtylla kryesore e Shoqërisë së Informacionit. Në kuptimin e saj më të gjerë, ajo përfshin telekomunikacione me tela, pa tela, me satelit, rrjete kompjuterash, sisteme transmetimi dhe komutimi, televizion dixhital, një diapazon të gjerë të pajisjeve terminale, gjithashtu, programe informatike dhe aplikime,  bazat e të dhënave elektronike dhe librari dixhitale.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Sektori i telekomunikacioneve në Shqipëri është i liberalizuar dhe numri i operatorëve që ushtrojnë veprimtari në këtë fushë është rritur ndjeshëm. Në vitin 2007 operatori kombëtar i shërbimeve publike telefonike fikse, Albtelecom sh.a. u privatizua (76%). Albtelecom ka një infrastrukturë mbarëkombëtare me një sistem transmetimi dhe komutimi pothuajse 100% të dixhitalizuar. Ky operator ofron edhe shërbime interneti me dial-up në të gjitha qytetet e vendit dhe ADSL në qytetet kryesore, por cmimet e ofrimit të këtij shërbimi janë relativisht të larta. Penetrimi telefonik fiks është shumë i ulët dhe në fund të vitit 2007 llogaritej rreth 10%. Për këtë arsye edhe mundësia e përfitimit nga teknologjitë e brezit të gjerë sikurse janë ato xDSL është e reduktuar. Një pengesë tjetër në këtë drejtim mund të konsiderohet edhe shfrytëzimi i LLU (akses i hapur në rrjetin lokal) dhe mungesa e konkurrencës për ofrimin e shërbimeve xDSL që ka për  pasojë nivelin relativisht të lartë të tarifave për ofrimin e këtyre shërbimeve. </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lang w:val="sq-AL"/>
        </w:rPr>
      </w:pPr>
      <w:r w:rsidRPr="00E70FB9">
        <w:rPr>
          <w:rFonts w:ascii="Garamond" w:hAnsi="Garamond"/>
          <w:sz w:val="24"/>
          <w:szCs w:val="24"/>
        </w:rPr>
        <w:t>Në figurën e mëposhtme jepet një shpërndarje gjeografike e lidhjeve ADSL</w:t>
      </w:r>
      <w:r w:rsidRPr="00E70FB9">
        <w:rPr>
          <w:rStyle w:val="FootnoteReference"/>
          <w:rFonts w:ascii="Garamond" w:hAnsi="Garamond"/>
          <w:sz w:val="24"/>
          <w:szCs w:val="24"/>
          <w:lang w:val="it-IT"/>
        </w:rPr>
        <w:footnoteReference w:id="1"/>
      </w:r>
      <w:r w:rsidRPr="00E70FB9">
        <w:rPr>
          <w:rFonts w:ascii="Garamond" w:hAnsi="Garamond"/>
          <w:sz w:val="24"/>
          <w:szCs w:val="24"/>
          <w:lang w:val="sq-AL"/>
        </w:rPr>
        <w:t>.</w:t>
      </w:r>
    </w:p>
    <w:p w:rsidR="000201DB" w:rsidRPr="00E70FB9" w:rsidRDefault="000201DB" w:rsidP="00133A25">
      <w:pPr>
        <w:pStyle w:val="Paragrafi0"/>
        <w:rPr>
          <w:rFonts w:ascii="Garamond" w:hAnsi="Garamond"/>
          <w:sz w:val="24"/>
          <w:szCs w:val="24"/>
        </w:rPr>
      </w:pPr>
    </w:p>
    <w:p w:rsidR="000201DB" w:rsidRPr="00E70FB9" w:rsidRDefault="00671021" w:rsidP="000201DB">
      <w:pPr>
        <w:pStyle w:val="Figure"/>
        <w:jc w:val="center"/>
        <w:rPr>
          <w:rFonts w:ascii="Garamond" w:hAnsi="Garamond"/>
          <w:sz w:val="24"/>
          <w:szCs w:val="24"/>
        </w:rPr>
      </w:pPr>
      <w:r w:rsidRPr="00E70FB9">
        <w:rPr>
          <w:rFonts w:ascii="Garamond" w:hAnsi="Garamond"/>
          <w:noProof/>
          <w:sz w:val="24"/>
          <w:szCs w:val="24"/>
        </w:rPr>
        <w:drawing>
          <wp:inline distT="0" distB="0" distL="0" distR="0">
            <wp:extent cx="3895725" cy="2562225"/>
            <wp:effectExtent l="0" t="0" r="0" b="0"/>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201DB" w:rsidRPr="00E70FB9" w:rsidRDefault="000201DB" w:rsidP="00133A25">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Dy operatorët e telefonisë së lëvizshme Albanian Mobile Communications dhe Vodafone Albania kanë pasur rritje të ndjeshme në periudhën 2001-2007 duke e çuar shkallën e penetrimit telefonik për tregun e telefonisë së lëvizshme në masën mbi 70%</w:t>
      </w:r>
      <w:r w:rsidRPr="00E70FB9">
        <w:rPr>
          <w:rFonts w:ascii="Garamond" w:hAnsi="Garamond"/>
          <w:sz w:val="24"/>
          <w:szCs w:val="24"/>
          <w:vertAlign w:val="superscript"/>
        </w:rPr>
        <w:footnoteReference w:id="2"/>
      </w:r>
      <w:r w:rsidRPr="00E70FB9">
        <w:rPr>
          <w:rFonts w:ascii="Garamond" w:hAnsi="Garamond"/>
          <w:sz w:val="24"/>
          <w:szCs w:val="24"/>
        </w:rPr>
        <w:t>. Por studimet</w:t>
      </w:r>
      <w:r w:rsidRPr="00E70FB9">
        <w:rPr>
          <w:rFonts w:ascii="Garamond" w:hAnsi="Garamond"/>
          <w:sz w:val="24"/>
          <w:szCs w:val="24"/>
          <w:vertAlign w:val="superscript"/>
        </w:rPr>
        <w:footnoteReference w:id="3"/>
      </w:r>
      <w:r w:rsidRPr="00E70FB9">
        <w:rPr>
          <w:rFonts w:ascii="Garamond" w:hAnsi="Garamond"/>
          <w:sz w:val="24"/>
          <w:szCs w:val="24"/>
        </w:rPr>
        <w:t xml:space="preserve"> e bëra për këtë pjesë të tregut të telekomunikacioneve tregojnë se tarifat për shërbimet e ofruara janë më të larta në krahasim më vendet e tjera të rajonit. Operatori i tretë i telefonisë së lëvizshme Eagle Mobile, pjesë e paketës së privatizimit të Albtelecom sh.a. filloi ofrimin e shërbimit në muajin mars të vitit 2008. Hyrja në treg e këtij operatori do të rrisë konkurencën në tregun e telefonisë së lëvizshme dhe pritet të ketë ndikim pozitiv në përfitim të konsumatorit.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figurën e mëposhtme paraqitet ecuria në vite e penetrimit telefonik fiks dhe celular në vend.</w:t>
      </w:r>
      <w:r w:rsidRPr="00E70FB9">
        <w:rPr>
          <w:rFonts w:ascii="Garamond" w:hAnsi="Garamond"/>
          <w:sz w:val="24"/>
          <w:szCs w:val="24"/>
          <w:vertAlign w:val="superscript"/>
        </w:rPr>
        <w:footnoteReference w:id="4"/>
      </w:r>
    </w:p>
    <w:p w:rsidR="000201DB" w:rsidRPr="00E70FB9" w:rsidRDefault="000201DB" w:rsidP="00133A25">
      <w:pPr>
        <w:pStyle w:val="Paragrafi0"/>
        <w:rPr>
          <w:rFonts w:ascii="Garamond" w:hAnsi="Garamond"/>
          <w:sz w:val="24"/>
          <w:szCs w:val="24"/>
        </w:rPr>
      </w:pPr>
    </w:p>
    <w:p w:rsidR="000201DB" w:rsidRPr="00E70FB9" w:rsidRDefault="00671021" w:rsidP="000201DB">
      <w:pPr>
        <w:pStyle w:val="Figure"/>
        <w:jc w:val="center"/>
        <w:rPr>
          <w:rFonts w:ascii="Garamond" w:hAnsi="Garamond"/>
          <w:sz w:val="24"/>
          <w:szCs w:val="24"/>
        </w:rPr>
      </w:pPr>
      <w:r w:rsidRPr="00E70FB9">
        <w:rPr>
          <w:rFonts w:ascii="Garamond" w:hAnsi="Garamond"/>
          <w:noProof/>
          <w:sz w:val="24"/>
          <w:szCs w:val="24"/>
        </w:rPr>
        <w:lastRenderedPageBreak/>
        <w:drawing>
          <wp:inline distT="0" distB="0" distL="0" distR="0">
            <wp:extent cx="4857750" cy="2771775"/>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0" cy="2771775"/>
                    </a:xfrm>
                    <a:prstGeom prst="rect">
                      <a:avLst/>
                    </a:prstGeom>
                    <a:noFill/>
                    <a:ln w="19050" cmpd="sng">
                      <a:solidFill>
                        <a:srgbClr val="000000"/>
                      </a:solidFill>
                      <a:miter lim="800000"/>
                      <a:headEnd/>
                      <a:tailEnd/>
                    </a:ln>
                    <a:effectLst/>
                  </pic:spPr>
                </pic:pic>
              </a:graphicData>
            </a:graphic>
          </wp:inline>
        </w:drawing>
      </w:r>
    </w:p>
    <w:p w:rsidR="000201DB" w:rsidRPr="00E70FB9" w:rsidRDefault="000201DB" w:rsidP="00133A25">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Operatorët e telefonisë se lëvizshme ofrojnë dhe shërbimin GPRS dhe EDGE. GPRS është i mundshëm në të gjithë vendin ku ka mbulim me shërbim celular, ndërsa EDGE është futur pjesërisht. Pavarësisht se këto shërbime mund të konsiderohen të shtrenjta, ofrimi i këtij shërbimi bëhet mbi bazën e tarifimit për sasinë e informacionit të transferuar. Për aplikime që kanë transaksione të vogla është kost-efektive.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Duke filluar nga viti 2000, në tregun e telekomunikacioneve filluan operimin dhe operatorët publikë të telekomunikacioneve në zonat rurale, me të drejtë ofrimin e shërbimit publik telefonik të qëndrueshëm vetëm në zonat rurale. Zona më e vogël e licensimit ishte komuna. Edhe pse numri i këtyre operatorëve u rrit vit pas viti, kufizimet ligjore për ofrimin e shërbimit vetëm në zonat rurale bënë që rezultatet në rritjen e penetrimit të telefonisë fikse dhe në përmirësimin e infrastrukturës në këto zona të mos ishin të ndjeshme. Megjithatë këta operatorë bazuar në numrin e përdoruesve telefonike, zotërojne rreth 11% të tregut të telefonisë fikse në vend. Ndryshimet ligjore të bëra në fund të vitit 2006, lejuan ofrimin e shërbimit telefonik nga këta operatorë dhe në zona urbane e ndërurbane mbi bazën e parimit të neutralitetit teknologjik. Numri i operatoreve alternative të telefonisë fikse lokale dhe rajonale në fund të vitit 2007 ishte 61</w:t>
      </w:r>
      <w:r w:rsidRPr="00E70FB9">
        <w:rPr>
          <w:rFonts w:ascii="Garamond" w:hAnsi="Garamond"/>
          <w:sz w:val="24"/>
          <w:szCs w:val="24"/>
          <w:vertAlign w:val="superscript"/>
        </w:rPr>
        <w:footnoteReference w:id="5"/>
      </w:r>
      <w:r w:rsidRPr="00E70FB9">
        <w:rPr>
          <w:rFonts w:ascii="Garamond" w:hAnsi="Garamond"/>
          <w:sz w:val="24"/>
          <w:szCs w:val="24"/>
        </w:rPr>
        <w: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Numri i ofruesve të shërbimit Internet është rritur ndjeshëm. Deri në fund të vitit 2007, numri i të licencuarve nga ERT për ofrimin e shërbimit Internet ishte 32</w:t>
      </w:r>
      <w:r w:rsidRPr="00E70FB9">
        <w:rPr>
          <w:rFonts w:ascii="Garamond" w:hAnsi="Garamond"/>
          <w:sz w:val="24"/>
          <w:szCs w:val="24"/>
          <w:vertAlign w:val="superscript"/>
        </w:rPr>
        <w:footnoteReference w:id="6"/>
      </w:r>
      <w:r w:rsidRPr="00E70FB9">
        <w:rPr>
          <w:rFonts w:ascii="Garamond" w:hAnsi="Garamond"/>
          <w:sz w:val="24"/>
          <w:szCs w:val="24"/>
        </w:rPr>
        <w:t xml:space="preserve"> nga të cilat një operator backbone, 15 ISP kombëtare, 2 rajonale, 9 lokale dhe 5 POP. Ndër ofruesit më të mëdhenj të shërbimit internet në vend mund të përmendim: Abcom, Albania Online, Abissnet, Albtelecom, Pronet, etj.  Nuk ka të dhëna të sakta mbi numrin  e përdoruesve Internet, por sipas vlerësimit të INSTAT</w:t>
      </w:r>
      <w:r w:rsidRPr="00E70FB9">
        <w:rPr>
          <w:rFonts w:ascii="Garamond" w:hAnsi="Garamond"/>
          <w:sz w:val="24"/>
          <w:szCs w:val="24"/>
          <w:vertAlign w:val="superscript"/>
        </w:rPr>
        <w:footnoteReference w:id="7"/>
      </w:r>
      <w:r w:rsidRPr="00E70FB9">
        <w:rPr>
          <w:rFonts w:ascii="Garamond" w:hAnsi="Garamond"/>
          <w:sz w:val="24"/>
          <w:szCs w:val="24"/>
        </w:rPr>
        <w:t>, numri i përdoruesve Internet në vitin 2005 është 120 408. Numri i përdorueve të internetit vlerësohet të jetë rritur ndjeshëm vitet e fundit si rezultat i rritjes së shkallës së ndërgjegjësimit për teknologjitë TIK dhe përfitimet e ofruara prej saj. Sipas statistikave për teknologjinë e informacionit të publikuara nga ITU</w:t>
      </w:r>
      <w:r w:rsidRPr="00E70FB9">
        <w:rPr>
          <w:rFonts w:ascii="Garamond" w:hAnsi="Garamond"/>
          <w:sz w:val="24"/>
          <w:szCs w:val="24"/>
          <w:vertAlign w:val="superscript"/>
        </w:rPr>
        <w:footnoteReference w:id="8"/>
      </w:r>
      <w:r w:rsidRPr="00E70FB9">
        <w:rPr>
          <w:rFonts w:ascii="Garamond" w:hAnsi="Garamond"/>
          <w:sz w:val="24"/>
          <w:szCs w:val="24"/>
        </w:rPr>
        <w:t xml:space="preserve">, numri i përdoruesve të Internetit në Shqipëri në fund të vitit 2006, vlerësohet në 471 200 dhe penetrimi i Internetit 14.98%. Sipas disa të dhënave paraprake nga disa ofrues të shërbimit internet, treguesi i rritjes për numrin e përdoruesve të internetit në vitet e fundit vlerësohet në masën  30%-40%. Klientët më të mëdhenj dhe përdoruesit kryesorë të Internetit mbeten institucionet shtetërore </w:t>
      </w:r>
      <w:r w:rsidRPr="00E70FB9">
        <w:rPr>
          <w:rFonts w:ascii="Garamond" w:hAnsi="Garamond"/>
          <w:sz w:val="24"/>
          <w:szCs w:val="24"/>
        </w:rPr>
        <w:lastRenderedPageBreak/>
        <w:t xml:space="preserve">dhe kompanitë e biznesit.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Vlerësimet e bëra për gadishmërinë elektronike për vitin 2005, e rendisnin Shqipërinë për disa tregues të gadishmërisë elektronike ndër vendet e fundit nga 115 vende të marra në konsideratë (shih: Aneksin 5). Vlerësimi i vitit 2008 tregon që Shqiperia ka bërë një përparim të dukshëm në disa tregues të gadishmërisë elektronike, kështu treguesi i gadishmërisë për e-governement e rendit Shqipërinë në vendin e 86 ndër 182 vende të konsideruara ndërkohë që për vitin 2005, ky tregues ishte në vendin 102. </w:t>
      </w:r>
    </w:p>
    <w:p w:rsidR="000201DB" w:rsidRPr="00E70FB9" w:rsidRDefault="000201DB" w:rsidP="000201DB">
      <w:pPr>
        <w:pStyle w:val="Paragrafi0"/>
        <w:rPr>
          <w:rFonts w:ascii="Garamond" w:hAnsi="Garamond"/>
          <w:b/>
          <w:sz w:val="24"/>
          <w:szCs w:val="24"/>
        </w:rPr>
      </w:pPr>
      <w:bookmarkStart w:id="4" w:name="_Toc224532792"/>
      <w:r w:rsidRPr="00E70FB9">
        <w:rPr>
          <w:rFonts w:ascii="Garamond" w:hAnsi="Garamond"/>
          <w:b/>
          <w:sz w:val="24"/>
          <w:szCs w:val="24"/>
        </w:rPr>
        <w:t>1.2. Situata aktuale në sektorin e komunikimit postar</w:t>
      </w:r>
      <w:bookmarkEnd w:id="4"/>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Operatori publik postar në tregun shqiptar të postave është “Posta Shqiptare” sh.a., e cila siguron një gamë të gjerë shërbimesh tradicionale postare (postën e letrave, kolipostën dhe shërbime të urdhërpagesave), shërbimin e shpejtë EMS, shërbime biznesi si dhe shërbime financiare (transferta të shpejta të parave, pagesat e tatim-taksave, shpërndarje të pensioneve të pleqërisë, arkëtimi i faturave të telefonisë dhe energjisë, ujit e pagesa të tjera). Aktivitetin e saj kjo kompani e zhvillon duke u mbështetur në një rrjet prej 541 zyrash postare dhe agjentesh postar, nga të cilat 118 gjenden në qytete, 302 në qendra komune dhe 121 në fshatra. Infrastruktura e zyrave dhe gjeografia e shtrirjes së tyre përbejnë avantazhin konkurues të kësaj kompanie në ofrimin e shërbimeve postare si dhe në thithjen e shërbimeve të reja. Gjithashtu në tregun postar ofrojnë shërbimet e tyre, kryesisht shërbime ekspres dhe operatorë me kapital privat, veprimtaria e licencuar e të cilëve, që nga viti 2001 shtrihet kryesisht në qytetet kryesore të vendit me një rrjet prej 60 zyrash postare.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Prezantimi i teknologjive të reja të informacionit dhe komunikimit është një kërkesë për shfaqjen e llojeve tërësisht të reja të shërbimeve me vlerë të shtuar me një përqindje të lartë teknologjike. Ofrimi i shërbimeve të reja dhe përmirësimi i cilësisë së shërbimit janë të lidhur direkt me rinovimin teknologjik të infrastrukturës postare kombëtare. Për këtë do të ndërtohen sistemet e mëposhtme për kryerjen e operacioneve.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Gjurmimi dhe kërkimi me anë të bar-code të objekteve;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Automatizimi i sporteleve;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Informatizimi i shërbimeve;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Gjurmimi dhe sigurimi i automjeteve të postës;</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Operimi me sistemin Europian të EUROGIRO.</w:t>
      </w:r>
    </w:p>
    <w:p w:rsidR="000201DB" w:rsidRPr="00E70FB9" w:rsidRDefault="000201DB" w:rsidP="000201DB">
      <w:pPr>
        <w:pStyle w:val="Paragrafi0"/>
        <w:rPr>
          <w:rFonts w:ascii="Garamond" w:hAnsi="Garamond"/>
          <w:sz w:val="24"/>
          <w:szCs w:val="24"/>
        </w:rPr>
      </w:pPr>
      <w:r w:rsidRPr="00E70FB9">
        <w:rPr>
          <w:rFonts w:ascii="Garamond" w:hAnsi="Garamond"/>
          <w:b/>
          <w:sz w:val="24"/>
          <w:szCs w:val="24"/>
        </w:rPr>
        <w:t>Problemet kryesore</w:t>
      </w:r>
      <w:r w:rsidRPr="00E70FB9">
        <w:rPr>
          <w:rFonts w:ascii="Garamond" w:hAnsi="Garamond"/>
          <w:sz w:val="24"/>
          <w:szCs w:val="24"/>
        </w:rPr>
        <w:t xml:space="preserve"> me të cilat përballet sektori i infrasktrukturës së TIK në  Shqipëri mund të përmblidhen në: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Penetrimi tepër i ulët i telefonisë fikse;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Penetrimi i ulët i përdoruesve të Internetit;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Numri ende i ulët i kompjuterave personal (PC) në familje;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Çmime të larta të telefonisë së lëvizshme;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Çmime të larta për aksesin në internet dhe përdorimin e shërbimeve të internetit;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Shkallë e ulët e ndërgjegjësimit për përdorimin dhe përfitimet e TIK në familje si pasojë e mungesës së njohurive dhe edukimit të nevojshme për këtë;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Hendek dixhitale në krahasim me vende të tjera të zhvilluara;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Ndarje e thelluar dixhitale ndër-rajonale midis qyteteve kryesore dhe pjesës tjetër të vendit.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Të ardhura të ulëta për banorë/familje;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Mungesa e politikave dhe praktikave shtetërore subvencionuese;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Literature e pamjaftueshme në gjuhën shqipe mbi TIK;</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Megjithë përmirësimet e viteve të fundit në fushën e TIK, mungesat teknologjike mbeten në nivel të konsiderueshem, mbulimin i të gjithë territorit me internet duhet rritur dhe ka nevojë për infrastrukturë të  rrjetit të shpejtë dhe të besueshëm. Kjo tregon se duhet treguar një vemendje e vecantë në drejtim të nxitjes së zhvillimit të infrastrukturës së TIK si bazë për mbështetjen, zhvillimin e transformimin e shoqërisë drejt një shoqërie të informacionit.</w:t>
      </w:r>
    </w:p>
    <w:p w:rsidR="000201DB" w:rsidRPr="00E70FB9" w:rsidRDefault="000201DB" w:rsidP="000201DB">
      <w:pPr>
        <w:pStyle w:val="Paragrafi0"/>
        <w:rPr>
          <w:rFonts w:ascii="Garamond" w:hAnsi="Garamond"/>
          <w:sz w:val="24"/>
          <w:szCs w:val="24"/>
        </w:rPr>
      </w:pPr>
      <w:bookmarkStart w:id="5" w:name="_Toc224532793"/>
      <w:r w:rsidRPr="00E70FB9">
        <w:rPr>
          <w:rFonts w:ascii="Garamond" w:hAnsi="Garamond"/>
          <w:sz w:val="24"/>
          <w:szCs w:val="24"/>
        </w:rPr>
        <w:t>2. Qeverisja elektronike (e- Government) dhe shërbimet publike (e-services)</w:t>
      </w:r>
      <w:bookmarkEnd w:id="5"/>
      <w:r w:rsidRPr="00E70FB9">
        <w:rPr>
          <w:rFonts w:ascii="Garamond" w:hAnsi="Garamond"/>
          <w:sz w:val="24"/>
          <w:szCs w:val="24"/>
        </w:rPr>
        <w:t xml:space="preserve"> </w:t>
      </w:r>
    </w:p>
    <w:p w:rsidR="000201DB" w:rsidRPr="00E70FB9" w:rsidRDefault="000201DB" w:rsidP="000201DB">
      <w:pPr>
        <w:pStyle w:val="Paragrafi0"/>
        <w:rPr>
          <w:rFonts w:ascii="Garamond" w:hAnsi="Garamond"/>
          <w:sz w:val="24"/>
          <w:szCs w:val="24"/>
        </w:rPr>
      </w:pPr>
      <w:bookmarkStart w:id="6" w:name="_Toc224532794"/>
      <w:r w:rsidRPr="00E70FB9">
        <w:rPr>
          <w:rFonts w:ascii="Garamond" w:hAnsi="Garamond"/>
          <w:sz w:val="24"/>
          <w:szCs w:val="24"/>
        </w:rPr>
        <w:lastRenderedPageBreak/>
        <w:t>2.1.Qeverisja Elektronike</w:t>
      </w:r>
      <w:bookmarkEnd w:id="6"/>
      <w:r w:rsidRPr="00E70FB9">
        <w:rPr>
          <w:rFonts w:ascii="Garamond" w:hAnsi="Garamond"/>
          <w:sz w:val="24"/>
          <w:szCs w:val="24"/>
        </w:rPr>
        <w:t xml:space="preserv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Qeverisja elektronike është një proces i gjatë i cili kalon nëpër disa faza të tilla si shpërndarja e informacionit në rrugë elektronike përmes prezencës në web deri te, transformimi i plotë i mënyrës së qeverisjes përmes ofrimit të shërbimeve publike online në mënyrë të sigurtë, të besueshme, lehtësisht të aksesueshme dhe me një pjesëmarrje aktive të qytetarëve dhe biznesit.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Qeverisja elektronike në Shqipëri është në fazat e para të zhvillimit të saj por disa nga arritjet e deritanishme janë: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Rrjeti qeveritar GOVNET, i realizuar me mbështetjen e UNDP dhe Komisionit Europian. Në sajë të këtij projekti, ministritë, departamentet e qeverisë shqiptare si edhe dy organizata të shërbimit publik (gjithsej 26 institucione) janë lidhur përmes një rrjeti me fibër optike të shpejtësisë së lartë. Aktualisht zhvillimet e këtij rrjeti kanë bërë të mundur përdorimin  e programeve të mëposhtme: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Planifikimi i buxhetit  afat mesëm (PBA).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Sistemi i menaxhimit të burimeve njerëzore nga DAP(HRMS).</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Sistemi elektronik për kontrollin e gjendjes gjyqësore të qytetarëve  i Ministrisë së Drejtësisë (SEMD).</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Të gjitha ministritë kanë faqen e tyre të internetit dhe një bazë të dhënash elektronike ku prezantohen aktet ligjore dhe nënligjore, të rejat mbi aktivitetin e çdo ministrie, dokumenta strategjike duke realizuar kështu shpërndarjen e informacionit në rrugë elektronike. Publikimi elektronik i fletores zyrtare dhe legjislacionit si dhe ofrimin e shërbimit elektronik për deklarimin e gjendjes gjyqësore.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Kompjuterizimi dhe monitorimi i zbatimit të angazhimeve të marra nga qeveria në kuadrin e Marrëveshjes së Stabilizim-Asociimit. Në informatizimin e procesit të vlerësimit të ecurisë së zbatueshmërisë së MSA dhe procesit të përafrimit të legjislacionit tregohet kujdes për përmirësimin e vazhdueshëm të sistemit të teknologjisë së informacionit (IT) për mundësimin e shërbimeve “on line“ në informimin për ecurinë e procesit të integrimit. Me mbështetjen e GTZ, është ngritur një sistem informacioni për çmimet e produkteve bujqësore, kryesisht perime dhe fruta në disa tregje të mëdha të vendit si Tiranë, Korçë, Fier etj. Të dhënat e përpunuara hidhen në faqen zyrtare të ministrise, por ky sistem nuk  ofron shërbime online.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Ka përfunduar sistemi i informacionit të kontrollit kufitar në 14 pika kalimi kufitare.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Krijimi i një sistemi bashkëkohor të gjendjes civile me anë të kompjuterizimit të regjistrave themeltare;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Puna e deritanishme në drejtim të shpërndarjes së informacionit në rrugë elektronike ka ndikuar pozitivisht për rritjen e transparences në qeverisje. Qeveria është angazhuar në një program të gjerë reformash që synojnë rritjen e transparences, luftën kundër korrupsionit dhe llogaridhënien.</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Një kujdes i veçantë po tregohet nga qeveria për krijimin e infrastrukturës së shoqërisë së informacionit dhe veçanërisht në realizimin e pajisjes së qytetarëve me karta identiteti dhe pasaporta elektronike (PKI).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Nga Agjencia Kombëtare e Shoqërisë së Informacionit është bërë vlerësimi i situatës së inftrastrukturës së TIK në administratën qendrore nga ku janë nxjerrë dhe nevojat për përmirësim të saj. Krahas ecurisë së deritanishme në drejtim të qeverisjes elektronike janë vërejtur edhe një sërë problemesh dhe nevojash për përmirësime të mëtejshme: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Rritja e ndërgjegjësimit dhe e njohurive në të gjitha nivelet e administratës publike për rëndësinë e përdorimit të teknologjisë së informacionit në procesin e qeverisjes elektronike për një qeverisje më të mirë;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Përmirësimi i infrastrukturës së teknologjisë së informacionit për administratën publike;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Përcaktimi i standarteve me qëllim rritjen e efektivitetit në punë dhe uljen e kostove operacionale;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lastRenderedPageBreak/>
        <w:t xml:space="preserve">- Rritja e kapaciteteve, burimeve njerëzore të teknologjisë së informacionit dhe kualifikimi i vazhdueshëm të tyre. </w:t>
      </w:r>
    </w:p>
    <w:p w:rsidR="000201DB" w:rsidRPr="00E70FB9" w:rsidRDefault="000201DB" w:rsidP="000201DB">
      <w:pPr>
        <w:pStyle w:val="Paragrafi0"/>
        <w:rPr>
          <w:rFonts w:ascii="Garamond" w:hAnsi="Garamond"/>
          <w:sz w:val="24"/>
          <w:szCs w:val="24"/>
        </w:rPr>
      </w:pPr>
      <w:bookmarkStart w:id="7" w:name="_Toc224532795"/>
      <w:r w:rsidRPr="00E70FB9">
        <w:rPr>
          <w:rFonts w:ascii="Garamond" w:hAnsi="Garamond"/>
          <w:sz w:val="24"/>
          <w:szCs w:val="24"/>
        </w:rPr>
        <w:t>2.2. Shërbimet publike (e-services)</w:t>
      </w:r>
      <w:bookmarkEnd w:id="7"/>
    </w:p>
    <w:p w:rsidR="000201DB" w:rsidRPr="00E70FB9" w:rsidRDefault="000201DB" w:rsidP="000201DB">
      <w:pPr>
        <w:pStyle w:val="Paragrafi0"/>
        <w:rPr>
          <w:rFonts w:ascii="Garamond" w:hAnsi="Garamond"/>
          <w:sz w:val="24"/>
          <w:szCs w:val="24"/>
        </w:rPr>
      </w:pPr>
      <w:r w:rsidRPr="00E70FB9">
        <w:rPr>
          <w:rFonts w:ascii="Garamond" w:hAnsi="Garamond"/>
          <w:sz w:val="24"/>
          <w:szCs w:val="24"/>
        </w:rPr>
        <w:t>Shërbimet publike dhe efektiviteti i shpërndarjes së tyre kanë një efekt të madh në zhvillimin ekonomik social të një vendi. Në proçesin e transformimit të shoqërisë në një shoqëri të informacionit ofrimi i këtyre shërbimeve nëpërmjet teknologjive të informacionit, në mënyre efektive, të shpejtë, transparente, të sigurtë dhe në përputhje me nevojat dhe kërkesat e qytetarëve dhe biznesit, është shumë e rëndësishme.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w:t>
      </w:r>
      <w:r w:rsidRPr="00E70FB9">
        <w:rPr>
          <w:rFonts w:ascii="Garamond" w:hAnsi="Garamond"/>
          <w:b/>
          <w:sz w:val="24"/>
          <w:szCs w:val="24"/>
        </w:rPr>
        <w:t>Prokurimet publike dhe prokurimi elektronik</w:t>
      </w:r>
      <w:r w:rsidRPr="00E70FB9">
        <w:rPr>
          <w:rFonts w:ascii="Garamond" w:hAnsi="Garamond"/>
          <w:sz w:val="24"/>
          <w:szCs w:val="24"/>
        </w:rPr>
        <w:t xml:space="preserve">. Ligji i ri për prokurimet publike mundëson prokurimin elektronik. Platforma e prokurimit elektronik është një aplikim i bazuar në rrjet, që mbështet automatizimin e aktiviteteve të tenderimit. Ky sistem mundëson transaksionet ndërmjet institucioneve publike shqiptare dhe komunitetit kombëtar e ndërkombëtar të biznesit. Sistemi ofron përgatitje dhe administrim të sigurt, efikas e transparent të të gjithë dokumentave që lidhen me procesin e tenderimit, duke mënjanuar formën e dorëzimit të dokumentacionit në letër dhe duke siguruar një rrjedhë të sigurt të të dhënave përgjatë gjithë procesit. Platforma e prokurimit elektronik është një pikë aksesi për te interesuarit,  biznesin, për të gjitha ministritë e linjës dhe autoritetet kontraktore. Operatorët ekonomikë mund të përdorin shërbimet e ofruara për të lokalizuar garat e prokurimit dhe për të marrë pjesë në to në një formë tërësisht elektronike.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Projekti me financim nga Banka Botërore për sistemin kompjuterik të financave publike (sistemi i thesarit), të buxhetit të shtetit si dhe të borxhit ka përfunduar. Gjithashtu është parashikuar edhe hartimi dhe plotësimi i legjislacionit përkatës lidhur me parandalimin e pastrimit të parave dhe ndërtimin e teknologjise së informacionit. Për menaxhimin e riskut financiar është krijuar Autoriteti i Mbikëqyrjes Financiare, i cili fokusohet në identifikimin, matjen, parandalimin dhe eleminimin e hershëm të shkallës së rreziqeve kryesore që kërcënojnë performancën e tregut. Është bërë progres në lidhje me mbikëqyrjen e tregut të sigurimeve, pa lënë në harresë pensionet private dhe letrat me vlerë. Megjithatë është i nevojshëm përmirësimi dhe zhvillimi i infrastrukturës së teknologjisë së informacionit për ngritjen e një platforme raportimi dhe mbikëqyrjeje të tregjeve të sigurimeve dhe të pensioneve private. Është ngritur gjithashtu Grupi Këshillimor i Stabilitetit Financiar i cili synon koordinimin e të gjitha aktiviteteve në këtë fushë.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Drejtoria e Përgjithshme e Tatimeve ka filluar të ofrojë për kompanitë e mëdha shërbimin për deklarimin dhe kryerjen e pagesave “on-line”. Sipas një vrojtimi të kryer nga IDRA mbi biznesin e madh rezulton se 24% e biznesve jashtë Tiranës dhe 9% të biznesve në Tiranë, kanë si burim kryesor të informacionit faqen e internetit të Drejtorisë së Pergjithshme të Tatimeve. Ndërkohë përqindja e bizneseve që shkarkojnë formularët e deklarimit nga faqja e interneti është 4% gjë që lidhet me besimin ende të ulët.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Në sistemin doganor përmes sistemit “ASYCUDA++ (sistem automatik i përpunimit të të dhënave gjatë procesit të zhdoganimit) është bërë i mundur përpunimi në kohë reale i deklaratave doganore, zhdoganimi më i shpejtë i ngarkesave, si dhe është përmirësuar kontrolli mbi të ardhurat duke siguruar dhe një informacion më të saktë dhe të azhornuar për tregtinë e mallrave. Projekti është financuar nga Komisioni Europian, nëpërmjet Programit CARDS. Tashme ky Sistem është implementuar në 17 degë doganore  dhe 2 pika doganore, dhe nga këto në 12 degë doganore dhe në 2 pikat doganore komunikimi është on-line me Drejtorinë e Përgjithshme të Doganave ndërsa në 5 degë doganore komunikimi realizohet përmes  e-mail. Aktualisht në sistem përpunohen 99 % të transaksioneve në shkallë vendi. Avantazhet e sistemit qëndrojnë në përpunimin automatik të deklaratave doganore, që nga momenti i regjistrimit dhe deri te pagesa, kryerjen unike të procedurave doganore në të gjitha degët doganore, lidhjen e degëve doganore me qendrën, mbylljen elektronike të tranziteve, përpunimin e një numri shumë të madh të dhënash dhe prodhimin e raporteve me të gjera statistikore, kryerjen e automatizuar të analizës së riskut dhe shumë funksione të tjera.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lastRenderedPageBreak/>
        <w:t xml:space="preserve">- Në sektorin e shëndetësisë (e-health). Ka filluar puna për  krijimin e një sistemi informacioni për Menaxhimin e Paketës Statistikore Shëndetësore, nga Ministria e Shëndetësisë në bashkëpunim me ISKSH. Gjithashtu puna ka filluar edhe për shtrirjen e Sistemit të Menaxhimit të Aktivitetit Shëndetësor në Shërbimin Parësor me fonde të parashikuara në buxhetin e vitit 2008. Po kështu me mbështetjen e Bankës Botërore janë parashikuar disa projekte si krijimi i një sistemi të integruar informacioni kombëtar për shëndetin. Pavarësisht këtyre përpjekjeve në drejtim të ofrimit të shërbimit shëndetësor përmes rrugëve elektronike apo e-shëndetësia (e-health) mbetet shumë për të bërë.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Në sektorin e kulturës (e-kulturë). Sipas përcaktimeve në planin buxhetor afatmesëm, nga Ministria e Turizmit është planifikuar instalimi i rrjetit të internetit në të gjitha inistucionet e varësisë  dhe trajnimi i personelit për të përmirësuar shërbimet  dhe shkëmbimin e informacionit. Synohet të bëhet katalogimi informatik i pasurive kulturore të luajtshme dhe të paluajtshme, në pronësi shtetërore dhe private; lidhja në rrjet e institucioneve të menaxhimit të trashëgimisë mes tyre, si dhe me pikat doganore me qëllim shfrytëzimin e informacionit nga studiuesit dhe kontrollin e lëvizjes së pasurive kulturore të paluajtshme; dalja në internet e një pjese të bazës së të dhënave të pasurive të kataloguara, me qëllim shfrytëzimin e tyre nga publiku.</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Në sektorin e punësimit, me anë të një projekti të financuar nga Qeveria suedeze është bërë e mundur ngritja e një sistemi të teknologjisë së informacionit për punësimin në rajonin e Tiranës dhe Korçës. Me anë të këtij sistemi bëhet e mundur ofrimi i shërbimit të punësimit për punëdhënësit përmes publikimit të ofertave të punës dhe për punëkërkuesit duke ju dhënë më shumë mundësi kërkimi për vende të lira pune.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Zhvillimet e deritanishme në drejtim të ofrimit të shërbimeve publike elektronike (e-services) tregojnë që jemi ende në fazat e fillimit në rrugën për krijimin e një shoqërie të informacionit.  Ende nuk ka një zhvillim në ofrimin e shërbimeve publike elektronike për shëndetin, bujqësine, sektorin e punësimit, kulturës etj. Mundësimi i këtyre shërbimeve përmes rrugëve të komunikimit elektronik është i rëndësishëm për të realizuar një qeverisje më të mirë, efiçente dhe transparente, të hapur për bashkëpunim me qytetarët dhe komunitetin e biznesit, dhe që do të inkurajojë prosperitetin ekonomik dhe social në tre drejtime kryesore: Qeveri – Qytetare (G2C); Qeveri – Biznes (G2B) dhe Qeveri – Qeveri (G2G). </w:t>
      </w:r>
    </w:p>
    <w:p w:rsidR="000201DB" w:rsidRPr="00E70FB9" w:rsidRDefault="000201DB" w:rsidP="000201DB">
      <w:pPr>
        <w:pStyle w:val="Paragrafi0"/>
        <w:rPr>
          <w:rFonts w:ascii="Garamond" w:hAnsi="Garamond"/>
          <w:sz w:val="24"/>
          <w:szCs w:val="24"/>
        </w:rPr>
      </w:pPr>
      <w:bookmarkStart w:id="8" w:name="_Toc224532796"/>
      <w:r w:rsidRPr="00E70FB9">
        <w:rPr>
          <w:rFonts w:ascii="Garamond" w:hAnsi="Garamond"/>
          <w:sz w:val="24"/>
          <w:szCs w:val="24"/>
        </w:rPr>
        <w:t>3. Edukimi dhe njohuritë</w:t>
      </w:r>
      <w:bookmarkEnd w:id="8"/>
    </w:p>
    <w:p w:rsidR="000201DB" w:rsidRPr="00E70FB9" w:rsidRDefault="000201DB" w:rsidP="000201DB">
      <w:pPr>
        <w:pStyle w:val="Paragrafi0"/>
        <w:rPr>
          <w:rFonts w:ascii="Garamond" w:hAnsi="Garamond"/>
          <w:sz w:val="24"/>
          <w:szCs w:val="24"/>
        </w:rPr>
      </w:pPr>
      <w:bookmarkStart w:id="9" w:name="_Toc224532797"/>
      <w:r w:rsidRPr="00E70FB9">
        <w:rPr>
          <w:rFonts w:ascii="Garamond" w:hAnsi="Garamond"/>
          <w:sz w:val="24"/>
          <w:szCs w:val="24"/>
        </w:rPr>
        <w:t>3.1. e-Edukimi</w:t>
      </w:r>
      <w:bookmarkEnd w:id="9"/>
      <w:r w:rsidRPr="00E70FB9">
        <w:rPr>
          <w:rFonts w:ascii="Garamond" w:hAnsi="Garamond"/>
          <w:sz w:val="24"/>
          <w:szCs w:val="24"/>
        </w:rPr>
        <w:t xml:space="preserve">  </w:t>
      </w:r>
      <w:r w:rsidRPr="00E70FB9">
        <w:rPr>
          <w:rFonts w:ascii="Garamond" w:hAnsi="Garamond"/>
          <w:sz w:val="24"/>
          <w:szCs w:val="24"/>
        </w:rPr>
        <w:tab/>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Në Shqipëri ka rreth 465,000 nxënës të arsimit fillor dhe 65,000 nxënës të arsimit të mesëm. Ka rreth 2,900 shkolla fillore dhe rreth 522 shkolla të mesme. Kjo do të thotë se ka mesatarisht më pak se një shkollë fillore për fshat dhe më shumë se një shkollë të mesme për komunë.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Në zbatim të masterplanit për zhvillimin e TIK   në Arsimin parauniversitar, aktualisht janë 732 kabinete informatike në gjëndje pune, nga të cilat 353 janë ngritur vetëm në vitin 2008. Në 37 shkolla te mesme ka nga 2 kabinete informatike; 18 shkolla  përdorin shërbimin e internetit të cilin e kanë sigu ruar në mënyrë të pavarur. Situata paraqitet me nje kompjuter per 45 nxënës. Projekt tjetër i rëndësishëm i cili ka përfunduar në vitin 2007, është “Dixhitalizimi i amzës në arsimin e mesëm”, që bëri të mundur krijimin e një baze te dhenash me të dhënat e të tërë nxënësve të këtij arsimi. Eshte ne proçes dhe deri në fund  të vitit 2009, mendohet të përfundojë “Dixhitalizimi i amzës për arsimin bazë”. Është realizuar blerja e 2000 projektorësh dixhitalë dhe 2000 laptop që do të përdoren në shkolla te mesme, duke krijuar kabinete të lëvizshme që do të përdoren për mësimdhënie edhe në lëndë të tjera. Aktualisht të gjithë Institucionet e Arsimit te Lartë Publik kanë rrjetin e tyre informatik të brëndshëm si edhe shërbim interneti që është siguruar në mënyrë të pavarur. Pajisjet informatike në një pjesë të mirë të universiteteve janë në numër mjaft të vogël dhe të vjetra në kohë. Zyra e zhvillimit italian në bashkëpunim me MASH dhe specialistë të kërkimit shkencor do të realizojë një projekt për krijimin e një rrjeti telematik midis universiteteve. Ky rrjet do të shërbejë për </w:t>
      </w:r>
      <w:r w:rsidRPr="00E70FB9">
        <w:rPr>
          <w:rFonts w:ascii="Garamond" w:hAnsi="Garamond"/>
          <w:sz w:val="24"/>
          <w:szCs w:val="24"/>
        </w:rPr>
        <w:lastRenderedPageBreak/>
        <w:t>shkëmbim informacioni midis tyre në të gjitha fushat si edhe në kërkimin shkencor.</w:t>
      </w:r>
    </w:p>
    <w:p w:rsidR="000201DB" w:rsidRPr="00E70FB9" w:rsidRDefault="000201DB" w:rsidP="000201DB">
      <w:pPr>
        <w:pStyle w:val="Paragrafi0"/>
        <w:rPr>
          <w:rFonts w:ascii="Garamond" w:hAnsi="Garamond"/>
          <w:sz w:val="24"/>
          <w:szCs w:val="24"/>
        </w:rPr>
      </w:pPr>
      <w:bookmarkStart w:id="10" w:name="_Toc224532798"/>
      <w:r w:rsidRPr="00E70FB9">
        <w:rPr>
          <w:rFonts w:ascii="Garamond" w:hAnsi="Garamond"/>
          <w:sz w:val="24"/>
          <w:szCs w:val="24"/>
        </w:rPr>
        <w:t>3.2. Projekte në fushën e kërkimit shkencor mbi TIK</w:t>
      </w:r>
      <w:bookmarkEnd w:id="10"/>
    </w:p>
    <w:p w:rsidR="000201DB" w:rsidRPr="00E70FB9" w:rsidRDefault="000201DB" w:rsidP="000201DB">
      <w:pPr>
        <w:pStyle w:val="Paragrafi0"/>
        <w:rPr>
          <w:rFonts w:ascii="Garamond" w:hAnsi="Garamond"/>
          <w:sz w:val="24"/>
          <w:szCs w:val="24"/>
        </w:rPr>
      </w:pPr>
      <w:r w:rsidRPr="00E70FB9">
        <w:rPr>
          <w:rFonts w:ascii="Garamond" w:hAnsi="Garamond"/>
          <w:sz w:val="24"/>
          <w:szCs w:val="24"/>
        </w:rPr>
        <w:t>Gjatë vitit 2007, Këshilli i Ministrave miratoi statusin e Shqipërisë si anëtare e asociuar e Programit FP7. Aktivitetet e kërkimit në Shqipëri janë shumë të kufizuara, së pari për shkak të mungesës se infrastrukturës dhe për shkak të pamjaftueshmërisë së burimeve financiare. Një numër i konsiderueshëm specialistësh kanë braktisur institutet e kërkimit shkencor dhe shumica e tyre kanë emigruar jashtë. Departamentet e specializuara të TIK, në veçanti kanë vuajtur në masë nga “migrimi i trurit”. Për të njëjtën arsye institucionet publike, hasin vështirësi të mëdha për të gjetur specialistët e nevojshëm për mirëmbajtjen e përditshme të sistemeve të infrastrukturës së TIK. Megjithatë, në kontekstin e proceseve të integrimit Euro-Atlantike, komuniteti akademik është përfshirë në disa projekte të rëndësishme rajonale të financuara nga Komisioni Europian. Këto projekte  përfaqësojnë një arritje të zhvillimit europian të kërkimit shkencor në Ballkan dhe në vendet rreth tij. Shembuj konkrete janë projektet SEEREN dhe SEEREN2 për lidhjen e rrjeteve të kërkimit kombëtar në arsim të vendeve të Ballkanit me rrjetin paneuropian të kërkimit në arsim GEANT. Gjithashtu projektet SEE_GRID dhe SEE_GRID2, të cilat synojnë transferimin dhe zhvillimin në rajonin e Europës Juglindore të rezultateve të projekteve në teknologjitë GRID, si një komponent i rëndesishëm në hapësiren Europiane të Kërkimit (ERA). Teknologjitë GRID aftësojnë shfrytëzimin e burimeve në rrjetet pan-europiane të kërkimit në arsim nëpërmjet pjesëmarrjes në organizata kërkimi virtual europiane. Projekti i financuar nga Qeveria Italiane pë krijimin e rrjetit Kombëtar Akademik (kërkim në arsim) në vend, pritet që të jetë me rëndësi të veçantë. Përveç zhvillimit të teknologjive të reja dhe zbatimeve, FP7 parashikon vazhdimin e projektit shumëvjecar GEANT që realizon lidhjen ndërmjet rrjeteve akademike kombëtare në super rrjetin pan-europian, gjithashtu edhe me rrjete nga komunitete të tjera. Programi aktual kombëtar për kërkimin dhe zhvillimin në TIK gjate 2007-2009, duke u bazuar në rezultatet e arritura, drejtimet e zhvillimit aktual ndërkombëtar dhe synimet qeveritare, kërkon të inkurajojë zhvillime të reja në TIK dhe përdorimin e tyre.</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bookmarkStart w:id="11" w:name="_Toc224532799"/>
      <w:r w:rsidRPr="00E70FB9">
        <w:rPr>
          <w:rFonts w:ascii="Garamond" w:hAnsi="Garamond"/>
          <w:sz w:val="24"/>
          <w:szCs w:val="24"/>
        </w:rPr>
        <w:t>3.3. Edukimi i publikut dhe biznesit mbi TIK</w:t>
      </w:r>
      <w:bookmarkEnd w:id="11"/>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Progresi i deritanishëm në rritjen e numrit të përdoruesve të internetit, tregon ndër të tjera dhe për një rritje të shkallës së ndërgjegjësimit të publikut për përfitimet dhe mundësitë e ofruara nga TIK.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Po kështu ka një rritje të përdorimit të teknologjisë së informacionit dhe komunikimit nga biznesi, në veçanti nga biznesi i madh. Por penetrimi i internetit në vendin tonë mbetet ende i ulët. Një arsye për këtë është edhe shkalla e ulët e njohurive mbi TIK si dhe njohuritë mbi përfitimet që ofron përdorimi i teknologjisë se informacionit dhe komunikimit. Masat e marra për futjen e edukimit për TIK në sistemin arsimor duhet të shoqërohen me plane edukimi për popullatën e gjerë që në një mënyre ose tjetrën do të bëhet përdorues i informacionit apo i shërbimeve elektronike. Një rëndësi të veçantë në drejtim të edukimit mbi përfitimet dhe mundësitë e ofruara nga TIK duhet të tregohet në edukimin e ndërmarrjeve të vogla dhe të mesme (NMV), në menyrë që ato të mund të përfitojnë nga avantazhet teknologjike që sjell përdorimi i TIK. Domosdoshmëria për të treguar një kujdes të vecantë në edukimin e ndërmarrjeve të vogla dhe të mesme,</w:t>
      </w:r>
      <w:r w:rsidRPr="00E70FB9" w:rsidDel="00125138">
        <w:rPr>
          <w:rFonts w:ascii="Garamond" w:hAnsi="Garamond"/>
          <w:sz w:val="24"/>
          <w:szCs w:val="24"/>
        </w:rPr>
        <w:t xml:space="preserve"> </w:t>
      </w:r>
      <w:r w:rsidRPr="00E70FB9">
        <w:rPr>
          <w:rFonts w:ascii="Garamond" w:hAnsi="Garamond"/>
          <w:sz w:val="24"/>
          <w:szCs w:val="24"/>
        </w:rPr>
        <w:t>mbështetet në faktin që për Shqipërinë rëndësia e sektorit të NVM-ve, dhe në veçanti e mikro-ndërmarrjeve është e madhe, pasi ato në tërësi punësojnë 77% të totalit të forcës punëtore. Mikrondërmarrjet</w:t>
      </w:r>
      <w:r w:rsidRPr="00E70FB9">
        <w:rPr>
          <w:rFonts w:ascii="Garamond" w:hAnsi="Garamond"/>
          <w:sz w:val="24"/>
          <w:szCs w:val="24"/>
          <w:vertAlign w:val="superscript"/>
        </w:rPr>
        <w:footnoteReference w:id="9"/>
      </w:r>
      <w:r w:rsidRPr="00E70FB9">
        <w:rPr>
          <w:rFonts w:ascii="Garamond" w:hAnsi="Garamond"/>
          <w:sz w:val="24"/>
          <w:szCs w:val="24"/>
        </w:rPr>
        <w:t xml:space="preserve"> në Shqipëri zënë pothuajse 95% të totalit të ndërmarrjeve, nga 92% që zenë ato në strukturën e ndërmarrjeve evropiane, duke punësuar 42% të fuqisë punëtore.</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Tabela 1: NVM dhe punësimi në Evropë dhe Shqipëri</w:t>
      </w:r>
    </w:p>
    <w:p w:rsidR="000201DB" w:rsidRPr="00E70FB9" w:rsidRDefault="000201DB" w:rsidP="008B2A09">
      <w:pPr>
        <w:pStyle w:val="Paragrafi0"/>
        <w:rPr>
          <w:rFonts w:ascii="Garamond" w:hAnsi="Garamond"/>
          <w:sz w:val="24"/>
          <w:szCs w:val="24"/>
        </w:rPr>
      </w:pPr>
    </w:p>
    <w:tbl>
      <w:tblPr>
        <w:tblW w:w="7456" w:type="dxa"/>
        <w:tblInd w:w="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0"/>
        <w:gridCol w:w="976"/>
        <w:gridCol w:w="1204"/>
        <w:gridCol w:w="1240"/>
        <w:gridCol w:w="976"/>
      </w:tblGrid>
      <w:tr w:rsidR="000201DB" w:rsidRPr="00E70FB9" w:rsidTr="000201DB">
        <w:trPr>
          <w:trHeight w:val="255"/>
        </w:trPr>
        <w:tc>
          <w:tcPr>
            <w:tcW w:w="3060" w:type="dxa"/>
            <w:tcBorders>
              <w:bottom w:val="single" w:sz="4" w:space="0" w:color="auto"/>
            </w:tcBorders>
            <w:shd w:val="clear" w:color="auto" w:fill="auto"/>
            <w:noWrap/>
          </w:tcPr>
          <w:p w:rsidR="000201DB" w:rsidRPr="00E70FB9" w:rsidRDefault="000201DB" w:rsidP="000201DB">
            <w:pPr>
              <w:pStyle w:val="Tabele"/>
              <w:rPr>
                <w:rFonts w:ascii="Garamond" w:hAnsi="Garamond"/>
                <w:sz w:val="24"/>
                <w:szCs w:val="24"/>
              </w:rPr>
            </w:pPr>
          </w:p>
        </w:tc>
        <w:tc>
          <w:tcPr>
            <w:tcW w:w="3420" w:type="dxa"/>
            <w:gridSpan w:val="3"/>
            <w:tcBorders>
              <w:bottom w:val="single" w:sz="4" w:space="0" w:color="auto"/>
            </w:tcBorders>
            <w:shd w:val="clear" w:color="auto" w:fill="auto"/>
            <w:noWrap/>
          </w:tcPr>
          <w:p w:rsidR="000201DB" w:rsidRPr="00E70FB9" w:rsidRDefault="000201DB" w:rsidP="000201DB">
            <w:pPr>
              <w:pStyle w:val="Tabele"/>
              <w:rPr>
                <w:rFonts w:ascii="Garamond" w:hAnsi="Garamond"/>
                <w:b/>
                <w:sz w:val="24"/>
                <w:szCs w:val="24"/>
                <w:lang w:val="it-IT"/>
              </w:rPr>
            </w:pPr>
            <w:r w:rsidRPr="00E70FB9">
              <w:rPr>
                <w:rFonts w:ascii="Garamond" w:hAnsi="Garamond"/>
                <w:b/>
                <w:sz w:val="24"/>
                <w:szCs w:val="24"/>
                <w:lang w:val="it-IT"/>
              </w:rPr>
              <w:t>NMV</w:t>
            </w:r>
          </w:p>
        </w:tc>
        <w:tc>
          <w:tcPr>
            <w:tcW w:w="976" w:type="dxa"/>
            <w:tcBorders>
              <w:bottom w:val="single" w:sz="4" w:space="0" w:color="auto"/>
            </w:tcBorders>
            <w:shd w:val="clear" w:color="auto" w:fill="auto"/>
            <w:noWrap/>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 </w:t>
            </w:r>
          </w:p>
        </w:tc>
      </w:tr>
      <w:tr w:rsidR="000201DB" w:rsidRPr="00E70FB9" w:rsidTr="000201DB">
        <w:trPr>
          <w:trHeight w:val="255"/>
        </w:trPr>
        <w:tc>
          <w:tcPr>
            <w:tcW w:w="3060" w:type="dxa"/>
            <w:tcBorders>
              <w:top w:val="single" w:sz="4" w:space="0" w:color="auto"/>
              <w:bottom w:val="single" w:sz="4" w:space="0" w:color="auto"/>
            </w:tcBorders>
            <w:shd w:val="clear" w:color="auto" w:fill="auto"/>
            <w:noWrap/>
          </w:tcPr>
          <w:p w:rsidR="000201DB" w:rsidRPr="00E70FB9" w:rsidRDefault="000201DB" w:rsidP="000201DB">
            <w:pPr>
              <w:pStyle w:val="Tabele"/>
              <w:rPr>
                <w:rFonts w:ascii="Garamond" w:hAnsi="Garamond"/>
                <w:b/>
                <w:sz w:val="24"/>
                <w:szCs w:val="24"/>
                <w:lang w:val="it-IT"/>
              </w:rPr>
            </w:pPr>
            <w:r w:rsidRPr="00E70FB9">
              <w:rPr>
                <w:rFonts w:ascii="Garamond" w:hAnsi="Garamond"/>
                <w:b/>
                <w:sz w:val="24"/>
                <w:szCs w:val="24"/>
                <w:lang w:val="it-IT"/>
              </w:rPr>
              <w:t>Numri i ndërmarrjeve (në %)</w:t>
            </w:r>
          </w:p>
        </w:tc>
        <w:tc>
          <w:tcPr>
            <w:tcW w:w="976" w:type="dxa"/>
            <w:tcBorders>
              <w:top w:val="single" w:sz="4" w:space="0" w:color="auto"/>
              <w:bottom w:val="single" w:sz="4" w:space="0" w:color="auto"/>
            </w:tcBorders>
            <w:shd w:val="clear" w:color="auto" w:fill="auto"/>
            <w:noWrap/>
          </w:tcPr>
          <w:p w:rsidR="000201DB" w:rsidRPr="00E70FB9" w:rsidRDefault="000201DB" w:rsidP="000201DB">
            <w:pPr>
              <w:pStyle w:val="Tabele"/>
              <w:rPr>
                <w:rFonts w:ascii="Garamond" w:hAnsi="Garamond"/>
                <w:b/>
                <w:sz w:val="24"/>
                <w:szCs w:val="24"/>
              </w:rPr>
            </w:pPr>
            <w:r w:rsidRPr="00E70FB9">
              <w:rPr>
                <w:rFonts w:ascii="Garamond" w:hAnsi="Garamond"/>
                <w:b/>
                <w:sz w:val="24"/>
                <w:szCs w:val="24"/>
                <w:lang w:val="it-IT"/>
              </w:rPr>
              <w:t>Mik</w:t>
            </w:r>
            <w:r w:rsidRPr="00E70FB9">
              <w:rPr>
                <w:rFonts w:ascii="Garamond" w:hAnsi="Garamond"/>
                <w:b/>
                <w:sz w:val="24"/>
                <w:szCs w:val="24"/>
              </w:rPr>
              <w:t>ro</w:t>
            </w:r>
          </w:p>
        </w:tc>
        <w:tc>
          <w:tcPr>
            <w:tcW w:w="1204" w:type="dxa"/>
            <w:tcBorders>
              <w:top w:val="single" w:sz="4" w:space="0" w:color="auto"/>
              <w:bottom w:val="single" w:sz="4" w:space="0" w:color="auto"/>
            </w:tcBorders>
            <w:shd w:val="clear" w:color="auto" w:fill="auto"/>
            <w:noWrap/>
          </w:tcPr>
          <w:p w:rsidR="000201DB" w:rsidRPr="00E70FB9" w:rsidRDefault="000201DB" w:rsidP="000201DB">
            <w:pPr>
              <w:pStyle w:val="Tabele"/>
              <w:rPr>
                <w:rFonts w:ascii="Garamond" w:hAnsi="Garamond"/>
                <w:b/>
                <w:sz w:val="24"/>
                <w:szCs w:val="24"/>
              </w:rPr>
            </w:pPr>
            <w:r w:rsidRPr="00E70FB9">
              <w:rPr>
                <w:rFonts w:ascii="Garamond" w:hAnsi="Garamond"/>
                <w:b/>
                <w:sz w:val="24"/>
                <w:szCs w:val="24"/>
              </w:rPr>
              <w:t>Të vogla</w:t>
            </w:r>
          </w:p>
        </w:tc>
        <w:tc>
          <w:tcPr>
            <w:tcW w:w="1240" w:type="dxa"/>
            <w:tcBorders>
              <w:top w:val="single" w:sz="4" w:space="0" w:color="auto"/>
              <w:bottom w:val="single" w:sz="4" w:space="0" w:color="auto"/>
            </w:tcBorders>
            <w:shd w:val="clear" w:color="auto" w:fill="auto"/>
            <w:noWrap/>
          </w:tcPr>
          <w:p w:rsidR="000201DB" w:rsidRPr="00E70FB9" w:rsidRDefault="000201DB" w:rsidP="000201DB">
            <w:pPr>
              <w:pStyle w:val="Tabele"/>
              <w:rPr>
                <w:rFonts w:ascii="Garamond" w:hAnsi="Garamond"/>
                <w:b/>
                <w:sz w:val="24"/>
                <w:szCs w:val="24"/>
              </w:rPr>
            </w:pPr>
            <w:r w:rsidRPr="00E70FB9">
              <w:rPr>
                <w:rFonts w:ascii="Garamond" w:hAnsi="Garamond"/>
                <w:b/>
                <w:sz w:val="24"/>
                <w:szCs w:val="24"/>
              </w:rPr>
              <w:t>Të mesme</w:t>
            </w:r>
          </w:p>
        </w:tc>
        <w:tc>
          <w:tcPr>
            <w:tcW w:w="976" w:type="dxa"/>
            <w:tcBorders>
              <w:top w:val="single" w:sz="4" w:space="0" w:color="auto"/>
              <w:bottom w:val="single" w:sz="4" w:space="0" w:color="auto"/>
            </w:tcBorders>
            <w:shd w:val="clear" w:color="auto" w:fill="auto"/>
            <w:noWrap/>
          </w:tcPr>
          <w:p w:rsidR="000201DB" w:rsidRPr="00E70FB9" w:rsidRDefault="000201DB" w:rsidP="000201DB">
            <w:pPr>
              <w:pStyle w:val="Tabele"/>
              <w:rPr>
                <w:rFonts w:ascii="Garamond" w:hAnsi="Garamond"/>
                <w:b/>
                <w:sz w:val="24"/>
                <w:szCs w:val="24"/>
              </w:rPr>
            </w:pPr>
            <w:r w:rsidRPr="00E70FB9">
              <w:rPr>
                <w:rFonts w:ascii="Garamond" w:hAnsi="Garamond"/>
                <w:b/>
                <w:sz w:val="24"/>
                <w:szCs w:val="24"/>
              </w:rPr>
              <w:t>Totali</w:t>
            </w:r>
          </w:p>
        </w:tc>
      </w:tr>
      <w:tr w:rsidR="000201DB" w:rsidRPr="00E70FB9" w:rsidTr="000201DB">
        <w:trPr>
          <w:trHeight w:val="255"/>
        </w:trPr>
        <w:tc>
          <w:tcPr>
            <w:tcW w:w="3060" w:type="dxa"/>
            <w:tcBorders>
              <w:top w:val="single" w:sz="4" w:space="0" w:color="auto"/>
              <w:bottom w:val="nil"/>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Evropa-19, 2003</w:t>
            </w:r>
          </w:p>
        </w:tc>
        <w:tc>
          <w:tcPr>
            <w:tcW w:w="976" w:type="dxa"/>
            <w:tcBorders>
              <w:top w:val="single" w:sz="4" w:space="0" w:color="auto"/>
              <w:bottom w:val="nil"/>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92</w:t>
            </w:r>
          </w:p>
        </w:tc>
        <w:tc>
          <w:tcPr>
            <w:tcW w:w="1204" w:type="dxa"/>
            <w:tcBorders>
              <w:top w:val="single" w:sz="4" w:space="0" w:color="auto"/>
              <w:bottom w:val="nil"/>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7</w:t>
            </w:r>
          </w:p>
        </w:tc>
        <w:tc>
          <w:tcPr>
            <w:tcW w:w="1240" w:type="dxa"/>
            <w:tcBorders>
              <w:top w:val="single" w:sz="4" w:space="0" w:color="auto"/>
              <w:bottom w:val="nil"/>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1</w:t>
            </w:r>
          </w:p>
        </w:tc>
        <w:tc>
          <w:tcPr>
            <w:tcW w:w="976" w:type="dxa"/>
            <w:tcBorders>
              <w:top w:val="single" w:sz="4" w:space="0" w:color="auto"/>
              <w:bottom w:val="nil"/>
            </w:tcBorders>
            <w:shd w:val="clear" w:color="auto" w:fill="auto"/>
            <w:noWrap/>
          </w:tcPr>
          <w:p w:rsidR="000201DB" w:rsidRPr="00E70FB9" w:rsidRDefault="000201DB" w:rsidP="000201DB">
            <w:pPr>
              <w:pStyle w:val="Tabele"/>
              <w:rPr>
                <w:rFonts w:ascii="Garamond" w:hAnsi="Garamond"/>
                <w:sz w:val="24"/>
                <w:szCs w:val="24"/>
              </w:rPr>
            </w:pPr>
          </w:p>
        </w:tc>
      </w:tr>
      <w:tr w:rsidR="000201DB" w:rsidRPr="00E70FB9" w:rsidTr="000201DB">
        <w:trPr>
          <w:trHeight w:val="255"/>
        </w:trPr>
        <w:tc>
          <w:tcPr>
            <w:tcW w:w="3060" w:type="dxa"/>
            <w:tcBorders>
              <w:top w:val="nil"/>
              <w:bottom w:val="single" w:sz="4" w:space="0" w:color="auto"/>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Shqipëria, 2004</w:t>
            </w:r>
          </w:p>
        </w:tc>
        <w:tc>
          <w:tcPr>
            <w:tcW w:w="976" w:type="dxa"/>
            <w:tcBorders>
              <w:top w:val="nil"/>
              <w:bottom w:val="single" w:sz="4" w:space="0" w:color="auto"/>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95</w:t>
            </w:r>
          </w:p>
        </w:tc>
        <w:tc>
          <w:tcPr>
            <w:tcW w:w="1204" w:type="dxa"/>
            <w:tcBorders>
              <w:top w:val="nil"/>
              <w:bottom w:val="single" w:sz="4" w:space="0" w:color="auto"/>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4</w:t>
            </w:r>
          </w:p>
        </w:tc>
        <w:tc>
          <w:tcPr>
            <w:tcW w:w="1240" w:type="dxa"/>
            <w:tcBorders>
              <w:top w:val="nil"/>
              <w:bottom w:val="single" w:sz="4" w:space="0" w:color="auto"/>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0.8</w:t>
            </w:r>
          </w:p>
        </w:tc>
        <w:tc>
          <w:tcPr>
            <w:tcW w:w="976" w:type="dxa"/>
            <w:tcBorders>
              <w:top w:val="nil"/>
              <w:bottom w:val="single" w:sz="4" w:space="0" w:color="auto"/>
            </w:tcBorders>
            <w:shd w:val="clear" w:color="auto" w:fill="auto"/>
            <w:noWrap/>
          </w:tcPr>
          <w:p w:rsidR="000201DB" w:rsidRPr="00E70FB9" w:rsidRDefault="000201DB" w:rsidP="000201DB">
            <w:pPr>
              <w:pStyle w:val="Tabele"/>
              <w:rPr>
                <w:rFonts w:ascii="Garamond" w:hAnsi="Garamond"/>
                <w:sz w:val="24"/>
                <w:szCs w:val="24"/>
              </w:rPr>
            </w:pPr>
          </w:p>
        </w:tc>
      </w:tr>
      <w:tr w:rsidR="000201DB" w:rsidRPr="00E70FB9" w:rsidTr="000201DB">
        <w:trPr>
          <w:trHeight w:val="255"/>
        </w:trPr>
        <w:tc>
          <w:tcPr>
            <w:tcW w:w="3060" w:type="dxa"/>
            <w:tcBorders>
              <w:top w:val="single" w:sz="4" w:space="0" w:color="auto"/>
              <w:bottom w:val="single" w:sz="4" w:space="0" w:color="auto"/>
            </w:tcBorders>
            <w:shd w:val="clear" w:color="auto" w:fill="auto"/>
            <w:noWrap/>
          </w:tcPr>
          <w:p w:rsidR="000201DB" w:rsidRPr="00E70FB9" w:rsidRDefault="000201DB" w:rsidP="000201DB">
            <w:pPr>
              <w:pStyle w:val="Tabele"/>
              <w:rPr>
                <w:rFonts w:ascii="Garamond" w:hAnsi="Garamond"/>
                <w:b/>
                <w:sz w:val="24"/>
                <w:szCs w:val="24"/>
              </w:rPr>
            </w:pPr>
            <w:r w:rsidRPr="00E70FB9">
              <w:rPr>
                <w:rFonts w:ascii="Garamond" w:hAnsi="Garamond"/>
                <w:b/>
                <w:sz w:val="24"/>
                <w:szCs w:val="24"/>
              </w:rPr>
              <w:t>Punësimi (ne %)</w:t>
            </w:r>
          </w:p>
        </w:tc>
        <w:tc>
          <w:tcPr>
            <w:tcW w:w="976" w:type="dxa"/>
            <w:tcBorders>
              <w:top w:val="single" w:sz="4" w:space="0" w:color="auto"/>
              <w:bottom w:val="single" w:sz="4" w:space="0" w:color="auto"/>
            </w:tcBorders>
            <w:shd w:val="clear" w:color="auto" w:fill="auto"/>
            <w:noWrap/>
          </w:tcPr>
          <w:p w:rsidR="000201DB" w:rsidRPr="00E70FB9" w:rsidRDefault="000201DB" w:rsidP="000201DB">
            <w:pPr>
              <w:pStyle w:val="Tabele"/>
              <w:rPr>
                <w:rFonts w:ascii="Garamond" w:hAnsi="Garamond"/>
                <w:sz w:val="24"/>
                <w:szCs w:val="24"/>
              </w:rPr>
            </w:pPr>
          </w:p>
        </w:tc>
        <w:tc>
          <w:tcPr>
            <w:tcW w:w="1204" w:type="dxa"/>
            <w:tcBorders>
              <w:top w:val="single" w:sz="4" w:space="0" w:color="auto"/>
              <w:bottom w:val="single" w:sz="4" w:space="0" w:color="auto"/>
            </w:tcBorders>
            <w:shd w:val="clear" w:color="auto" w:fill="auto"/>
            <w:noWrap/>
          </w:tcPr>
          <w:p w:rsidR="000201DB" w:rsidRPr="00E70FB9" w:rsidRDefault="000201DB" w:rsidP="000201DB">
            <w:pPr>
              <w:pStyle w:val="Tabele"/>
              <w:rPr>
                <w:rFonts w:ascii="Garamond" w:hAnsi="Garamond"/>
                <w:sz w:val="24"/>
                <w:szCs w:val="24"/>
              </w:rPr>
            </w:pPr>
          </w:p>
        </w:tc>
        <w:tc>
          <w:tcPr>
            <w:tcW w:w="1240" w:type="dxa"/>
            <w:tcBorders>
              <w:top w:val="single" w:sz="4" w:space="0" w:color="auto"/>
              <w:bottom w:val="single" w:sz="4" w:space="0" w:color="auto"/>
            </w:tcBorders>
            <w:shd w:val="clear" w:color="auto" w:fill="auto"/>
            <w:noWrap/>
          </w:tcPr>
          <w:p w:rsidR="000201DB" w:rsidRPr="00E70FB9" w:rsidRDefault="000201DB" w:rsidP="000201DB">
            <w:pPr>
              <w:pStyle w:val="Tabele"/>
              <w:rPr>
                <w:rFonts w:ascii="Garamond" w:hAnsi="Garamond"/>
                <w:sz w:val="24"/>
                <w:szCs w:val="24"/>
              </w:rPr>
            </w:pPr>
          </w:p>
        </w:tc>
        <w:tc>
          <w:tcPr>
            <w:tcW w:w="976" w:type="dxa"/>
            <w:tcBorders>
              <w:top w:val="single" w:sz="4" w:space="0" w:color="auto"/>
              <w:bottom w:val="single" w:sz="4" w:space="0" w:color="auto"/>
            </w:tcBorders>
            <w:shd w:val="clear" w:color="auto" w:fill="auto"/>
            <w:noWrap/>
          </w:tcPr>
          <w:p w:rsidR="000201DB" w:rsidRPr="00E70FB9" w:rsidRDefault="000201DB" w:rsidP="000201DB">
            <w:pPr>
              <w:pStyle w:val="Tabele"/>
              <w:rPr>
                <w:rFonts w:ascii="Garamond" w:hAnsi="Garamond"/>
                <w:sz w:val="24"/>
                <w:szCs w:val="24"/>
              </w:rPr>
            </w:pPr>
          </w:p>
        </w:tc>
      </w:tr>
      <w:tr w:rsidR="000201DB" w:rsidRPr="00E70FB9" w:rsidTr="000201DB">
        <w:trPr>
          <w:trHeight w:val="255"/>
        </w:trPr>
        <w:tc>
          <w:tcPr>
            <w:tcW w:w="3060" w:type="dxa"/>
            <w:tcBorders>
              <w:top w:val="single" w:sz="4" w:space="0" w:color="auto"/>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Evropa-19, 2003</w:t>
            </w:r>
          </w:p>
        </w:tc>
        <w:tc>
          <w:tcPr>
            <w:tcW w:w="976" w:type="dxa"/>
            <w:tcBorders>
              <w:top w:val="single" w:sz="4" w:space="0" w:color="auto"/>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39</w:t>
            </w:r>
          </w:p>
        </w:tc>
        <w:tc>
          <w:tcPr>
            <w:tcW w:w="1204" w:type="dxa"/>
            <w:tcBorders>
              <w:top w:val="single" w:sz="4" w:space="0" w:color="auto"/>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17</w:t>
            </w:r>
          </w:p>
        </w:tc>
        <w:tc>
          <w:tcPr>
            <w:tcW w:w="1240" w:type="dxa"/>
            <w:tcBorders>
              <w:top w:val="single" w:sz="4" w:space="0" w:color="auto"/>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13</w:t>
            </w:r>
          </w:p>
        </w:tc>
        <w:tc>
          <w:tcPr>
            <w:tcW w:w="976" w:type="dxa"/>
            <w:tcBorders>
              <w:top w:val="single" w:sz="4" w:space="0" w:color="auto"/>
            </w:tcBorders>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70</w:t>
            </w:r>
          </w:p>
        </w:tc>
      </w:tr>
      <w:tr w:rsidR="000201DB" w:rsidRPr="00E70FB9" w:rsidTr="000201DB">
        <w:trPr>
          <w:trHeight w:val="255"/>
        </w:trPr>
        <w:tc>
          <w:tcPr>
            <w:tcW w:w="3060" w:type="dxa"/>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Shqipëria, 2004</w:t>
            </w:r>
          </w:p>
        </w:tc>
        <w:tc>
          <w:tcPr>
            <w:tcW w:w="976" w:type="dxa"/>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42</w:t>
            </w:r>
          </w:p>
        </w:tc>
        <w:tc>
          <w:tcPr>
            <w:tcW w:w="1204" w:type="dxa"/>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18</w:t>
            </w:r>
          </w:p>
        </w:tc>
        <w:tc>
          <w:tcPr>
            <w:tcW w:w="1240" w:type="dxa"/>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18</w:t>
            </w:r>
          </w:p>
        </w:tc>
        <w:tc>
          <w:tcPr>
            <w:tcW w:w="976" w:type="dxa"/>
            <w:shd w:val="clear" w:color="auto" w:fill="auto"/>
            <w:noWrap/>
          </w:tcPr>
          <w:p w:rsidR="000201DB" w:rsidRPr="00E70FB9" w:rsidRDefault="000201DB" w:rsidP="000201DB">
            <w:pPr>
              <w:pStyle w:val="Tabele"/>
              <w:rPr>
                <w:rFonts w:ascii="Garamond" w:hAnsi="Garamond"/>
                <w:sz w:val="24"/>
                <w:szCs w:val="24"/>
              </w:rPr>
            </w:pPr>
            <w:r w:rsidRPr="00E70FB9">
              <w:rPr>
                <w:rFonts w:ascii="Garamond" w:hAnsi="Garamond"/>
                <w:sz w:val="24"/>
                <w:szCs w:val="24"/>
              </w:rPr>
              <w:t>77</w:t>
            </w:r>
          </w:p>
        </w:tc>
      </w:tr>
    </w:tbl>
    <w:p w:rsidR="000201DB" w:rsidRPr="00E70FB9" w:rsidRDefault="000201DB" w:rsidP="00C36007">
      <w:pPr>
        <w:pStyle w:val="Paragrafi0"/>
        <w:rPr>
          <w:rFonts w:ascii="Garamond" w:hAnsi="Garamond"/>
          <w:sz w:val="24"/>
          <w:szCs w:val="24"/>
        </w:rPr>
      </w:pPr>
      <w:r w:rsidRPr="00E70FB9">
        <w:rPr>
          <w:rFonts w:ascii="Garamond" w:hAnsi="Garamond"/>
          <w:sz w:val="24"/>
          <w:szCs w:val="24"/>
        </w:rPr>
        <w:t>Burimi: Observatori Evropian i NVM-ve dhe INSTAT</w:t>
      </w:r>
    </w:p>
    <w:p w:rsidR="000201DB" w:rsidRPr="00E70FB9" w:rsidRDefault="000201DB" w:rsidP="008B2A09">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Ndërsa mikro dhe ndërmarrjet e vogla mundësojnë 59.8% të punësimit, ato arrijnë të kontribojnë ne 63% te volumit të shitjeve dhe duke shtuar këtu edhe kontributin e ndërmarrjeve të mesme, në total NVM-të në Shqipëri kontribojnë me 79% të volumit të shitjeve, duke qenë në këtë mënyrë baza e sektorit ekonomik jo bujqësor në Shqipëri.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kuadrin e projektit ELISA të financuar nga INTERREG IIIB CADSES, nga konsorciumi i këtij projekti dhe partnerët shqiptare Albinvest dhe INIMA është përgatitur një broshurë dhe një platformë elektronike me qëllim dhënien e njohurive bazë për një biznes të suksesshëm në Internet. Ky produkt i projektit është duke u shpërndare nga Albinvest në kuadrin e planit kombëtar për këshillimin e bizneseve të vogla dhe të mesme.</w:t>
      </w:r>
    </w:p>
    <w:p w:rsidR="000201DB" w:rsidRPr="00E70FB9" w:rsidRDefault="000201DB" w:rsidP="000201DB">
      <w:pPr>
        <w:pStyle w:val="Paragrafi0"/>
        <w:rPr>
          <w:rFonts w:ascii="Garamond" w:hAnsi="Garamond"/>
          <w:sz w:val="24"/>
          <w:szCs w:val="24"/>
        </w:rPr>
      </w:pPr>
      <w:bookmarkStart w:id="12" w:name="_Toc224532800"/>
      <w:r w:rsidRPr="00E70FB9">
        <w:rPr>
          <w:rFonts w:ascii="Garamond" w:hAnsi="Garamond"/>
          <w:sz w:val="24"/>
          <w:szCs w:val="24"/>
        </w:rPr>
        <w:t>4.e – Biznesi</w:t>
      </w:r>
      <w:bookmarkEnd w:id="12"/>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Biznesi elektronik ka të bëjë me tregtinë elektronike dhe me një mënyrë të re të operimit të ndërmarrjeve përmes përdorimit aktiv të teknologjive të komunikimit dhe informacionit dhe dixhitalizimit të proceseve të biznesit. Për krijimin e një klime nxitëse për biznesin, Qeveria ka ndërmarrë reformën rregullatore e cila ka dhënë dhe rezultatet e para ndër të cilat përmendim krijimin e Qendrës Kombëtare të Regjistrimit të Biznesit dhe hartimin e ligjit për nënshkrimin elektronik. </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 Regjistrimi i biznesit. Tashmë regjistrimi i biznesit ka kaluar nga kompetencat e gjykatës në ato të Qendrës Kombëtare të Regjistrimit dhe ka pasur një përmirësim të ndjeshëm në kohën e regjistrimit nga 42 ditë ne 1 ditë. Kjo qendër e filloi aktivitetin e saj në shtator të vitit 2007 duke realizuar: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Regjistrimin “me një ndalesë” të biznesit;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Regjistrimin elektronik;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Regjistrin tregtar elektronik;</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Regjistrimin e mundshëm në të gjithë Shqipërinë (në proces);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Plotësimin e standardeve ndërkombëtare për regjistrimin e biznesit;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Përfitime dhe lehtësira për bizneset.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Tregtia elektronike dhe gatishmëria e biznesit. Për të bërë të mundur realizimin e tregtisë elektronike, është e nevojshme një gatishmëri e lartë e bizneseve. Sipas Indeksit të Gatishmërisë për Rrjet të Raportit për teknologjinë e informacionit të Forumit Ekonomik Botëror, të vitit 2005, Shqipëria ishte në vendin 114 nga 115 vende gjithsej, përsa i përket gatishmërisë së bizneseve për tregtinë elektronike. Ndërkohe shihet një ndryshim në situatën e përdorimit të internetit nga bizneset në veçanti për biznesin e madh. Ndërmarrjet e mëdha janë duke implementuar zgjidhje software dhe janë duke bërë përpjekje për dixhitalizimin e proceseve të biznesit të tyre në nivelin e ndërmarrjes. Mbështetur në një vrojtim të kryer nga  </w:t>
      </w:r>
      <w:r w:rsidRPr="00E70FB9">
        <w:rPr>
          <w:rFonts w:ascii="Garamond" w:hAnsi="Garamond"/>
          <w:sz w:val="24"/>
          <w:szCs w:val="24"/>
        </w:rPr>
        <w:lastRenderedPageBreak/>
        <w:t>IDRA</w:t>
      </w:r>
      <w:r w:rsidRPr="00E70FB9">
        <w:rPr>
          <w:rFonts w:ascii="Garamond" w:hAnsi="Garamond"/>
          <w:sz w:val="24"/>
          <w:szCs w:val="24"/>
          <w:vertAlign w:val="superscript"/>
        </w:rPr>
        <w:footnoteReference w:id="10"/>
      </w:r>
      <w:r w:rsidRPr="00E70FB9">
        <w:rPr>
          <w:rFonts w:ascii="Garamond" w:hAnsi="Garamond"/>
          <w:sz w:val="24"/>
          <w:szCs w:val="24"/>
        </w:rPr>
        <w:t xml:space="preserve"> në rreth 300 kompani të biznesit të madh, rezulton se 84% e kompanive të intervistuara kanë akses të plotë në internet në zyrat e tyre, 68% e këtyre bizneseve kanë lidhje me shpejtësi të lartë dhe 58% e bizneseve  kanë intranet në zyrat e tyre. </w:t>
      </w:r>
    </w:p>
    <w:p w:rsidR="000201DB" w:rsidRPr="00E70FB9" w:rsidRDefault="000201DB" w:rsidP="008B2A09">
      <w:pPr>
        <w:pStyle w:val="Paragrafi0"/>
        <w:rPr>
          <w:rFonts w:ascii="Garamond" w:hAnsi="Garamond"/>
          <w:sz w:val="24"/>
          <w:szCs w:val="24"/>
        </w:rPr>
      </w:pPr>
    </w:p>
    <w:p w:rsidR="000201DB" w:rsidRPr="00E70FB9" w:rsidRDefault="00671021" w:rsidP="000201DB">
      <w:pPr>
        <w:pStyle w:val="Figure"/>
        <w:jc w:val="center"/>
        <w:rPr>
          <w:rFonts w:ascii="Garamond" w:hAnsi="Garamond"/>
          <w:sz w:val="24"/>
          <w:szCs w:val="24"/>
        </w:rPr>
      </w:pPr>
      <w:r w:rsidRPr="00E70FB9">
        <w:rPr>
          <w:rFonts w:ascii="Garamond" w:hAnsi="Garamond"/>
          <w:noProof/>
          <w:sz w:val="24"/>
          <w:szCs w:val="24"/>
        </w:rPr>
        <w:drawing>
          <wp:inline distT="0" distB="0" distL="0" distR="0">
            <wp:extent cx="3200400" cy="1733550"/>
            <wp:effectExtent l="0" t="0" r="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201DB" w:rsidRPr="00E70FB9" w:rsidRDefault="000201DB" w:rsidP="008B2A09">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Kjo është një shifër e konsiderueshme që sugjeron tashmë ekziston infrastruktura për të përdorur shërbime IT. Sidoqoftë duhet të merret parasysh fakti që bëhet fjalë për “tatimpagues të medhenj”, që janë financiarisht dhe administrativisht më të formuar se bizneset e tjera dhe se lidhja me internetin për këto biznese nuk është çështje kostoje. Ndërkohë nuk ka ndonjë vlerësim aktual për përdorimin e internetit nga NVM-të, por sipas raportit të studimit Observatori i ndërmarrjeve të vogla dhe të mesme në Shqipëri, përgatitur nga Qendra për kërkim dhe zhvillim, (dhjetor 2006) vërehet se vitet fundit ka një tendencë të NVM-ve për të investuar në modernizimin dhe futjen e teknologjive të reja.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Për të arritur gatishmëri të lartë për tregtinë elektronike ekzistojnë disa kërkesa ligjore të cilat duhen plotësuar të tilla si ligji për tregtinë elektronike, nënshkrimin elektronik, dokumentin elektronik, sigurinë etj. Aktualisht është miratuar ligji Nr. 9880 dt. 25.2.2008, “Për nënshkrimin elektronik”, ndërkohë duhet të hartohet ligji për tregtinë elektronike. Sipas angazhimeve në MSA, kuadri ligjor për tregtinë elektronike është planifikuar të përfundojë në mesin e vitit 2009.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Internet Banking në Shqipëri. Kjo praktikë bën të mundur kapërcimin e orareve, eleminimin e pritjes së gjatë në rradhë si dhe aspektet burokratike të bankës tradicionale, duke lejuar administrimin e shpejtë dhe në mënyrë më eficiente të financave personale. Të gjitha bankat në Shqipëri janë të pranishme në internet me faqe të tyre, ku jepen informacione të përgjithshme mbi bankën dhe shërbimet që ajo ofron, por internet banking është ende në fillimet e tij në Shqipëri. Pjesa më e madhe e produkteve të ofruara nga bankat e nivelit të dytë bëjnë pjesë në paketën tradicionale të shërbimeve: depozita, llogari, transferta. Edhe pse në tregun shqiptar ekzistojnë banka që kanë mbështetjen e grupeve të fuqishme bankare të huaja, ky shërbim ende nuk është shumë i zhvilluar. Arsyeja kryesore është raporti kosto – përfitim pasi numri i vogël i përdoruesve sjell kosto të lartë dhe humbje për bankat. Nga ana tjetër, nëse nuk ofrohet një shërbim i caktuar është vështirë të përcaktohet numri i përdoruesve potencialë të tij. Duket sikur është një rreth vicioz, megjithatë pika kyçe në këtë rreth mbetet infrastruktura e telekomunikacionit. Duket se zhvillimi i kësaj infrastrukture ka nxitur disa nga bankat të marrin përsipër sfida për ofrimin e këtyre shërbimeve. Numri i kartave elektronike të pagesave është rritur ndjeshem, dhe duke u nxitur nga ecuria e këtij përdorimi mund zhvillohet edhe internet banking në të ardhmen. Natyrisht edhe elementët e sigurisë së ofruar nga bankat dhe transparenca mbi koston e tij, janë elementë të rëndësishëm që ndikojnë.</w:t>
      </w:r>
    </w:p>
    <w:p w:rsidR="000201DB" w:rsidRPr="00E70FB9" w:rsidRDefault="000201DB" w:rsidP="000201DB">
      <w:pPr>
        <w:pStyle w:val="Paragrafi0"/>
        <w:rPr>
          <w:rFonts w:ascii="Garamond" w:hAnsi="Garamond"/>
          <w:sz w:val="24"/>
          <w:szCs w:val="24"/>
        </w:rPr>
      </w:pPr>
      <w:bookmarkStart w:id="13" w:name="_Toc224532801"/>
      <w:r w:rsidRPr="00E70FB9">
        <w:rPr>
          <w:rFonts w:ascii="Garamond" w:hAnsi="Garamond"/>
          <w:sz w:val="24"/>
          <w:szCs w:val="24"/>
        </w:rPr>
        <w:t>5. Kuadri ligjor për shoqërinë e informacionit</w:t>
      </w:r>
      <w:bookmarkEnd w:id="13"/>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Zhvillimi i shoqërisë së informacionit kushtëzohet dhe nga përshtatja e legjislacionit përkates të nevojshem. Deri tani, janë hartuar dhe miratuar në përputhje me angazhimet e </w:t>
      </w:r>
      <w:r w:rsidRPr="00E70FB9">
        <w:rPr>
          <w:rFonts w:ascii="Garamond" w:hAnsi="Garamond"/>
          <w:sz w:val="24"/>
          <w:szCs w:val="24"/>
        </w:rPr>
        <w:lastRenderedPageBreak/>
        <w:t xml:space="preserve">marra në MSA një sërë ligjesh të rëndësishme në fushën e shoqërisë së informacionit:.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Ligji nr.9880, datë.25.2.2008 „Për nënshkrimin elektronik“;</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Ligji nr.9887, datë. 10.3.2008, “Për mbrojtjen e të dhënave personale”;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Ligji nr.9643, datë. 20.11.2006, i ndryshuar, “Për prokurimet publike”, që realizon mundësinë e prokurimit elektronik;</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Ligji nr.9723, datë 3.5. 2007, “Për Qendrën Kombëtare të Regjistrimit”;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Ligji nr.9918, datë 19.5.2008, “Për komunikimet elektronike në Republikën e Shqipërisë”;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Në fushën e krimit kibernetik Shqipërisa ka nënshkruar dhe ratifikuar Konventën për Krimin Kibernetik në vitin 2002 dhe ka reflektuar në Kodin Penal dhe Kodin e Procedures Penale kërkesat e kësaj konvente.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Plotësimi i kuadrit ligjor dhe përmirësimi i tij sipas praktikave më të mira europiane është një nga prioritetet në vijimësi në drejtim të zhvillimit të shoqërisë së informacionit.</w:t>
      </w:r>
    </w:p>
    <w:p w:rsidR="000201DB" w:rsidRPr="00E70FB9" w:rsidRDefault="000201DB" w:rsidP="000201DB">
      <w:pPr>
        <w:pStyle w:val="Paragrafi0"/>
        <w:rPr>
          <w:rFonts w:ascii="Garamond" w:hAnsi="Garamond"/>
          <w:sz w:val="24"/>
          <w:szCs w:val="24"/>
        </w:rPr>
      </w:pPr>
      <w:bookmarkStart w:id="14" w:name="_Toc224532802"/>
      <w:r w:rsidRPr="00E70FB9">
        <w:rPr>
          <w:rFonts w:ascii="Garamond" w:hAnsi="Garamond"/>
          <w:sz w:val="24"/>
          <w:szCs w:val="24"/>
        </w:rPr>
        <w:t>6.Prirjet e zhvillimit të sektorit TIK në Shqipëri</w:t>
      </w:r>
      <w:bookmarkEnd w:id="14"/>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Megjithëse sipas treguesit të vleresimit të gadishmërisë elektronike për vitin 2005, Shqipëria renditej ndër vendet e fundit sektori i TIK ka pasur rritje të konsiderueshme. Elementët e ndryshëm që e tregojnë këtë janë: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Një numër i madh biznesesh që ushtrojne aktivitetin e tyre në fushën e TIK;</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Numri i kompjuterave për 100 banorë është rritur nga 0.5 në vitin 2002</w:t>
      </w:r>
      <w:r w:rsidRPr="00E70FB9">
        <w:rPr>
          <w:rFonts w:ascii="Garamond" w:hAnsi="Garamond"/>
          <w:sz w:val="24"/>
          <w:szCs w:val="24"/>
          <w:vertAlign w:val="superscript"/>
        </w:rPr>
        <w:footnoteReference w:id="11"/>
      </w:r>
      <w:r w:rsidRPr="00E70FB9">
        <w:rPr>
          <w:rFonts w:ascii="Garamond" w:hAnsi="Garamond"/>
          <w:sz w:val="24"/>
          <w:szCs w:val="24"/>
        </w:rPr>
        <w:t xml:space="preserve"> në 1.2 në vitin 2005</w:t>
      </w:r>
      <w:r w:rsidRPr="00E70FB9">
        <w:rPr>
          <w:rFonts w:ascii="Garamond" w:hAnsi="Garamond"/>
          <w:sz w:val="24"/>
          <w:szCs w:val="24"/>
          <w:vertAlign w:val="superscript"/>
        </w:rPr>
        <w:footnoteReference w:id="12"/>
      </w:r>
      <w:r w:rsidRPr="00E70FB9">
        <w:rPr>
          <w:rFonts w:ascii="Garamond" w:hAnsi="Garamond"/>
          <w:sz w:val="24"/>
          <w:szCs w:val="24"/>
        </w:rPr>
        <w:t xml:space="preserve">, pra një rritje rreth 2.5 herë, sipas vlerësimeve të INSTAT. Numri i kompjuterave në vend vlerësohet 85.000, ku mbi 50% e tyre përdoren nga bizneset dhe administrata publike.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Numri i përdoruesve të internetit në Shqipëri vlerësohej rreth 120 408, sipas LSMS 2005, me një rritje të konsiderueshme kundrejt vlerësimeve të dhëna në dokumentin e Strategjisë Kombëtare të Teknologjisë së Informacionit dhe Komunikimit të vitit 2003 (në vitin 2000 vlerësohej rreth 2000 përdorues); Sipas statistikave për teknologjinë e informacionit të publikuara nga ITU</w:t>
      </w:r>
      <w:r w:rsidRPr="00E70FB9">
        <w:rPr>
          <w:rFonts w:ascii="Garamond" w:hAnsi="Garamond"/>
          <w:sz w:val="24"/>
          <w:szCs w:val="24"/>
          <w:vertAlign w:val="superscript"/>
        </w:rPr>
        <w:footnoteReference w:id="13"/>
      </w:r>
      <w:r w:rsidRPr="00E70FB9">
        <w:rPr>
          <w:rFonts w:ascii="Garamond" w:hAnsi="Garamond"/>
          <w:sz w:val="24"/>
          <w:szCs w:val="24"/>
        </w:rPr>
        <w:t xml:space="preserve">, numri i përdoruesve të Internetit në Shqipëri në fund të vitit 2006, vlerësohet në 471200 dhe penetrimi i Internetit 14.98%, shifër kjo që tregon për një rritje të ndjeshme të përdoruesve të internetit.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Sipas disa të dhënave jo zyrtare nga disa Internet Service Provider, treguesi i rritjes për numrin e përdoruesve të Internetit në vitet e fundit vlerësohet në masën 30%-40%. Pavarësisht nga ky tregues, klientët më të mëdhenj dhe përdoruesit kryesore të internetit mbeten institucionet shtetërore dhe kompanitë e mëdha të biznesit;</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 Numri i domaineve të regjistruara ka gjithashtu një tendencë rritjeje nga viti në vit. Numri  total i domaineve aktive të regjistruara deri në fund të vitit 2007 është 729</w:t>
      </w:r>
      <w:r w:rsidRPr="00E70FB9">
        <w:rPr>
          <w:rFonts w:ascii="Garamond" w:hAnsi="Garamond"/>
          <w:sz w:val="24"/>
          <w:szCs w:val="24"/>
          <w:vertAlign w:val="superscript"/>
        </w:rPr>
        <w:footnoteReference w:id="14"/>
      </w:r>
      <w:r w:rsidRPr="00E70FB9">
        <w:rPr>
          <w:rFonts w:ascii="Garamond" w:hAnsi="Garamond"/>
          <w:sz w:val="24"/>
          <w:szCs w:val="24"/>
        </w:rPr>
        <w:t xml:space="preserv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Tendencat e rritjes në sektorin e TIK jepen dhe në vlerësimin e bëre në kuadrin e projektit: Score-project.eu ku thuhet se “ Shumica e produkteve importohen nga jashtë. Gjithsesi, ka një tendencë të fortë dhe në rritje ne sektorin e TIK për të përshtatur produktet për nevojat lokale. Disa programe jane përshtatur në gjuhen vendase. Ka një shumëllojshmëri zgjedhjesh në lidhje me pajisjet dhe programet, në të cilat kanë akses dhe mund të përballohen nga shumica e ndërrmarrjeve të vogla dhe të mesme, sikundër edhe nga shumë individë.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Të ardhurat nga sektori i teknologjisë së informacionit për vitin 2006 sipas studimit tëbërë nga kompania IDC shkojnë deri në 40 milion dollarë</w:t>
      </w:r>
      <w:r w:rsidRPr="00E70FB9">
        <w:rPr>
          <w:rFonts w:ascii="Garamond" w:hAnsi="Garamond"/>
          <w:sz w:val="24"/>
          <w:szCs w:val="24"/>
          <w:vertAlign w:val="superscript"/>
        </w:rPr>
        <w:footnoteReference w:id="15"/>
      </w:r>
      <w:r w:rsidRPr="00E70FB9">
        <w:rPr>
          <w:rFonts w:ascii="Garamond" w:hAnsi="Garamond"/>
          <w:sz w:val="24"/>
          <w:szCs w:val="24"/>
        </w:rPr>
        <w:t>; Tendenca e zhvillimit të tregut të IT sipas studimit të IDC jepet në grafikun e mëposhtëm. Në vitin 2007 ky treg pati një rritje 28.3% kundrejt vitit 2006</w:t>
      </w:r>
      <w:r w:rsidRPr="00E70FB9">
        <w:rPr>
          <w:rFonts w:ascii="Garamond" w:hAnsi="Garamond"/>
          <w:sz w:val="24"/>
          <w:szCs w:val="24"/>
          <w:vertAlign w:val="superscript"/>
        </w:rPr>
        <w:footnoteReference w:id="16"/>
      </w:r>
      <w:r w:rsidRPr="00E70FB9">
        <w:rPr>
          <w:rFonts w:ascii="Garamond" w:hAnsi="Garamond"/>
          <w:sz w:val="24"/>
          <w:szCs w:val="24"/>
        </w:rPr>
        <w:t xml:space="preserve">; </w:t>
      </w:r>
    </w:p>
    <w:p w:rsidR="000201DB" w:rsidRPr="00E70FB9" w:rsidRDefault="00671021" w:rsidP="000201DB">
      <w:pPr>
        <w:pStyle w:val="Figure"/>
        <w:jc w:val="center"/>
        <w:rPr>
          <w:rFonts w:ascii="Garamond" w:hAnsi="Garamond"/>
          <w:sz w:val="24"/>
          <w:szCs w:val="24"/>
          <w:lang w:val="it-IT"/>
        </w:rPr>
      </w:pPr>
      <w:r w:rsidRPr="00E70FB9">
        <w:rPr>
          <w:rFonts w:ascii="Garamond" w:hAnsi="Garamond"/>
          <w:noProof/>
          <w:sz w:val="24"/>
          <w:szCs w:val="24"/>
        </w:rPr>
        <w:lastRenderedPageBreak/>
        <w:drawing>
          <wp:inline distT="0" distB="0" distL="0" distR="0">
            <wp:extent cx="4552950" cy="2295525"/>
            <wp:effectExtent l="0" t="0" r="0" b="952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2950" cy="2295525"/>
                    </a:xfrm>
                    <a:prstGeom prst="rect">
                      <a:avLst/>
                    </a:prstGeom>
                    <a:noFill/>
                    <a:ln>
                      <a:noFill/>
                    </a:ln>
                  </pic:spPr>
                </pic:pic>
              </a:graphicData>
            </a:graphic>
          </wp:inline>
        </w:drawing>
      </w:r>
    </w:p>
    <w:p w:rsidR="000201DB" w:rsidRPr="00E70FB9" w:rsidRDefault="00671021" w:rsidP="00133A25">
      <w:pPr>
        <w:pStyle w:val="Paragrafi0"/>
        <w:rPr>
          <w:rFonts w:ascii="Garamond" w:hAnsi="Garamond"/>
          <w:sz w:val="24"/>
          <w:szCs w:val="24"/>
        </w:rPr>
      </w:pPr>
      <w:r w:rsidRPr="00E70FB9">
        <w:rPr>
          <w:rFonts w:ascii="Garamond" w:hAnsi="Garamond"/>
          <w:noProof/>
          <w:sz w:val="24"/>
          <w:szCs w:val="24"/>
        </w:rPr>
        <mc:AlternateContent>
          <mc:Choice Requires="wps">
            <w:drawing>
              <wp:anchor distT="0" distB="0" distL="114300" distR="114300" simplePos="0" relativeHeight="251660288" behindDoc="0" locked="0" layoutInCell="1" allowOverlap="1">
                <wp:simplePos x="0" y="0"/>
                <wp:positionH relativeFrom="column">
                  <wp:posOffset>3813810</wp:posOffset>
                </wp:positionH>
                <wp:positionV relativeFrom="paragraph">
                  <wp:posOffset>26670</wp:posOffset>
                </wp:positionV>
                <wp:extent cx="95250" cy="104775"/>
                <wp:effectExtent l="22860" t="26670" r="34290" b="49530"/>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4775"/>
                        </a:xfrm>
                        <a:prstGeom prst="rect">
                          <a:avLst/>
                        </a:prstGeom>
                        <a:solidFill>
                          <a:srgbClr val="C4BC96"/>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9CA097" id="Rectangle 9" o:spid="_x0000_s1026" style="position:absolute;margin-left:300.3pt;margin-top:2.1pt;width:7.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" fillcolor="#c4bc96" strokecolor="#f2f2f2" strokeweight="3pt">
                <v:shadow on="t" color="#4e6128" opacity=".5" offset="1pt"/>
              </v:rect>
            </w:pict>
          </mc:Fallback>
        </mc:AlternateContent>
      </w:r>
      <w:r w:rsidRPr="00E70FB9">
        <w:rPr>
          <w:rFonts w:ascii="Garamond" w:hAnsi="Garamond"/>
          <w:noProof/>
          <w:sz w:val="24"/>
          <w:szCs w:val="24"/>
        </w:rPr>
        <mc:AlternateContent>
          <mc:Choice Requires="wps">
            <w:drawing>
              <wp:anchor distT="0" distB="0" distL="114300" distR="114300" simplePos="0" relativeHeight="251658240" behindDoc="0" locked="0" layoutInCell="1" allowOverlap="1">
                <wp:simplePos x="0" y="0"/>
                <wp:positionH relativeFrom="column">
                  <wp:posOffset>3356610</wp:posOffset>
                </wp:positionH>
                <wp:positionV relativeFrom="paragraph">
                  <wp:posOffset>26670</wp:posOffset>
                </wp:positionV>
                <wp:extent cx="95250" cy="104775"/>
                <wp:effectExtent l="22860" t="26670" r="34290" b="49530"/>
                <wp:wrapNone/>
                <wp:docPr id="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4775"/>
                        </a:xfrm>
                        <a:prstGeom prst="rect">
                          <a:avLst/>
                        </a:prstGeom>
                        <a:solidFill>
                          <a:srgbClr val="C0504D"/>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319C0" id="Rectangle 8" o:spid="_x0000_s1026" style="position:absolute;margin-left:264.3pt;margin-top:2.1pt;width:7.5pt;height: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" fillcolor="#c0504d" strokecolor="#f2f2f2" strokeweight="3pt">
                <v:shadow on="t" color="#4e6128" opacity=".5" offset="1pt"/>
              </v:rect>
            </w:pict>
          </mc:Fallback>
        </mc:AlternateContent>
      </w:r>
      <w:r w:rsidRPr="00E70FB9">
        <w:rPr>
          <w:rFonts w:ascii="Garamond" w:hAnsi="Garamond"/>
          <w:noProof/>
          <w:sz w:val="24"/>
          <w:szCs w:val="24"/>
        </w:rPr>
        <mc:AlternateContent>
          <mc:Choice Requires="wps">
            <w:drawing>
              <wp:anchor distT="0" distB="0" distL="114300" distR="114300" simplePos="0" relativeHeight="251656192" behindDoc="0" locked="0" layoutInCell="1" allowOverlap="1">
                <wp:simplePos x="0" y="0"/>
                <wp:positionH relativeFrom="column">
                  <wp:posOffset>2556510</wp:posOffset>
                </wp:positionH>
                <wp:positionV relativeFrom="paragraph">
                  <wp:posOffset>26670</wp:posOffset>
                </wp:positionV>
                <wp:extent cx="95250" cy="104775"/>
                <wp:effectExtent l="22860" t="26670" r="34290" b="49530"/>
                <wp:wrapNone/>
                <wp:docPr id="1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4775"/>
                        </a:xfrm>
                        <a:prstGeom prst="rect">
                          <a:avLst/>
                        </a:prstGeom>
                        <a:solidFill>
                          <a:srgbClr val="FFFF00"/>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649F2A" id="Rectangle 7" o:spid="_x0000_s1026" style="position:absolute;margin-left:201.3pt;margin-top:2.1pt;width:7.5pt;height: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" fillcolor="yellow" strokecolor="#f2f2f2" strokeweight="3pt">
                <v:shadow on="t" color="#4e6128" opacity=".5" offset="1pt"/>
              </v:rect>
            </w:pict>
          </mc:Fallback>
        </mc:AlternateContent>
      </w:r>
      <w:r w:rsidRPr="00E70FB9">
        <w:rPr>
          <w:rFonts w:ascii="Garamond" w:hAnsi="Garamond"/>
          <w:noProof/>
          <w:sz w:val="24"/>
          <w:szCs w:val="24"/>
        </w:rPr>
        <mc:AlternateContent>
          <mc:Choice Requires="wps">
            <w:drawing>
              <wp:anchor distT="0" distB="0" distL="114300" distR="114300" simplePos="0" relativeHeight="251654144" behindDoc="0" locked="0" layoutInCell="1" allowOverlap="1">
                <wp:simplePos x="0" y="0"/>
                <wp:positionH relativeFrom="column">
                  <wp:posOffset>1594485</wp:posOffset>
                </wp:positionH>
                <wp:positionV relativeFrom="paragraph">
                  <wp:posOffset>26670</wp:posOffset>
                </wp:positionV>
                <wp:extent cx="95250" cy="104775"/>
                <wp:effectExtent l="22860" t="26670" r="34290" b="49530"/>
                <wp:wrapNone/>
                <wp:docPr id="1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4775"/>
                        </a:xfrm>
                        <a:prstGeom prst="rect">
                          <a:avLst/>
                        </a:prstGeom>
                        <a:solidFill>
                          <a:srgbClr val="1F497D"/>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17008" id="Rectangle 6" o:spid="_x0000_s1026" style="position:absolute;margin-left:125.55pt;margin-top:2.1pt;width:7.5pt;height:8.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" fillcolor="#1f497d" strokecolor="#f2f2f2" strokeweight="3pt">
                <v:shadow on="t" color="#4e6128" opacity=".5" offset="1pt"/>
              </v:rect>
            </w:pict>
          </mc:Fallback>
        </mc:AlternateContent>
      </w:r>
      <w:r w:rsidRPr="00E70FB9">
        <w:rPr>
          <w:rFonts w:ascii="Garamond" w:hAnsi="Garamond"/>
          <w:noProof/>
          <w:sz w:val="24"/>
          <w:szCs w:val="24"/>
        </w:rPr>
        <mc:AlternateContent>
          <mc:Choice Requires="wps">
            <w:drawing>
              <wp:anchor distT="0" distB="0" distL="114300" distR="114300" simplePos="0" relativeHeight="251652096" behindDoc="0" locked="0" layoutInCell="1" allowOverlap="1">
                <wp:simplePos x="0" y="0"/>
                <wp:positionH relativeFrom="column">
                  <wp:posOffset>299085</wp:posOffset>
                </wp:positionH>
                <wp:positionV relativeFrom="paragraph">
                  <wp:posOffset>26670</wp:posOffset>
                </wp:positionV>
                <wp:extent cx="95250" cy="104775"/>
                <wp:effectExtent l="22860" t="26670" r="34290" b="49530"/>
                <wp:wrapNone/>
                <wp:docPr id="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4775"/>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4BCFB" id="Rectangle 5" o:spid="_x0000_s1026" style="position:absolute;margin-left:23.55pt;margin-top:2.1pt;width:7.5pt;height:8.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" fillcolor="#9bbb59" strokecolor="#f2f2f2" strokeweight="3pt">
                <v:shadow on="t" color="#4e6128" opacity=".5" offset="1pt"/>
              </v:rect>
            </w:pict>
          </mc:Fallback>
        </mc:AlternateContent>
      </w:r>
      <w:r w:rsidR="000201DB" w:rsidRPr="00E70FB9">
        <w:rPr>
          <w:rFonts w:ascii="Garamond" w:hAnsi="Garamond"/>
          <w:sz w:val="24"/>
          <w:szCs w:val="24"/>
        </w:rPr>
        <w:t>T</w:t>
      </w:r>
      <w:r w:rsidR="000201DB" w:rsidRPr="00E70FB9">
        <w:rPr>
          <w:rFonts w:ascii="Garamond" w:hAnsi="Garamond"/>
          <w:sz w:val="24"/>
          <w:szCs w:val="24"/>
          <w:lang w:val="sq-AL"/>
        </w:rPr>
        <w:t>ë</w:t>
      </w:r>
      <w:r w:rsidR="000201DB" w:rsidRPr="00E70FB9">
        <w:rPr>
          <w:rFonts w:ascii="Garamond" w:hAnsi="Garamond"/>
          <w:sz w:val="24"/>
          <w:szCs w:val="24"/>
        </w:rPr>
        <w:t xml:space="preserve"> tjera hardware       IT sh</w:t>
      </w:r>
      <w:r w:rsidR="000201DB" w:rsidRPr="00E70FB9">
        <w:rPr>
          <w:rFonts w:ascii="Garamond" w:hAnsi="Garamond"/>
          <w:sz w:val="24"/>
          <w:szCs w:val="24"/>
          <w:lang w:val="sq-AL"/>
        </w:rPr>
        <w:t>ë</w:t>
      </w:r>
      <w:r w:rsidR="000201DB" w:rsidRPr="00E70FB9">
        <w:rPr>
          <w:rFonts w:ascii="Garamond" w:hAnsi="Garamond"/>
          <w:sz w:val="24"/>
          <w:szCs w:val="24"/>
        </w:rPr>
        <w:t>rbime     Software      PC        Periferika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Sipas raportit të studimit Observatori i Ndërmarrjeve të vogla dhe të mesme në Shqipëri e përgatitur nga Qendra për Kërkim dhe Zhvillim (dhjetor 2006) vërehet se në dy vitet e fundit ka një tendencë të NVM-ve për të investuar në modernizimin dhe futjen e teknologjive të reja;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Mbështetur në vrojtimin e kryer nga  IDRA për biznesin e madh, të publikuar në fund të vitit 2007, rezulton se biznesi i madh ka një gadishmëri të lartë për shërbimet IT, të tatimeve, prokurimi publik dhe regjistrimit të biznesit lidhur me çështjet e përdorimit të internetit ose gadishmërisë për qeverisjen elektronike.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Sipas të njëjtit raport, në lidhje me gadishmërinë për marrjen e shërbimeve online 83% e biznesit do të dëshironte marrjen e informacionit për prokurimet nga faqja e internetit e APP dhe 82% do të dëshironin marrjen e informacionit për tatimet nga interneti;</w:t>
      </w:r>
    </w:p>
    <w:p w:rsidR="000201DB" w:rsidRPr="00E70FB9" w:rsidRDefault="00671021" w:rsidP="000201DB">
      <w:pPr>
        <w:pStyle w:val="Figure"/>
        <w:rPr>
          <w:rFonts w:ascii="Garamond" w:hAnsi="Garamond"/>
          <w:sz w:val="24"/>
          <w:szCs w:val="24"/>
          <w:lang w:val="it-IT"/>
        </w:rPr>
      </w:pPr>
      <w:r w:rsidRPr="00E70FB9">
        <w:rPr>
          <w:rFonts w:ascii="Garamond" w:hAnsi="Garamond"/>
          <w:noProof/>
          <w:sz w:val="24"/>
          <w:szCs w:val="24"/>
        </w:rPr>
        <w:drawing>
          <wp:anchor distT="0" distB="0" distL="114300" distR="114300" simplePos="0" relativeHeight="251648000" behindDoc="0" locked="0" layoutInCell="1" allowOverlap="1">
            <wp:simplePos x="0" y="0"/>
            <wp:positionH relativeFrom="column">
              <wp:posOffset>1143000</wp:posOffset>
            </wp:positionH>
            <wp:positionV relativeFrom="paragraph">
              <wp:posOffset>19685</wp:posOffset>
            </wp:positionV>
            <wp:extent cx="3200400" cy="1889760"/>
            <wp:effectExtent l="0" t="635" r="0" b="0"/>
            <wp:wrapNone/>
            <wp:docPr id="15"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133A25">
      <w:pPr>
        <w:pStyle w:val="Paragrafi0"/>
        <w:rPr>
          <w:rFonts w:ascii="Garamond" w:hAnsi="Garamond"/>
          <w:sz w:val="24"/>
          <w:szCs w:val="24"/>
        </w:rPr>
      </w:pPr>
    </w:p>
    <w:p w:rsidR="000201DB" w:rsidRPr="00E70FB9" w:rsidRDefault="000201DB" w:rsidP="00133A25">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grafikun e mëposhtëm jepet gadishmëria e bizneseve për të kryer regjistrimin e biznesit të tyre në rrugë elektronike.</w:t>
      </w:r>
    </w:p>
    <w:p w:rsidR="000201DB" w:rsidRPr="00E70FB9" w:rsidRDefault="00671021" w:rsidP="000201DB">
      <w:pPr>
        <w:pStyle w:val="Figure"/>
        <w:rPr>
          <w:rFonts w:ascii="Garamond" w:hAnsi="Garamond"/>
          <w:sz w:val="24"/>
          <w:szCs w:val="24"/>
        </w:rPr>
      </w:pPr>
      <w:r w:rsidRPr="00E70FB9">
        <w:rPr>
          <w:rFonts w:ascii="Garamond" w:hAnsi="Garamond"/>
          <w:noProof/>
          <w:sz w:val="24"/>
          <w:szCs w:val="24"/>
        </w:rPr>
        <w:drawing>
          <wp:anchor distT="0" distB="0" distL="114300" distR="114300" simplePos="0" relativeHeight="251650048" behindDoc="0" locked="0" layoutInCell="1" allowOverlap="1">
            <wp:simplePos x="0" y="0"/>
            <wp:positionH relativeFrom="column">
              <wp:posOffset>1371600</wp:posOffset>
            </wp:positionH>
            <wp:positionV relativeFrom="paragraph">
              <wp:posOffset>121920</wp:posOffset>
            </wp:positionV>
            <wp:extent cx="2930525" cy="1600200"/>
            <wp:effectExtent l="0" t="0" r="3175" b="1905"/>
            <wp:wrapNone/>
            <wp:docPr id="1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0201DB" w:rsidRPr="00E70FB9" w:rsidRDefault="000201DB" w:rsidP="000201DB">
      <w:pPr>
        <w:pStyle w:val="KapitulliNr"/>
        <w:rPr>
          <w:rFonts w:ascii="Garamond" w:hAnsi="Garamond"/>
          <w:sz w:val="24"/>
          <w:szCs w:val="24"/>
        </w:rPr>
      </w:pPr>
    </w:p>
    <w:p w:rsidR="000201DB" w:rsidRPr="00E70FB9" w:rsidRDefault="000201DB" w:rsidP="000201DB">
      <w:pPr>
        <w:pStyle w:val="KapitulliNr"/>
        <w:rPr>
          <w:rFonts w:ascii="Garamond" w:hAnsi="Garamond"/>
          <w:sz w:val="24"/>
          <w:szCs w:val="24"/>
        </w:rPr>
      </w:pPr>
    </w:p>
    <w:p w:rsidR="000201DB" w:rsidRPr="00E70FB9" w:rsidRDefault="000201DB" w:rsidP="000201DB">
      <w:pPr>
        <w:pStyle w:val="KapitulliNr"/>
        <w:rPr>
          <w:rFonts w:ascii="Garamond" w:hAnsi="Garamond"/>
          <w:sz w:val="24"/>
          <w:szCs w:val="24"/>
        </w:rPr>
      </w:pPr>
    </w:p>
    <w:p w:rsidR="000201DB" w:rsidRPr="00E70FB9" w:rsidRDefault="000201DB" w:rsidP="000201DB">
      <w:pPr>
        <w:pStyle w:val="KapitulliNr"/>
        <w:rPr>
          <w:rFonts w:ascii="Garamond" w:hAnsi="Garamond"/>
          <w:sz w:val="24"/>
          <w:szCs w:val="24"/>
        </w:rPr>
      </w:pPr>
    </w:p>
    <w:p w:rsidR="000201DB" w:rsidRPr="00E70FB9" w:rsidRDefault="000201DB" w:rsidP="000201DB">
      <w:pPr>
        <w:pStyle w:val="KapitulliNr"/>
        <w:rPr>
          <w:rFonts w:ascii="Garamond" w:hAnsi="Garamond"/>
          <w:sz w:val="24"/>
          <w:szCs w:val="24"/>
        </w:rPr>
      </w:pPr>
    </w:p>
    <w:p w:rsidR="000201DB" w:rsidRPr="00E70FB9" w:rsidRDefault="000201DB" w:rsidP="000201DB">
      <w:pPr>
        <w:pStyle w:val="KapitulliNr"/>
        <w:rPr>
          <w:rFonts w:ascii="Garamond" w:hAnsi="Garamond"/>
          <w:sz w:val="24"/>
          <w:szCs w:val="24"/>
        </w:rPr>
      </w:pPr>
    </w:p>
    <w:p w:rsidR="000201DB" w:rsidRPr="00E70FB9" w:rsidRDefault="000201DB" w:rsidP="000201DB">
      <w:pPr>
        <w:pStyle w:val="KapitulliNr"/>
        <w:rPr>
          <w:rFonts w:ascii="Garamond" w:hAnsi="Garamond"/>
          <w:sz w:val="24"/>
          <w:szCs w:val="24"/>
        </w:rPr>
      </w:pPr>
    </w:p>
    <w:p w:rsidR="000201DB" w:rsidRPr="00E70FB9" w:rsidRDefault="000201DB" w:rsidP="000201DB">
      <w:pPr>
        <w:pStyle w:val="KapitulliNr"/>
        <w:rPr>
          <w:rFonts w:ascii="Garamond" w:hAnsi="Garamond"/>
          <w:sz w:val="24"/>
          <w:szCs w:val="24"/>
        </w:rPr>
      </w:pPr>
    </w:p>
    <w:p w:rsidR="000201DB" w:rsidRPr="00E70FB9" w:rsidRDefault="000201DB" w:rsidP="000201DB">
      <w:pPr>
        <w:pStyle w:val="KapitulliNr"/>
        <w:rPr>
          <w:rFonts w:ascii="Garamond" w:hAnsi="Garamond"/>
          <w:sz w:val="24"/>
          <w:szCs w:val="24"/>
        </w:rPr>
      </w:pPr>
    </w:p>
    <w:p w:rsidR="000201DB" w:rsidRPr="00E70FB9" w:rsidRDefault="000201DB" w:rsidP="000201DB">
      <w:pPr>
        <w:pStyle w:val="KapitulliNr"/>
        <w:rPr>
          <w:rFonts w:ascii="Garamond" w:hAnsi="Garamond"/>
          <w:sz w:val="24"/>
          <w:szCs w:val="24"/>
        </w:rPr>
      </w:pPr>
    </w:p>
    <w:p w:rsidR="000201DB" w:rsidRPr="00E70FB9" w:rsidRDefault="000201DB" w:rsidP="000201DB">
      <w:pPr>
        <w:pStyle w:val="KapitulliNr"/>
        <w:rPr>
          <w:rFonts w:ascii="Garamond" w:hAnsi="Garamond"/>
          <w:sz w:val="24"/>
          <w:szCs w:val="24"/>
        </w:rPr>
      </w:pPr>
      <w:bookmarkStart w:id="15" w:name="_Toc224532803"/>
      <w:r w:rsidRPr="00E70FB9">
        <w:rPr>
          <w:rFonts w:ascii="Garamond" w:hAnsi="Garamond"/>
          <w:sz w:val="24"/>
          <w:szCs w:val="24"/>
        </w:rPr>
        <w:t xml:space="preserve">KAPITULLI II </w:t>
      </w:r>
    </w:p>
    <w:p w:rsidR="000201DB" w:rsidRPr="00E70FB9" w:rsidRDefault="000201DB" w:rsidP="000201DB">
      <w:pPr>
        <w:pStyle w:val="KreuTitull"/>
        <w:rPr>
          <w:rFonts w:ascii="Garamond" w:hAnsi="Garamond"/>
          <w:sz w:val="24"/>
          <w:szCs w:val="24"/>
        </w:rPr>
      </w:pPr>
      <w:r w:rsidRPr="00E70FB9">
        <w:rPr>
          <w:rFonts w:ascii="Garamond" w:hAnsi="Garamond"/>
          <w:sz w:val="24"/>
          <w:szCs w:val="24"/>
        </w:rPr>
        <w:t>VIZIONI, PËRPARËSITË DHE QËLLIMET STRATEGJIKE</w:t>
      </w:r>
      <w:bookmarkEnd w:id="15"/>
      <w:r w:rsidRPr="00E70FB9">
        <w:rPr>
          <w:rFonts w:ascii="Garamond" w:hAnsi="Garamond"/>
          <w:sz w:val="24"/>
          <w:szCs w:val="24"/>
        </w:rPr>
        <w:t xml:space="preserve"> </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Kjo strategji përcakton si vizion:</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Progresin e Shqipërisë drejt një ekonomie të bazuar në njohuritë, përmes një zhvillimi </w:t>
      </w:r>
      <w:r w:rsidRPr="00E70FB9">
        <w:rPr>
          <w:rFonts w:ascii="Garamond" w:hAnsi="Garamond"/>
          <w:sz w:val="24"/>
          <w:szCs w:val="24"/>
        </w:rPr>
        <w:lastRenderedPageBreak/>
        <w:t>të qëndrueshëm të shoqërisë së informacionit që do të çojë në një shoqëri ku të gjithë qytetarët përfitojnë nga teknologjitë e informacionit dhe të komunikimit me qëllim shtimin e njohurive, rritjen e efektshmërisë dhe të transparencës në administratën publike.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Qëllimet strategjike që do të ndiqen për përmbushjen e këtij vizioni janë: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Përmirësimi i infrastrukturës së teknologjise së informacionit dhe komunikimit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Synohet që deri në vitin 2013 administrata qëndrore dhe vendore në të gjithë Shqipërinë, si dhe qytetarët dhe bizneset të kenë mundësi përdorimi të shërbimeve të rrjetit të shpejtësisë së lartë. Si objektiv afatmesëm synohet që të realizohet lidhja broadband e të gjithë administratës publike deri në fund të vitit 2010.</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Për të lehtësuar ofrimin e shërbimit të lidhjes në rrjet me shpejtësisë të lartë, do të garantohet dhe do të nxitet konkurrenca midis operatorëve për mundësuar çmime të arsyeshme dhe të krahasueshme me vendet e rajonit.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Synohet krijimi i mundësisë për internet të lirë, të shpejtë dhe të sigurtë nëpërmjet: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garantimit të aksesit të shpejtë dhe me më pak kosto në internet për të gjithë qytetarët në pikat publike të aksesit, të preferuara me lidhje broadband, në komuna dhe bashki;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ofrimit të internetit të shpejtë për studentët dhe kërkimin shkencor;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rrjete të sigurta dhe karta inteligjente « smart » për zhvillimin e tregtisë elektronike;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bashkëpunimit me sektorin privat për ngritjen e pikave të aksesit në internet (dhe do të shfrytëzojë skemat e financimit si Ndihma Shtetërore apo fondi për shërbimin universal.</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Deri në fund të vitit 2010 synohet që penetrimi i internetit me shpejtësi të lartë të arrijë në nivelin 50% të nivelit mesatar të penetrimit të internetit me shpejtësi të lartë në vendet e BE</w:t>
      </w:r>
      <w:r w:rsidRPr="00E70FB9">
        <w:rPr>
          <w:rFonts w:ascii="Garamond" w:hAnsi="Garamond"/>
          <w:sz w:val="24"/>
          <w:szCs w:val="24"/>
          <w:vertAlign w:val="superscript"/>
        </w:rPr>
        <w:footnoteReference w:id="17"/>
      </w:r>
      <w:r w:rsidRPr="00E70FB9">
        <w:rPr>
          <w:rFonts w:ascii="Garamond" w:hAnsi="Garamond"/>
          <w:sz w:val="24"/>
          <w:szCs w:val="24"/>
        </w:rPr>
        <w: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Synohet ngritja e Qendrës Kombetare për Shkëmbimin e Internetit (IXP).</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Zhvillimi i qeverisjes elektronike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Synohet kalimi nga faza e parë e shpërndarjes së informacionit në rrugë elektronike në atë të ofrimit të shërbimeve elektronike dhe interaktive;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Qeverisja elektronike do të shtrihet në nivelin qendror dhe atë lokal nëpërmjet portaleve të të gjitha institucioneve, gjë që do të sigurojë akses elektronik në shërbimet publike për të gjithë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Deri në fund të vitit 2013 shërbimet publike bazë do të ofrohen në mënyrë interaktive, të thjeshtë dhe të aksesueshme për të gjithë. Për këtë është i nevojshëm shfrytëzimi i rrjeteve broadband dhe aksesi në platforma të ndryshme. Lista e këtyre shërbimeve do të përcaktohet në përputhje me praktikat më të mira europiane.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Synohet standartizimi i paraqitjes së institucioneve publike në internet;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Shërbimet publike që ofrohen online do të shoqërohen me përshkrimin e tyre dhe dokumentet e nevojshme për të përfituar prej tyre do të jenë të disponueshëm dhe do të mund të shkarkohen nga interneti;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Do të krijohet një ambient i sigurt komunikimi midis shërbimeve publike dhe për shkëmbimin e informacionit të klasifikuar qeveritar.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Shërbimet publike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Prokurimi elektronik. Synohet që deri në vitin 2013 të gjitha prokurimet publike do të bëhen në mënyrë elektronike sipas rregullave dhe përvojës më të mirë ndërkombëtare dhe normave evropiane.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Financat publike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Transferimi i fondeve në të gjitha qendrat urbane si dhe në komuna do të bëhet në mënyrë elektronike.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Drejtoria e Përgjithshme e Tatimeve do të fuqizohet dhe zhvillohet më tej ofrimi i shërbimeve elektronike në sektorin e tatimeve;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Sistemi doganor do të kryeje 100% transaksionet në rrugë elektronike;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lastRenderedPageBreak/>
        <w:t>- Në fushën e-shëndetësisë do të synohet promovimi i cilësisë dhe eficencës në kujdesin shëndetësor përmes aplikimeve të shëndetit elektronik.</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Edukimi dhe përhapja e njohurive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Do të investohet në burimet njerëzore dhe në aftesitë për të pasur një rini në botën dixhitale;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Do të synohet që deri në fund të vitit 2013 të gjitha shkollat e vendit të kenë kabinetet informatike dhe akses në internet me shpejtësi të lartë; Deri në fund të vitit 2010, synohet të arrihet në raportin 1 kompjuter për  25 nxënës.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Do të bëhet pjesë e programeve mësimore për shkollat fillore, lënda njohuri mbi teknologjinë e informacionit dhe të komunikimit si dhe do të përmirësohen programet mësimore të TIK për shkollat e mesme, në përputhje me standartet e Bashkimit Evropian. Do të realizohen trajnime për të gjithë mësuesit e lëndës së informatikës dhe administratorët e shkollave për mësimin e TIK.</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Universitetet dhe qendrat kërkimore-shkencore do të jenë të lidhura me rrjetin Geant dhe të gjitha universitetet e Tiranës do të përdorin në mënyrë të përbashkët një rrjet me fibër të shpejtësisë së lartë i cili do t’i lidhë të gjitha fakultetet. Qeveria do të angazhohet për pranimin e studentëve për kryerjen e praktikave mësimore pranë administratës publike;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Nxitja e përdorimit të teknologjive të informacionit dhe komunikimit nga biznesi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Do të stimulohet përdorimi i internetit përmes krijimit të kuadrit të nevojshëm ligjor për biznesin elektronik dhe edukimit të biznesit për përfitimet dhe mundësitë e ofruara nga teknologjia e informacionit dhe komunikimit. Teknologjitë e informacionit dhe komunikimit lejojnë forma të reja të partneritetit ndërmjet kompanive, ofruesve dhe konsumatorëve duke përmirësuar mënyrën e punës, produktet dhe shërbimet që ata ofrojnë. Kjo kërkon teknologji të reja dhe njëkohësisht aftësitë e duhura. Krijimi dhe forcimi i rrjetit mbështetës për biznesin elektronik me qëllim forcimin dhe koordinimin e veprimeve mbështetëse për ndërmarrjet e vogla dhe të mesme. Rritja e njohurive të biznesit të vogël dhe të mesëm mbi përfitimet e fituara përmes implementimit të zgjidhjeve të avancuara e-biznes.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Krjimi i kuadrit rregullator për të nxitur tregtinë elektronike do të jetë një mundësi për NVM në Shqipëri.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Synohet që deri në vitin 2013, Shqipëria të jetë në nivelet e mesme në renditjen e Indeksit të Gatishmërisë për Rrjet dhe të treguesve të tjerë të gatishmërisë për ekonominë informatike.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Përmirësimi i legjislacionit për shoqërinë e informacionit.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Në përputhje me angazhimet e marra në MSA do të punohet për plotësimin dhe përmirësimin e legjislacionit përkatës për shoqërinë e informacionit. </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Një rëndësi e veçantë do t’i kushtohet implementimit të legjislacionit për krijimin e një ambienti të sigurtë dhe konfidencial.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Vizioni i qeverisë për krjimin e një shoqërie të informacionit është i inkuadruar plotësisht edhe në një vizion më të gjerë, për zhvillimin e shoqërisë së informacionit në rajon. Shqipëria është pjesë e iniciativës rajonale e-SEE, të Paktit të Stabilitetit</w:t>
      </w:r>
      <w:r w:rsidRPr="00E70FB9">
        <w:rPr>
          <w:rFonts w:ascii="Garamond" w:hAnsi="Garamond"/>
          <w:sz w:val="24"/>
          <w:szCs w:val="24"/>
          <w:vertAlign w:val="superscript"/>
        </w:rPr>
        <w:footnoteReference w:id="18"/>
      </w:r>
      <w:r w:rsidRPr="00E70FB9">
        <w:rPr>
          <w:rFonts w:ascii="Garamond" w:hAnsi="Garamond"/>
          <w:sz w:val="24"/>
          <w:szCs w:val="24"/>
        </w:rPr>
        <w:t xml:space="preserve"> dhe aktivitetet si dhe angazhimet e marra në kuadër të kësaj iniciative do t’i  shërbejnë edhe zhvillimeve në Shqipëri.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Ministrat përgjegjës për zhvillimin e Shoqërisë së Informacionit apo përfaqësuesit e tyre nga Shqipëria, Bosnje-Hercegovina, Bullgaria, Kroacia, Serbia, Maqedonia dhe Moldavia, duke njohur suksesin e e-Evropës, iniciuar nga udhëheqësit e BE-së në Lisbonë në Maj 2000 dhe e-Europe+, iniciuar nga udhëheqësit e vendeve kandidate në Gotenberg në Qershor 2001, kanë adaptuar një Deklarate të përbashkët në Lubjane në Qershor 2002 dhe kanë firmosur një Axhendë eSEEuropë për Zhvillimin e Shoqërisë së Informacionit në Tetor 2002 Beograd, si dhe një Deklarate te Përbashkët më 26 Shkurt 2004 ne Budapest. Gjithashtu kanë nënshkruar </w:t>
      </w:r>
      <w:r w:rsidRPr="00E70FB9">
        <w:rPr>
          <w:rFonts w:ascii="Garamond" w:hAnsi="Garamond"/>
          <w:sz w:val="24"/>
          <w:szCs w:val="24"/>
        </w:rPr>
        <w:lastRenderedPageBreak/>
        <w:t xml:space="preserve">një Memorandum Mirëkuptimi mbi zhvillimin e një tregu plotësisht të interkonektuar për shërbimet me brez të gjerë ne rrjetet e Evropës dhe global, iniciativa për zhvillimin e rrjeteve me brez të gjerë “bSEE”, Selanik 2005, si dhe së fundmi në mbledhjen e zhvilluar në Sarajevë kanë firmosur eSEE Agenda Plus, në 28-29 Tetor 2007.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Dokumenti eSEE AGENDA+ përmban këto prioritete: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Krijimi i një hapësire të vetme informacioni për Evropën Juglindore që nënkupton zhvillimin e infrastrukturës së teknologjisë së informacionit, përdorimin e rrjeteve broadband të shpejtësisë së lartë të komunikimit, adoptimin e rrjeteve kombëtare të ndërveprueshme me ato evropiane për të siguruar përshtatshmëri dhe kooperim të sistemeve.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Nxitja e novacioneve dhe investimeve në kërkim dhe edukim që përfshin kompjuterizimin dhe aksesin e internetit në shkolla, futjen e kurrikulave për aftësi në TIK, krijimin e qendrave të trajnimit për TIK etj.</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Shoqëria e Informacionit gjithëpërfshirëse, duke garantuar aksesin për të gjithë dhe mundësi të barabarta ofrimi.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Zbatimi i eAgenda Plus do të shoqërohet me një platforme të ofruar nga grupi i punës i iniciativës eSEE. Në procesin e implementimit të eSEE Agenda+, vendet pjesëmarrëse do të ndërmarrin aksione bashkëpunimi dhe do të ndërtojnë një partneritet të fortë me vendet e BE. Të gjitha reformat do të implementohen në përputhje me kuadrin e harmonizimit me Acquis Communitaires në respekt të të gjithë angazhimeve përkatëse dhe detyrimeve për t’u anëtarësuar në BE.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w:t>
      </w:r>
    </w:p>
    <w:p w:rsidR="000201DB" w:rsidRPr="00E70FB9" w:rsidRDefault="000201DB" w:rsidP="000201DB">
      <w:pPr>
        <w:pStyle w:val="KapitulliNr"/>
        <w:rPr>
          <w:rFonts w:ascii="Garamond" w:hAnsi="Garamond"/>
          <w:sz w:val="24"/>
          <w:szCs w:val="24"/>
        </w:rPr>
      </w:pPr>
      <w:bookmarkStart w:id="16" w:name="_Toc224532804"/>
      <w:r w:rsidRPr="00E70FB9">
        <w:rPr>
          <w:rFonts w:ascii="Garamond" w:hAnsi="Garamond"/>
          <w:sz w:val="24"/>
          <w:szCs w:val="24"/>
        </w:rPr>
        <w:t xml:space="preserve">KAPITULLI III </w:t>
      </w:r>
    </w:p>
    <w:p w:rsidR="000201DB" w:rsidRPr="00E70FB9" w:rsidRDefault="000201DB" w:rsidP="000201DB">
      <w:pPr>
        <w:pStyle w:val="KapitulliTitull"/>
        <w:rPr>
          <w:rFonts w:ascii="Garamond" w:hAnsi="Garamond"/>
          <w:sz w:val="24"/>
          <w:szCs w:val="24"/>
        </w:rPr>
      </w:pPr>
      <w:r w:rsidRPr="00E70FB9">
        <w:rPr>
          <w:rFonts w:ascii="Garamond" w:hAnsi="Garamond"/>
          <w:sz w:val="24"/>
          <w:szCs w:val="24"/>
        </w:rPr>
        <w:t>POLITIKAT QË DO TË NDIQEN</w:t>
      </w:r>
      <w:bookmarkEnd w:id="16"/>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këtë kapitull paraqiten politikat që do të ndiqen për përmbushjen e vizionit dhe qëllimeve strategjike të kësaj strategjie. Këto politika koordinohen nga Agjencia Kombëtare e Shoqërisë së Informacionit dhe janë në përputhje me SKZHI, angazhimet e marra në MSA dhe me iniciativat eSEE dhe bSEE të Paktit të Stabilitetit.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Strategjia Ndërsektoriale për Shoqërinë e Informacionit bazohet në realitetin dhe nevojat e zhvillimit në nivel kombëtar si dhe burimet dhe mundësitë që ofrohen për ndërtimin e shoqërisë së informacionit. Politikat e parashikuara në të, në harmoni me politikat e tjera sektoriale dhe ndërsektoriale të miratuara nga Qeveria shqiptare, do të synojnë sigurimin e një ambienti të favorshëm për investime private dhe krijimin e vendeve të reja të punës për të rritur produktivitetin, modernizimin e shërbimeve publike dhe për t’i dhënë të gjithëve mundësinë për të qenë pjesë e shoqërisë globale të informacionit.</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w:t>
      </w:r>
    </w:p>
    <w:p w:rsidR="000201DB" w:rsidRPr="00E70FB9" w:rsidRDefault="000201DB" w:rsidP="000201DB">
      <w:pPr>
        <w:pStyle w:val="Paragrafi0"/>
        <w:rPr>
          <w:rFonts w:ascii="Garamond" w:hAnsi="Garamond"/>
          <w:sz w:val="24"/>
          <w:szCs w:val="24"/>
        </w:rPr>
      </w:pPr>
      <w:bookmarkStart w:id="17" w:name="_Toc224532805"/>
      <w:r w:rsidRPr="00E70FB9">
        <w:rPr>
          <w:rFonts w:ascii="Garamond" w:hAnsi="Garamond"/>
          <w:sz w:val="24"/>
          <w:szCs w:val="24"/>
        </w:rPr>
        <w:t>3.1. Zhvillimi i infrastrukturës së Teknologjisë së Informacionit</w:t>
      </w:r>
      <w:bookmarkEnd w:id="17"/>
    </w:p>
    <w:p w:rsidR="000201DB" w:rsidRPr="00E70FB9" w:rsidRDefault="000201DB" w:rsidP="000201DB">
      <w:pPr>
        <w:pStyle w:val="Paragrafi0"/>
        <w:rPr>
          <w:rFonts w:ascii="Garamond" w:hAnsi="Garamond"/>
          <w:sz w:val="24"/>
          <w:szCs w:val="24"/>
        </w:rPr>
      </w:pPr>
      <w:r w:rsidRPr="00E70FB9">
        <w:rPr>
          <w:rFonts w:ascii="Garamond" w:hAnsi="Garamond"/>
          <w:sz w:val="24"/>
          <w:szCs w:val="24"/>
        </w:rPr>
        <w:t>Infrastruktura e teknologjisë së informacionit dhe komunikimit përbën një faktor kyc për formimin/ndërtimin dhe zhvillimin e shoqërisë së informacionit. Politikat në fushën e infrastrukturës do të synojnë nxitjen e zhvillimit të infrastrukturës së TIK në mënyrë që ajo të bëhet e  disponueshme në kushte të barabarta,  jo diskriminuese dhe me çmime të përballueshme, në mënyrë që të gjithë qytetarët të përfitojnë nga teknologjitë e informacionit dhe të komunikimit me qëllim shtimin e njohurive, rritjen e efektshmërisë dhe të transparencës në administratën publike.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Ligji nr.9918, datë 19.5.2008, i komunikimeve elektronike, i hartuar në përputhje me acquis communitaire (paketa e direktivave të vitit 2002), përbën një hap të rëndësishëm në kuadër të iniciativave të qeverisë për liberalizimin e plotë të tregut të telekomunikacioneve. Ai shënon dhe një moment të rëndësishëm për heqjen e barrierave hyrëse në treg përmes kalimit nga regjimi i licensave individuale në atë të autorizimit të përgjithshëm. Ky ligj garanton të drejtën e sipërmarrësve për ofrimin e shërbimeve dhe rrjeteve të komunikimeve elektronike. </w:t>
      </w:r>
      <w:r w:rsidRPr="00E70FB9">
        <w:rPr>
          <w:rFonts w:ascii="Garamond" w:hAnsi="Garamond"/>
          <w:sz w:val="24"/>
          <w:szCs w:val="24"/>
        </w:rPr>
        <w:lastRenderedPageBreak/>
        <w:t xml:space="preserve">Një parim bazë në këtë ligj është ai i neutralitetit teknologjik. Rrjetet e komunikimeve elektronike që kërkojnë përdorimin e burimeve të kufizuara si frekuencat,  pajisen me të drejtën e përdorimit të tyre dhe numri i të drejtave të përdorimit kufizohet vetëm në rastet kur mundësitë e dhënies në perdorim janë të kufizuara.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Zbatimi i këtij ligji, kërkon hartimin e  një kuadri rregullator efektiv si dhe plotësimin me një sërë aktesh nënligjore. Plotësimi dhe përmirësimi i kuadrit ligjor e rregullator do të krijojnë mundësi për ofrimin e shërbimeve të reja të favorizuara nga progresi teknologjik dhe konvergjenca teknologjike dhe nxitjes së konkurencës në treg.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këtë drejtim është e rëndësishme të realizohen nga Ministria e Punëve Publike, Transportit dhe Telekomunikacionit dhe Autoriteti i Komunikimeve Elektronike dhe Postare: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Hartimi i një politike për zhvillimin e shërbimeve me brez të gjerë/broadband;</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Dhënia për përdorim apo licensimi i frekuencave të teknologjisë wireless (WIMAX;    3G;)</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Krijimi i një kuadri ligjor e rregullator të qartë dhe efektiv në përputhje me direktivat e   Bashkimit Europian dhe praktikat më të mira;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Po kështu është i domosdoshëm forcimi i kapaciteteve dhe i rolit të Drejtorisë së Politikave të Postë Telekomunikacionit në Ministrinë e Punëve Publike, Transportit dhe Telekomunikacionit, si dhe të Autoritetit te Komunikimeve Elektronike dhe Postare si organ rregullator.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Akualisht, në Ministrinë e Punëve Publike Transportit dhe Telekomunikacionit po punohet për hartimin e Dokumentit të Politikave</w:t>
      </w:r>
      <w:r w:rsidRPr="00E70FB9">
        <w:rPr>
          <w:rFonts w:ascii="Garamond" w:hAnsi="Garamond"/>
          <w:sz w:val="24"/>
          <w:szCs w:val="24"/>
          <w:vertAlign w:val="superscript"/>
        </w:rPr>
        <w:footnoteReference w:id="19"/>
      </w:r>
      <w:r w:rsidRPr="00E70FB9">
        <w:rPr>
          <w:rFonts w:ascii="Garamond" w:hAnsi="Garamond"/>
          <w:sz w:val="24"/>
          <w:szCs w:val="24"/>
        </w:rPr>
        <w:t xml:space="preserve"> të  Zhvillimit të Sektorit të Komunikimeve Elektronike i cili, në mënyrë të vecantë do të përcaktojë objektivat afatmesëm dhe afatgjatë të zhvillimit të këtij sektori, do të adresojë problemet e lidhura me shërbimin universal dhe krijimin e pikave të aksesit për publikun, interkoneksionin, menaxhimin e frekuencave, mbrojtjen e konsumatorit, numeracionin, përdorimin e përbashkët të pajisjeve, dhe ULL etj.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Ky dokument do t’i shërbeje vlerësimit cilësor dhe sasior të infrastrukturës i cili, gjithashtu, kërkon kooperimin përmes enteve publike, organizatave, kompanive private, dhe autoriteteve profesionale dhe lokale.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Drejtimet e politikës në fushën e infrastrukturës që do të ndërmarrë Ministria e Punëve Publike Transportit dhe Telekomunikacionit do të synojnë inkurajimin e bashkëpërdorimit të infrastrukturës nga operatorët për të siguruar përdorimin efektiv të burimeve dhe për të reduktuar koston e instalimit të infrastrukturës së re.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Menaxhimi i spektrit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Spektri i radiofrekuencave është një burim i kufizuar natyror dhe i një rëndësie të veçantë për infrastrukturën e komunikimit dhe informimit ku një pjesë të rëndësishme zënë dhe komunikimet pa tela. Dinamika e zhvillimit të teknologjive me brez te gjerë pa tela, dhe avantazhet që ato mbartin në përmbushjen e objektivave të një Shoqërie Informacioni, ka rritur rëndësinë e përzgjedhjes së mekanizmave për një menaxhim sa më efektiv të spektrit të radiofrekuencave, konform standarteve europiane dhe ndërkombëtare. Autoritetet përgjegjëse për dhënien në përdorim të frekuencave do të udhehiqen nga parimi i neutralitetit teknologjik. Procesi i dhënies në përdorim të frekuencave do të kryhet përmes procedurave të hapura që sigurojnë transparencë, mosdiskriminim dhe përdorimin eficent të tyre.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Ndëroperimi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Ndëroperimi i shërbimeve dhe adoptimi i standarteve nga ofruesit e shërbimeve, si në nivel kombëtar dhe ndërkombëtar, maksimizon mundësitë e rrjeteve.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Principi bazë që udhëheq zhvillimin e infrastrukturës së komunikimeve kombëtare duhet të jetë akses i lirë në rrjete dhe informacion dhe promovimi dhe mbrojtja e konkurrencës.</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Sigurimi i shërbimit universal</w:t>
      </w:r>
    </w:p>
    <w:p w:rsidR="000201DB" w:rsidRPr="00E70FB9" w:rsidRDefault="000201DB" w:rsidP="000201DB">
      <w:pPr>
        <w:pStyle w:val="Paragrafi0"/>
        <w:rPr>
          <w:rFonts w:ascii="Garamond" w:hAnsi="Garamond"/>
          <w:sz w:val="24"/>
          <w:szCs w:val="24"/>
        </w:rPr>
      </w:pPr>
      <w:r w:rsidRPr="00E70FB9">
        <w:rPr>
          <w:rFonts w:ascii="Garamond" w:hAnsi="Garamond"/>
          <w:sz w:val="24"/>
          <w:szCs w:val="24"/>
        </w:rPr>
        <w:lastRenderedPageBreak/>
        <w:t>Shërbimi universal ka një rol të dyfishtë: social dhe zhvillues. Përmbajtja e shërbimit universal duhet të ndryshojë dinamikisht për të qënë në linjë me zhvillimet e vazhdueshme të infrastrukturës, teknologjive dhe kërkesave të përdoruesve. Shërbimi universal duhet të përfshijë ato elemente që i shërbejnë eleminimit të diskriminimeve për aksesin nga të gjithë në Shoqërinë e Informacionit.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Sigurimi i shërbimeve me brez të gjerë dhe mundësia e aksesit kudo dhe në çdo kohë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Mjedise të favorshme duhet të krijohen për shfrytëzimin e teknologjive të reja. Kombinimi i tregut të liberalizuar me konvergjencën e teknologjive u jep përdoruesve mundësinë të përzgjedhin si shërbimet e preferuara dhe pagesat e tyre ashtu dhe ofruesit e shërbimit.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Tendencat e Zhvillimit të Infrastrukturës janë: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Dominanca e plotë dhe komplete e teknologjive dixhitale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Pozicioni dominant i standarteve Europiane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Zhvillimi dinamik i Internetit me brez të gjere si një mënyrë predominante e transmetimit të informacionit dhe si një rrjet i përbashkët komunikimi në shoqërinë tonë.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Njohja e nevojës për sigurinë e rrjeteve nëpërmjet implementimit të teknikave të përshtatshme.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Zhvillime të konsiderueshme të sistemeve satelitore.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Zbatimi i ligjit te ri të komunikimeve elektronike dhe politika sektoriale do të  krijojnë mjedis të favorshëm për investime dhe implementimin e teknologjive më të fundit në të gjitha format e komunikimit. Kjo do të cojë në rritjen e konkurencës në tregun e komunikimeve elektronike dhe për  pasoje do të sjellë përfitime për konsumatorin si, ofrimin e një game të gjerë shërbimesh bashkëkohore, cilësore dhe me çmime të përballueshme.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Pikat e Aksesit Publik (PAP): Hyrje të lirë dhe të besueshme për të gjithë në Internet.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Lidhja me Internetin nga shtëpitë është shumë e rrallë në Shqiperi dhe praktikisht nuk ekziston ne zonat rurale. Pikat e informacionit publik duhet të ndërtohen në tërë vendin, dhe në veçanti duhet të mbështetet vendosja e tyre në zonat e largëta.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Përmbajtja dhe aplikimet, ose shërbimet e qeverisjes elektronike duhen të bëhen të mundura nëpërmjet këtyre pikave të aksesit publik. Projekte pilote për PAP në komunat që përdorin teknologjitë me radiovalë mund të shtrijnë më tej numrin e lidhjeve. Për këtë mund të shfrytëzohet infrastruktura e shpërndarë në të gjithë vendin e zyrave postare. </w:t>
      </w:r>
    </w:p>
    <w:p w:rsidR="000201DB" w:rsidRPr="00E70FB9" w:rsidRDefault="000201DB" w:rsidP="000201DB">
      <w:pPr>
        <w:pStyle w:val="Paragrafi0"/>
        <w:rPr>
          <w:rFonts w:ascii="Garamond" w:hAnsi="Garamond"/>
          <w:sz w:val="24"/>
          <w:szCs w:val="24"/>
        </w:rPr>
      </w:pPr>
      <w:bookmarkStart w:id="18" w:name="_Toc224532806"/>
      <w:r w:rsidRPr="00E70FB9">
        <w:rPr>
          <w:rFonts w:ascii="Garamond" w:hAnsi="Garamond"/>
          <w:sz w:val="24"/>
          <w:szCs w:val="24"/>
        </w:rPr>
        <w:t>3.2.Nxitja e qeverisjes së mirë përmes shërbimeve online moderne</w:t>
      </w:r>
      <w:bookmarkEnd w:id="18"/>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Koncepti i qeverisjes elektronike, rrjedh në kuadër të iniciativës europiane ”e-Europe” (Europa elektronike), ç’ka dotë thotë se qeveria do të jetë e para që do të iniciojë procesin në tërësi në mënyrë që të demonstrojë vendosmërinë për implementimin e konceptit të shoqërisë së informacionit. Qeverisje eficente dhe transparente, e hapur për bashkëpunim me qytetarët, ky është koncepti që do të sigurojë shërbime më të mira për qytetarët dhë komunitetin e biznesit. Zbatimi i këtij koncepti do të inkurajojë prosperitetin ekonomik dhe social në tre drejtime kryesore: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Qeveri – Biznes;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Qeveri – Qytetarë;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Qeveri-Qeveri.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mënyrë që të bëhet e mundur që qytetarët e Republikës së Shqipërisë të jenë faktorë në Shoqërinë e Informacionit do të jetë e nevojshme të zhvillohen politika koherente në mënyrë që të gjithë sektorët të jenë në gjendje të ofrojnë shërbime elektronike: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Të unifikuara;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Të standartizuara;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Të pavarura nga platformat e përdorura dhe teknologjitë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Të thjeshta në përdorim;</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Në rolin e qeverisë si promotore në zhvillimin e shoqërisë së informacionit, për të siguruar një ndjekje më të mirë të zhvillimit të politikave për shoqërinë e informacionit është </w:t>
      </w:r>
      <w:r w:rsidRPr="00E70FB9">
        <w:rPr>
          <w:rFonts w:ascii="Garamond" w:hAnsi="Garamond"/>
          <w:sz w:val="24"/>
          <w:szCs w:val="24"/>
        </w:rPr>
        <w:lastRenderedPageBreak/>
        <w:t>krijuar grupi ndërinstitucional nën drejtimin e Zëvëndeskryeministrit  (sipas Aneksit 1);</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Qeveria është angazhuar për zhvillimin e politikave që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Garantojnë dhe sigurojnë demokracinë në Republikën e Shqiperise;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Mbështesin zhvillimin e infrastrukturës së informimit;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Mbështesin krijimin e një ekonomie dinamike përmes rritjes së konkurencës, përshpejtimit të kthimit të pronave, zhvillimit të tregëtisë elektronike dhe informatizimit të sistemit bankar;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Mbështesin zhvillimin e kulturës dhe turizmit.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Mbështesin përmirësimin e mbrojtjes shtetërore si rezultat i zhvillimit të teknologjisë së informacionit.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Synimi i të gjitha veprimeve të ndërmarra dhe që do të ndërmerren në zbatim të  SKZHI dhe kësaj strategjie do të jetë shndërrimi i hendekut dixhital në mundësi dixhitale për zhvillim dhe transformim.</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Qeverisja elektronike premton një shpërndarje më të mirë dhe më eficente për shërbimet publike dhe përmirëson marrëdhënien midis qytetarëve dhe qeverisë. Megjithatë shfrytëzimi i teknologjive të informacionit në shërbimet qeveritare, nuk nënkupton kalimin e menjëhershëm (automatik) në qeverisjen elektronike, pasi implementimi i teknologjive të informacionit dhe komunikimit bëhet paralelisht me ndryshimet organizative dhe përshtatjen e aftësive dhe kualifikimeve. Në grafikun më poshtë tregohen fazat nëpër të cilat kalon procesi i qeverisjes elektronike.</w:t>
      </w:r>
    </w:p>
    <w:p w:rsidR="000201DB" w:rsidRPr="00E70FB9" w:rsidRDefault="000201DB" w:rsidP="00C36007">
      <w:pPr>
        <w:pStyle w:val="Paragrafi0"/>
        <w:rPr>
          <w:rFonts w:ascii="Garamond" w:hAnsi="Garamond"/>
          <w:sz w:val="24"/>
          <w:szCs w:val="24"/>
        </w:rPr>
      </w:pPr>
    </w:p>
    <w:p w:rsidR="000201DB" w:rsidRPr="00E70FB9" w:rsidRDefault="00671021" w:rsidP="000201DB">
      <w:pPr>
        <w:pStyle w:val="Figure"/>
        <w:rPr>
          <w:rFonts w:ascii="Garamond" w:hAnsi="Garamond"/>
          <w:sz w:val="24"/>
          <w:szCs w:val="24"/>
          <w:lang w:val="sq-AL"/>
        </w:rPr>
      </w:pPr>
      <w:r w:rsidRPr="00E70FB9">
        <w:rPr>
          <w:rFonts w:ascii="Garamond" w:hAnsi="Garamond"/>
          <w:noProof/>
          <w:sz w:val="24"/>
          <w:szCs w:val="24"/>
        </w:rPr>
        <w:lastRenderedPageBreak/>
        <mc:AlternateContent>
          <mc:Choice Requires="wps">
            <w:drawing>
              <wp:anchor distT="0" distB="0" distL="114300" distR="114300" simplePos="0" relativeHeight="251645952" behindDoc="0" locked="0" layoutInCell="1" allowOverlap="1">
                <wp:simplePos x="0" y="0"/>
                <wp:positionH relativeFrom="column">
                  <wp:posOffset>603885</wp:posOffset>
                </wp:positionH>
                <wp:positionV relativeFrom="paragraph">
                  <wp:posOffset>190500</wp:posOffset>
                </wp:positionV>
                <wp:extent cx="4476750" cy="1665605"/>
                <wp:effectExtent l="3810" t="9525" r="5715" b="10795"/>
                <wp:wrapNone/>
                <wp:docPr id="13" name="Ar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476750" cy="1665605"/>
                        </a:xfrm>
                        <a:custGeom>
                          <a:avLst/>
                          <a:gdLst>
                            <a:gd name="G0" fmla="+- 0 0 0"/>
                            <a:gd name="G1" fmla="+- 21600 0 0"/>
                            <a:gd name="G2" fmla="+- 21600 0 0"/>
                            <a:gd name="T0" fmla="*/ 37 w 21600"/>
                            <a:gd name="T1" fmla="*/ 0 h 21830"/>
                            <a:gd name="T2" fmla="*/ 21599 w 21600"/>
                            <a:gd name="T3" fmla="*/ 21830 h 21830"/>
                            <a:gd name="T4" fmla="*/ 0 w 21600"/>
                            <a:gd name="T5" fmla="*/ 21600 h 21830"/>
                          </a:gdLst>
                          <a:ahLst/>
                          <a:cxnLst>
                            <a:cxn ang="0">
                              <a:pos x="T0" y="T1"/>
                            </a:cxn>
                            <a:cxn ang="0">
                              <a:pos x="T2" y="T3"/>
                            </a:cxn>
                            <a:cxn ang="0">
                              <a:pos x="T4" y="T5"/>
                            </a:cxn>
                          </a:cxnLst>
                          <a:rect l="0" t="0" r="r" b="b"/>
                          <a:pathLst>
                            <a:path w="21600" h="21830" fill="none" extrusionOk="0">
                              <a:moveTo>
                                <a:pt x="36" y="0"/>
                              </a:moveTo>
                              <a:cubicBezTo>
                                <a:pt x="11951" y="20"/>
                                <a:pt x="21600" y="9685"/>
                                <a:pt x="21600" y="21600"/>
                              </a:cubicBezTo>
                              <a:cubicBezTo>
                                <a:pt x="21600" y="21676"/>
                                <a:pt x="21599" y="21753"/>
                                <a:pt x="21598" y="21829"/>
                              </a:cubicBezTo>
                            </a:path>
                            <a:path w="21600" h="21830" stroke="0" extrusionOk="0">
                              <a:moveTo>
                                <a:pt x="36" y="0"/>
                              </a:moveTo>
                              <a:cubicBezTo>
                                <a:pt x="11951" y="20"/>
                                <a:pt x="21600" y="9685"/>
                                <a:pt x="21600" y="21600"/>
                              </a:cubicBezTo>
                              <a:cubicBezTo>
                                <a:pt x="21600" y="21676"/>
                                <a:pt x="21599" y="21753"/>
                                <a:pt x="21598" y="2182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BC72A" id="Arc 2" o:spid="_x0000_s1026" style="position:absolute;margin-left:47.55pt;margin-top:15pt;width:352.5pt;height:131.15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" path="m36,nfc11951,20,21600,9685,21600,21600v,76,-1,153,-2,229em36,nsc11951,20,21600,9685,21600,21600v,76,-1,153,-2,229l,21600,36,xe" filled="f">
                <v:path arrowok="t" o:extrusionok="f" o:connecttype="custom" o:connectlocs="7669,0;4476543,1665605;0,1648056" o:connectangles="0,0,0"/>
              </v:shape>
            </w:pict>
          </mc:Fallback>
        </mc:AlternateContent>
      </w:r>
      <w:r w:rsidRPr="00E70FB9">
        <w:rPr>
          <w:rFonts w:ascii="Garamond" w:hAnsi="Garamond"/>
          <w:noProof/>
          <w:sz w:val="24"/>
          <w:szCs w:val="24"/>
        </w:rPr>
        <mc:AlternateContent>
          <mc:Choice Requires="wpg">
            <w:drawing>
              <wp:inline distT="0" distB="0" distL="0" distR="0">
                <wp:extent cx="6233821" cy="7565973"/>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3821" cy="7565973"/>
                          <a:chOff x="381007" y="381000"/>
                          <a:chExt cx="8448292" cy="10236616"/>
                        </a:xfrm>
                      </wpg:grpSpPr>
                      <wps:wsp>
                        <wps:cNvPr id="22" name="AutoShape 4"/>
                        <wps:cNvSpPr>
                          <a:spLocks noChangeArrowheads="1"/>
                        </wps:cNvSpPr>
                        <wps:spPr bwMode="auto">
                          <a:xfrm>
                            <a:off x="1066800" y="3806825"/>
                            <a:ext cx="1524000" cy="2057400"/>
                          </a:xfrm>
                          <a:prstGeom prst="roundRect">
                            <a:avLst>
                              <a:gd name="adj" fmla="val 16667"/>
                            </a:avLst>
                          </a:prstGeom>
                          <a:solidFill>
                            <a:srgbClr val="FF99CC"/>
                          </a:solidFill>
                          <a:ln w="9525">
                            <a:solidFill>
                              <a:schemeClr val="tx1"/>
                            </a:solidFill>
                            <a:round/>
                            <a:headEnd/>
                            <a:tailEnd/>
                          </a:ln>
                          <a:effectLst/>
                        </wps:spPr>
                        <wps:bodyPr wrap="none" anchor="ctr"/>
                      </wps:wsp>
                      <wps:wsp>
                        <wps:cNvPr id="23" name="AutoShape 5"/>
                        <wps:cNvSpPr>
                          <a:spLocks noChangeArrowheads="1"/>
                        </wps:cNvSpPr>
                        <wps:spPr bwMode="auto">
                          <a:xfrm>
                            <a:off x="2795588" y="3373438"/>
                            <a:ext cx="1524000" cy="2514600"/>
                          </a:xfrm>
                          <a:prstGeom prst="roundRect">
                            <a:avLst>
                              <a:gd name="adj" fmla="val 16667"/>
                            </a:avLst>
                          </a:prstGeom>
                          <a:solidFill>
                            <a:srgbClr val="FFCC99"/>
                          </a:solidFill>
                          <a:ln w="9525">
                            <a:solidFill>
                              <a:schemeClr val="tx1"/>
                            </a:solidFill>
                            <a:round/>
                            <a:headEnd/>
                            <a:tailEnd/>
                          </a:ln>
                          <a:effectLst/>
                        </wps:spPr>
                        <wps:bodyPr wrap="none" anchor="ctr"/>
                      </wps:wsp>
                      <wps:wsp>
                        <wps:cNvPr id="24" name="AutoShape 6"/>
                        <wps:cNvSpPr>
                          <a:spLocks noChangeArrowheads="1"/>
                        </wps:cNvSpPr>
                        <wps:spPr bwMode="auto">
                          <a:xfrm>
                            <a:off x="4546600" y="2840038"/>
                            <a:ext cx="1524000" cy="3048000"/>
                          </a:xfrm>
                          <a:prstGeom prst="roundRect">
                            <a:avLst>
                              <a:gd name="adj" fmla="val 16667"/>
                            </a:avLst>
                          </a:prstGeom>
                          <a:solidFill>
                            <a:srgbClr val="FFFF99"/>
                          </a:solidFill>
                          <a:ln w="9525">
                            <a:solidFill>
                              <a:schemeClr val="tx1"/>
                            </a:solidFill>
                            <a:round/>
                            <a:headEnd/>
                            <a:tailEnd/>
                          </a:ln>
                          <a:effectLst/>
                        </wps:spPr>
                        <wps:bodyPr wrap="none" anchor="ctr"/>
                      </wps:wsp>
                      <wps:wsp>
                        <wps:cNvPr id="25" name="AutoShape 7"/>
                        <wps:cNvSpPr>
                          <a:spLocks noChangeArrowheads="1"/>
                        </wps:cNvSpPr>
                        <wps:spPr bwMode="auto">
                          <a:xfrm>
                            <a:off x="6307138" y="2078038"/>
                            <a:ext cx="1524000" cy="3810000"/>
                          </a:xfrm>
                          <a:prstGeom prst="roundRect">
                            <a:avLst>
                              <a:gd name="adj" fmla="val 16667"/>
                            </a:avLst>
                          </a:prstGeom>
                          <a:solidFill>
                            <a:srgbClr val="CCFFCC"/>
                          </a:solidFill>
                          <a:ln w="9525">
                            <a:solidFill>
                              <a:schemeClr val="tx1"/>
                            </a:solidFill>
                            <a:round/>
                            <a:headEnd/>
                            <a:tailEnd/>
                          </a:ln>
                          <a:effectLst/>
                        </wps:spPr>
                        <wps:bodyPr wrap="none" anchor="ctr"/>
                      </wps:wsp>
                      <wps:wsp>
                        <wps:cNvPr id="26" name="AutoShape 8"/>
                        <wps:cNvSpPr>
                          <a:spLocks noChangeArrowheads="1"/>
                        </wps:cNvSpPr>
                        <wps:spPr bwMode="auto">
                          <a:xfrm>
                            <a:off x="949325" y="6030913"/>
                            <a:ext cx="7508875" cy="304800"/>
                          </a:xfrm>
                          <a:prstGeom prst="roundRect">
                            <a:avLst>
                              <a:gd name="adj" fmla="val 50000"/>
                            </a:avLst>
                          </a:prstGeom>
                          <a:solidFill>
                            <a:srgbClr val="FFCC99"/>
                          </a:solidFill>
                          <a:ln w="9525">
                            <a:solidFill>
                              <a:schemeClr val="tx1"/>
                            </a:solidFill>
                            <a:round/>
                            <a:headEnd/>
                            <a:tailEnd/>
                          </a:ln>
                          <a:effectLst/>
                        </wps:spPr>
                        <wps:bodyPr wrap="none" anchor="ctr"/>
                      </wps:wsp>
                      <pic:pic xmlns:pic="http://schemas.openxmlformats.org/drawingml/2006/picture">
                        <pic:nvPicPr>
                          <pic:cNvPr id="27" name="Picture 27" descr="MCED00214_0000[1]"/>
                          <pic:cNvPicPr>
                            <a:picLocks noChangeAspect="1" noChangeArrowheads="1"/>
                          </pic:cNvPicPr>
                        </pic:nvPicPr>
                        <pic:blipFill>
                          <a:blip r:embed="rId13"/>
                          <a:srcRect/>
                          <a:stretch>
                            <a:fillRect/>
                          </a:stretch>
                        </pic:blipFill>
                        <pic:spPr bwMode="auto">
                          <a:xfrm>
                            <a:off x="1447800" y="2743200"/>
                            <a:ext cx="457200" cy="457200"/>
                          </a:xfrm>
                          <a:prstGeom prst="rect">
                            <a:avLst/>
                          </a:prstGeom>
                          <a:noFill/>
                        </pic:spPr>
                      </pic:pic>
                      <pic:pic xmlns:pic="http://schemas.openxmlformats.org/drawingml/2006/picture">
                        <pic:nvPicPr>
                          <pic:cNvPr id="28" name="Picture 28" descr="MCED00214_0000[1]"/>
                          <pic:cNvPicPr>
                            <a:picLocks noChangeAspect="1" noChangeArrowheads="1"/>
                          </pic:cNvPicPr>
                        </pic:nvPicPr>
                        <pic:blipFill>
                          <a:blip r:embed="rId13"/>
                          <a:srcRect/>
                          <a:stretch>
                            <a:fillRect/>
                          </a:stretch>
                        </pic:blipFill>
                        <pic:spPr bwMode="auto">
                          <a:xfrm>
                            <a:off x="6858000" y="1143000"/>
                            <a:ext cx="457200" cy="457200"/>
                          </a:xfrm>
                          <a:prstGeom prst="rect">
                            <a:avLst/>
                          </a:prstGeom>
                          <a:noFill/>
                        </pic:spPr>
                      </pic:pic>
                      <pic:pic xmlns:pic="http://schemas.openxmlformats.org/drawingml/2006/picture">
                        <pic:nvPicPr>
                          <pic:cNvPr id="29" name="Picture 29" descr="MCED00214_0000[1]"/>
                          <pic:cNvPicPr>
                            <a:picLocks noChangeAspect="1" noChangeArrowheads="1"/>
                          </pic:cNvPicPr>
                        </pic:nvPicPr>
                        <pic:blipFill>
                          <a:blip r:embed="rId13"/>
                          <a:srcRect/>
                          <a:stretch>
                            <a:fillRect/>
                          </a:stretch>
                        </pic:blipFill>
                        <pic:spPr bwMode="auto">
                          <a:xfrm>
                            <a:off x="5105400" y="2057400"/>
                            <a:ext cx="457200" cy="457200"/>
                          </a:xfrm>
                          <a:prstGeom prst="rect">
                            <a:avLst/>
                          </a:prstGeom>
                          <a:noFill/>
                        </pic:spPr>
                      </pic:pic>
                      <pic:pic xmlns:pic="http://schemas.openxmlformats.org/drawingml/2006/picture">
                        <pic:nvPicPr>
                          <pic:cNvPr id="30" name="Picture 30" descr="MCED00214_0000[1]"/>
                          <pic:cNvPicPr>
                            <a:picLocks noChangeAspect="1" noChangeArrowheads="1"/>
                          </pic:cNvPicPr>
                        </pic:nvPicPr>
                        <pic:blipFill>
                          <a:blip r:embed="rId13"/>
                          <a:srcRect/>
                          <a:stretch>
                            <a:fillRect/>
                          </a:stretch>
                        </pic:blipFill>
                        <pic:spPr bwMode="auto">
                          <a:xfrm>
                            <a:off x="3276600" y="2535238"/>
                            <a:ext cx="457200" cy="457200"/>
                          </a:xfrm>
                          <a:prstGeom prst="rect">
                            <a:avLst/>
                          </a:prstGeom>
                          <a:noFill/>
                        </pic:spPr>
                      </pic:pic>
                      <wps:wsp>
                        <wps:cNvPr id="31" name="AutoShape 33"/>
                        <wps:cNvSpPr>
                          <a:spLocks noChangeArrowheads="1"/>
                        </wps:cNvSpPr>
                        <wps:spPr bwMode="auto">
                          <a:xfrm>
                            <a:off x="8242300" y="609600"/>
                            <a:ext cx="228600" cy="5334000"/>
                          </a:xfrm>
                          <a:prstGeom prst="roundRect">
                            <a:avLst>
                              <a:gd name="adj" fmla="val 50000"/>
                            </a:avLst>
                          </a:prstGeom>
                          <a:solidFill>
                            <a:srgbClr val="FFCC99"/>
                          </a:solidFill>
                          <a:ln w="9525">
                            <a:solidFill>
                              <a:schemeClr val="tx1"/>
                            </a:solidFill>
                            <a:round/>
                            <a:headEnd/>
                            <a:tailEnd/>
                          </a:ln>
                          <a:effectLst/>
                        </wps:spPr>
                        <wps:bodyPr wrap="none" anchor="ctr"/>
                      </wps:wsp>
                      <wps:wsp>
                        <wps:cNvPr id="32" name="Text Box 34"/>
                        <wps:cNvSpPr txBox="1">
                          <a:spLocks noChangeArrowheads="1"/>
                        </wps:cNvSpPr>
                        <wps:spPr bwMode="auto">
                          <a:xfrm>
                            <a:off x="923924" y="5986463"/>
                            <a:ext cx="5476693" cy="946774"/>
                          </a:xfrm>
                          <a:prstGeom prst="rect">
                            <a:avLst/>
                          </a:prstGeom>
                          <a:noFill/>
                          <a:ln w="9525">
                            <a:noFill/>
                            <a:miter lim="800000"/>
                            <a:headEnd/>
                            <a:tailEnd/>
                          </a:ln>
                          <a:effectLst/>
                        </wps:spPr>
                        <wps:txbx>
                          <w:txbxContent>
                            <w:p w:rsidR="002C0308" w:rsidRDefault="002C0308" w:rsidP="00671021">
                              <w:pPr>
                                <w:pStyle w:val="NormalWeb"/>
                                <w:spacing w:before="192" w:beforeAutospacing="0" w:after="0" w:afterAutospacing="0"/>
                                <w:textAlignment w:val="baseline"/>
                              </w:pPr>
                              <w:r>
                                <w:rPr>
                                  <w:rFonts w:ascii="Bookman Old Style" w:hAnsi="Bookman Old Style" w:cstheme="minorBidi"/>
                                  <w:b/>
                                  <w:bCs/>
                                  <w:color w:val="990000"/>
                                  <w:kern w:val="24"/>
                                  <w:sz w:val="32"/>
                                  <w:szCs w:val="32"/>
                                </w:rPr>
                                <w:t>Infrastruktura e shperndarjes se sherbimeve</w:t>
                              </w:r>
                            </w:p>
                          </w:txbxContent>
                        </wps:txbx>
                        <wps:bodyPr>
                          <a:spAutoFit/>
                        </wps:bodyPr>
                      </wps:wsp>
                      <wps:wsp>
                        <wps:cNvPr id="33" name="Text Box 35"/>
                        <wps:cNvSpPr txBox="1">
                          <a:spLocks noChangeArrowheads="1"/>
                        </wps:cNvSpPr>
                        <wps:spPr bwMode="auto">
                          <a:xfrm>
                            <a:off x="2057400" y="381000"/>
                            <a:ext cx="5181516" cy="559301"/>
                          </a:xfrm>
                          <a:prstGeom prst="rect">
                            <a:avLst/>
                          </a:prstGeom>
                          <a:noFill/>
                          <a:ln w="9525">
                            <a:noFill/>
                            <a:miter lim="800000"/>
                            <a:headEnd/>
                            <a:tailEnd/>
                          </a:ln>
                          <a:effectLst/>
                        </wps:spPr>
                        <wps:txbx>
                          <w:txbxContent>
                            <w:p w:rsidR="002C0308" w:rsidRDefault="002C0308" w:rsidP="00671021">
                              <w:pPr>
                                <w:pStyle w:val="NormalWeb"/>
                                <w:spacing w:before="216" w:beforeAutospacing="0" w:after="0" w:afterAutospacing="0"/>
                                <w:textAlignment w:val="baseline"/>
                              </w:pPr>
                              <w:r>
                                <w:rPr>
                                  <w:rFonts w:ascii="Arial" w:hAnsi="Arial" w:cstheme="minorBidi"/>
                                  <w:color w:val="000000" w:themeColor="text1"/>
                                  <w:kern w:val="24"/>
                                </w:rPr>
                                <w:t xml:space="preserve">Karakteristikat e fazave te e-Government </w:t>
                              </w:r>
                            </w:p>
                          </w:txbxContent>
                        </wps:txbx>
                        <wps:bodyPr>
                          <a:spAutoFit/>
                        </wps:bodyPr>
                      </wps:wsp>
                      <wps:wsp>
                        <wps:cNvPr id="34" name="Text Box 36"/>
                        <wps:cNvSpPr txBox="1">
                          <a:spLocks noChangeArrowheads="1"/>
                        </wps:cNvSpPr>
                        <wps:spPr bwMode="auto">
                          <a:xfrm rot="16200000">
                            <a:off x="5840413" y="3239400"/>
                            <a:ext cx="5029422" cy="948351"/>
                          </a:xfrm>
                          <a:prstGeom prst="rect">
                            <a:avLst/>
                          </a:prstGeom>
                          <a:noFill/>
                          <a:ln w="9525">
                            <a:noFill/>
                            <a:miter lim="800000"/>
                            <a:headEnd/>
                            <a:tailEnd/>
                          </a:ln>
                          <a:effectLst/>
                        </wps:spPr>
                        <wps:txbx>
                          <w:txbxContent>
                            <w:p w:rsidR="002C0308" w:rsidRDefault="002C0308" w:rsidP="00671021">
                              <w:pPr>
                                <w:pStyle w:val="NormalWeb"/>
                                <w:spacing w:before="192" w:beforeAutospacing="0" w:after="0" w:afterAutospacing="0"/>
                                <w:textAlignment w:val="baseline"/>
                              </w:pPr>
                              <w:r>
                                <w:rPr>
                                  <w:rFonts w:ascii="Bookman Old Style" w:hAnsi="Bookman Old Style" w:cstheme="minorBidi"/>
                                  <w:b/>
                                  <w:bCs/>
                                  <w:color w:val="990000"/>
                                  <w:kern w:val="24"/>
                                  <w:sz w:val="32"/>
                                  <w:szCs w:val="32"/>
                                </w:rPr>
                                <w:t xml:space="preserve">Ndryshime organizative dhe kulturore </w:t>
                              </w:r>
                            </w:p>
                          </w:txbxContent>
                        </wps:txbx>
                        <wps:bodyPr>
                          <a:spAutoFit/>
                        </wps:bodyPr>
                      </wps:wsp>
                      <wps:wsp>
                        <wps:cNvPr id="35" name="Text Box 37"/>
                        <wps:cNvSpPr txBox="1">
                          <a:spLocks noChangeArrowheads="1"/>
                        </wps:cNvSpPr>
                        <wps:spPr bwMode="auto">
                          <a:xfrm>
                            <a:off x="2819236" y="6476615"/>
                            <a:ext cx="2971561" cy="640919"/>
                          </a:xfrm>
                          <a:prstGeom prst="rect">
                            <a:avLst/>
                          </a:prstGeom>
                          <a:noFill/>
                          <a:ln w="9525">
                            <a:noFill/>
                            <a:miter lim="800000"/>
                            <a:headEnd/>
                            <a:tailEnd/>
                          </a:ln>
                          <a:effectLst/>
                        </wps:spPr>
                        <wps:txbx>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000000" w:themeColor="text1"/>
                                  <w:kern w:val="24"/>
                                  <w:sz w:val="20"/>
                                  <w:szCs w:val="20"/>
                                </w:rPr>
                                <w:t>NJE PROCES I GJATE DHE KOMPLEKS</w:t>
                              </w:r>
                            </w:p>
                          </w:txbxContent>
                        </wps:txbx>
                        <wps:bodyPr>
                          <a:spAutoFit/>
                        </wps:bodyPr>
                      </wps:wsp>
                      <wps:wsp>
                        <wps:cNvPr id="36" name="Line 38"/>
                        <wps:cNvCnPr/>
                        <wps:spPr bwMode="auto">
                          <a:xfrm>
                            <a:off x="838200" y="6477000"/>
                            <a:ext cx="7696200" cy="0"/>
                          </a:xfrm>
                          <a:prstGeom prst="line">
                            <a:avLst/>
                          </a:prstGeom>
                          <a:noFill/>
                          <a:ln w="9525">
                            <a:solidFill>
                              <a:schemeClr val="tx1"/>
                            </a:solidFill>
                            <a:round/>
                            <a:headEnd/>
                            <a:tailEnd type="triangle" w="med" len="med"/>
                          </a:ln>
                          <a:effectLst/>
                        </wps:spPr>
                        <wps:bodyPr/>
                      </wps:wsp>
                      <wps:wsp>
                        <wps:cNvPr id="37" name="Line 39"/>
                        <wps:cNvCnPr/>
                        <wps:spPr bwMode="auto">
                          <a:xfrm flipV="1">
                            <a:off x="838200" y="1371600"/>
                            <a:ext cx="0" cy="5105400"/>
                          </a:xfrm>
                          <a:prstGeom prst="line">
                            <a:avLst/>
                          </a:prstGeom>
                          <a:noFill/>
                          <a:ln w="9525">
                            <a:solidFill>
                              <a:schemeClr val="tx1"/>
                            </a:solidFill>
                            <a:round/>
                            <a:headEnd/>
                            <a:tailEnd type="triangle" w="med" len="med"/>
                          </a:ln>
                          <a:effectLst/>
                        </wps:spPr>
                        <wps:bodyPr/>
                      </wps:wsp>
                      <wps:wsp>
                        <wps:cNvPr id="38" name="Text Box 40"/>
                        <wps:cNvSpPr txBox="1">
                          <a:spLocks noChangeArrowheads="1"/>
                        </wps:cNvSpPr>
                        <wps:spPr bwMode="auto">
                          <a:xfrm rot="16200000">
                            <a:off x="-884143" y="3282418"/>
                            <a:ext cx="2971774" cy="441473"/>
                          </a:xfrm>
                          <a:prstGeom prst="rect">
                            <a:avLst/>
                          </a:prstGeom>
                          <a:noFill/>
                          <a:ln w="9525">
                            <a:noFill/>
                            <a:miter lim="800000"/>
                            <a:headEnd/>
                            <a:tailEnd/>
                          </a:ln>
                          <a:effectLst/>
                        </wps:spPr>
                        <wps:txbx>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000000" w:themeColor="text1"/>
                                  <w:kern w:val="24"/>
                                  <w:sz w:val="20"/>
                                  <w:szCs w:val="20"/>
                                </w:rPr>
                                <w:t>PERFITIME DHE KOSTO</w:t>
                              </w:r>
                            </w:p>
                          </w:txbxContent>
                        </wps:txbx>
                        <wps:bodyPr>
                          <a:spAutoFit/>
                        </wps:bodyPr>
                      </wps:wsp>
                      <wps:wsp>
                        <wps:cNvPr id="39" name="Text Box 41"/>
                        <wps:cNvSpPr txBox="1">
                          <a:spLocks noChangeArrowheads="1"/>
                        </wps:cNvSpPr>
                        <wps:spPr bwMode="auto">
                          <a:xfrm>
                            <a:off x="838198" y="2514329"/>
                            <a:ext cx="1599806" cy="640919"/>
                          </a:xfrm>
                          <a:prstGeom prst="rect">
                            <a:avLst/>
                          </a:prstGeom>
                          <a:noFill/>
                          <a:ln w="9525">
                            <a:noFill/>
                            <a:miter lim="800000"/>
                            <a:headEnd/>
                            <a:tailEnd/>
                          </a:ln>
                          <a:effectLst/>
                        </wps:spPr>
                        <wps:txbx>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PREZENCA NE WEB</w:t>
                              </w:r>
                            </w:p>
                          </w:txbxContent>
                        </wps:txbx>
                        <wps:bodyPr>
                          <a:spAutoFit/>
                        </wps:bodyPr>
                      </wps:wsp>
                      <wps:wsp>
                        <wps:cNvPr id="40" name="Text Box 42"/>
                        <wps:cNvSpPr txBox="1">
                          <a:spLocks noChangeArrowheads="1"/>
                        </wps:cNvSpPr>
                        <wps:spPr bwMode="auto">
                          <a:xfrm>
                            <a:off x="2743191" y="2209569"/>
                            <a:ext cx="1371754" cy="640919"/>
                          </a:xfrm>
                          <a:prstGeom prst="rect">
                            <a:avLst/>
                          </a:prstGeom>
                          <a:noFill/>
                          <a:ln w="9525">
                            <a:noFill/>
                            <a:miter lim="800000"/>
                            <a:headEnd/>
                            <a:tailEnd/>
                          </a:ln>
                          <a:effectLst/>
                        </wps:spPr>
                        <wps:txbx>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NDERVEPRIMI</w:t>
                              </w:r>
                            </w:p>
                          </w:txbxContent>
                        </wps:txbx>
                        <wps:bodyPr>
                          <a:spAutoFit/>
                        </wps:bodyPr>
                      </wps:wsp>
                      <wps:wsp>
                        <wps:cNvPr id="41" name="Text Box 43"/>
                        <wps:cNvSpPr txBox="1">
                          <a:spLocks noChangeArrowheads="1"/>
                        </wps:cNvSpPr>
                        <wps:spPr bwMode="auto">
                          <a:xfrm>
                            <a:off x="4571983" y="1828617"/>
                            <a:ext cx="1448345" cy="640919"/>
                          </a:xfrm>
                          <a:prstGeom prst="rect">
                            <a:avLst/>
                          </a:prstGeom>
                          <a:noFill/>
                          <a:ln w="9525">
                            <a:noFill/>
                            <a:miter lim="800000"/>
                            <a:headEnd/>
                            <a:tailEnd/>
                          </a:ln>
                          <a:effectLst/>
                        </wps:spPr>
                        <wps:txbx>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TRANSAKSIONET</w:t>
                              </w:r>
                            </w:p>
                          </w:txbxContent>
                        </wps:txbx>
                        <wps:bodyPr>
                          <a:spAutoFit/>
                        </wps:bodyPr>
                      </wps:wsp>
                      <wps:wsp>
                        <wps:cNvPr id="42" name="Text Box 44"/>
                        <wps:cNvSpPr txBox="1">
                          <a:spLocks noChangeArrowheads="1"/>
                        </wps:cNvSpPr>
                        <wps:spPr bwMode="auto">
                          <a:xfrm>
                            <a:off x="6553174" y="914333"/>
                            <a:ext cx="1370893" cy="640919"/>
                          </a:xfrm>
                          <a:prstGeom prst="rect">
                            <a:avLst/>
                          </a:prstGeom>
                          <a:noFill/>
                          <a:ln w="9525">
                            <a:noFill/>
                            <a:miter lim="800000"/>
                            <a:headEnd/>
                            <a:tailEnd/>
                          </a:ln>
                          <a:effectLst/>
                        </wps:spPr>
                        <wps:txbx>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TRANSFORMIMI</w:t>
                              </w:r>
                            </w:p>
                          </w:txbxContent>
                        </wps:txbx>
                        <wps:bodyPr>
                          <a:spAutoFit/>
                        </wps:bodyPr>
                      </wps:wsp>
                      <wps:wsp>
                        <wps:cNvPr id="43" name="Text Box 45"/>
                        <wps:cNvSpPr txBox="1">
                          <a:spLocks noChangeArrowheads="1"/>
                        </wps:cNvSpPr>
                        <wps:spPr bwMode="auto">
                          <a:xfrm>
                            <a:off x="1142997" y="4330200"/>
                            <a:ext cx="1371754" cy="2311093"/>
                          </a:xfrm>
                          <a:prstGeom prst="rect">
                            <a:avLst/>
                          </a:prstGeom>
                          <a:noFill/>
                          <a:ln w="9525">
                            <a:noFill/>
                            <a:miter lim="800000"/>
                            <a:headEnd/>
                            <a:tailEnd/>
                          </a:ln>
                          <a:effectLst/>
                        </wps:spPr>
                        <wps:txbx>
                          <w:txbxContent>
                            <w:p w:rsidR="002C0308" w:rsidRDefault="002C0308"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Shperndarja e informacionit tek publiku nepermjet website</w:t>
                              </w:r>
                            </w:p>
                          </w:txbxContent>
                        </wps:txbx>
                        <wps:bodyPr>
                          <a:spAutoFit/>
                        </wps:bodyPr>
                      </wps:wsp>
                      <wps:wsp>
                        <wps:cNvPr id="44" name="Text Box 46"/>
                        <wps:cNvSpPr txBox="1">
                          <a:spLocks noChangeArrowheads="1"/>
                        </wps:cNvSpPr>
                        <wps:spPr bwMode="auto">
                          <a:xfrm>
                            <a:off x="2895589" y="3885756"/>
                            <a:ext cx="1371754" cy="3761326"/>
                          </a:xfrm>
                          <a:prstGeom prst="rect">
                            <a:avLst/>
                          </a:prstGeom>
                          <a:noFill/>
                          <a:ln w="9525">
                            <a:noFill/>
                            <a:miter lim="800000"/>
                            <a:headEnd/>
                            <a:tailEnd/>
                          </a:ln>
                          <a:effectLst/>
                        </wps:spPr>
                        <wps:txbx>
                          <w:txbxContent>
                            <w:p w:rsidR="002C0308" w:rsidRDefault="002C0308"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Ofrimi i sherbimeve on-line fillon transformimin e menyres se nderveprimit “G2C”, “G2B”</w:t>
                              </w:r>
                            </w:p>
                          </w:txbxContent>
                        </wps:txbx>
                        <wps:bodyPr>
                          <a:spAutoFit/>
                        </wps:bodyPr>
                      </wps:wsp>
                      <wps:wsp>
                        <wps:cNvPr id="45" name="Text Box 47"/>
                        <wps:cNvSpPr txBox="1">
                          <a:spLocks noChangeArrowheads="1"/>
                        </wps:cNvSpPr>
                        <wps:spPr bwMode="auto">
                          <a:xfrm>
                            <a:off x="4571983" y="3581264"/>
                            <a:ext cx="1371754" cy="3761326"/>
                          </a:xfrm>
                          <a:prstGeom prst="rect">
                            <a:avLst/>
                          </a:prstGeom>
                          <a:noFill/>
                          <a:ln w="9525">
                            <a:noFill/>
                            <a:miter lim="800000"/>
                            <a:headEnd/>
                            <a:tailEnd/>
                          </a:ln>
                          <a:effectLst/>
                        </wps:spPr>
                        <wps:txbx>
                          <w:txbxContent>
                            <w:p w:rsidR="002C0308" w:rsidRDefault="002C0308"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Akses tek sherbimet i pershtatur sipas nevojave te perdoruesit, i besueshem, i sigurte</w:t>
                              </w:r>
                            </w:p>
                          </w:txbxContent>
                        </wps:txbx>
                        <wps:bodyPr>
                          <a:spAutoFit/>
                        </wps:bodyPr>
                      </wps:wsp>
                      <wps:wsp>
                        <wps:cNvPr id="46" name="Text Box 48"/>
                        <wps:cNvSpPr txBox="1">
                          <a:spLocks noChangeArrowheads="1"/>
                        </wps:cNvSpPr>
                        <wps:spPr bwMode="auto">
                          <a:xfrm>
                            <a:off x="6400775" y="2362114"/>
                            <a:ext cx="1370893" cy="8255502"/>
                          </a:xfrm>
                          <a:prstGeom prst="rect">
                            <a:avLst/>
                          </a:prstGeom>
                          <a:noFill/>
                          <a:ln w="9525">
                            <a:noFill/>
                            <a:miter lim="800000"/>
                            <a:headEnd/>
                            <a:tailEnd/>
                          </a:ln>
                          <a:effectLst/>
                        </wps:spPr>
                        <wps:txbx>
                          <w:txbxContent>
                            <w:p w:rsidR="002C0308" w:rsidRDefault="002C0308"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Qeverisja elektronike ka ripercaktuar, transformuar operacionet e qeverise dhe marredheniet G2C; G2B; komunikim dy drejtimesh;</w:t>
                              </w:r>
                            </w:p>
                            <w:p w:rsidR="002C0308" w:rsidRDefault="002C0308"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 xml:space="preserve">komunikim i sigurte i besueshem lehtesisht i aksesueshem </w:t>
                              </w:r>
                            </w:p>
                          </w:txbxContent>
                        </wps:txbx>
                        <wps:bodyPr>
                          <a:spAutoFit/>
                        </wps:bodyPr>
                      </wps:wsp>
                    </wpg:wgp>
                  </a:graphicData>
                </a:graphic>
              </wp:inline>
            </w:drawing>
          </mc:Choice>
          <mc:Fallback>
            <w:pict>
              <v:group id="Group 21" o:spid="_x0000_s1026" style="width:490.85pt;height:595.75pt;mso-position-horizontal-relative:char;mso-position-vertical-relative:line" coordorigin="3810,3810" coordsize="84482,102366"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">
                <v:roundrect id="AutoShape 4" o:spid="_x0000_s1027" style="position:absolute;left:10668;top:38068;width:15240;height:20574;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" fillcolor="#f9c" strokecolor="black [3213]"/>
                <v:roundrect id="AutoShape 5" o:spid="_x0000_s1028" style="position:absolute;left:27955;top:33734;width:15240;height:25146;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" fillcolor="#fc9" strokecolor="black [3213]"/>
                <v:roundrect id="AutoShape 6" o:spid="_x0000_s1029" style="position:absolute;left:45466;top:28400;width:15240;height:30480;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" fillcolor="#ff9" strokecolor="black [3213]"/>
                <v:roundrect id="AutoShape 7" o:spid="_x0000_s1030" style="position:absolute;left:63071;top:20780;width:15240;height:38100;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" fillcolor="#cfc" strokecolor="black [3213]"/>
                <v:roundrect id="AutoShape 8" o:spid="_x0000_s1031" style="position:absolute;left:9493;top:60309;width:75089;height:304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" fillcolor="#fc9" strokecolor="black [32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32" type="#_x0000_t75" alt="MCED00214_0000[1]" style="position:absolute;left:14478;top:27432;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">
                  <v:imagedata r:id="rId14" o:title="MCED00214_0000[1]"/>
                </v:shape>
                <v:shape id="Picture 28" o:spid="_x0000_s1033" type="#_x0000_t75" alt="MCED00214_0000[1]" style="position:absolute;left:68580;top:11430;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">
                  <v:imagedata r:id="rId14" o:title="MCED00214_0000[1]"/>
                </v:shape>
                <v:shape id="Picture 29" o:spid="_x0000_s1034" type="#_x0000_t75" alt="MCED00214_0000[1]" style="position:absolute;left:51054;top:20574;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">
                  <v:imagedata r:id="rId14" o:title="MCED00214_0000[1]"/>
                </v:shape>
                <v:shape id="Picture 30" o:spid="_x0000_s1035" type="#_x0000_t75" alt="MCED00214_0000[1]" style="position:absolute;left:32766;top:25352;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">
                  <v:imagedata r:id="rId14" o:title="MCED00214_0000[1]"/>
                </v:shape>
                <v:roundrect id="AutoShape 33" o:spid="_x0000_s1036" style="position:absolute;left:82423;top:6096;width:2286;height:53340;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" fillcolor="#fc9" strokecolor="black [3213]"/>
                <v:shapetype id="_x0000_t202" coordsize="21600,21600" o:spt="202" path="m,l,21600r21600,l21600,xe">
                  <v:stroke joinstyle="miter"/>
                  <v:path gradientshapeok="t" o:connecttype="rect"/>
                </v:shapetype>
                <v:shape id="Text Box 34" o:spid="_x0000_s1037" type="#_x0000_t202" style="position:absolute;left:9239;top:59864;width:54767;height:9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" filled="f" stroked="f">
                  <v:textbox style="mso-fit-shape-to-text:t">
                    <w:txbxContent>
                      <w:p w:rsidR="002C0308" w:rsidRDefault="002C0308" w:rsidP="00671021">
                        <w:pPr>
                          <w:pStyle w:val="NormalWeb"/>
                          <w:spacing w:before="192" w:beforeAutospacing="0" w:after="0" w:afterAutospacing="0"/>
                          <w:textAlignment w:val="baseline"/>
                        </w:pPr>
                        <w:r>
                          <w:rPr>
                            <w:rFonts w:ascii="Bookman Old Style" w:hAnsi="Bookman Old Style" w:cstheme="minorBidi"/>
                            <w:b/>
                            <w:bCs/>
                            <w:color w:val="990000"/>
                            <w:kern w:val="24"/>
                            <w:sz w:val="32"/>
                            <w:szCs w:val="32"/>
                          </w:rPr>
                          <w:t>Infrastruktura e shperndarjes se sherbimeve</w:t>
                        </w:r>
                      </w:p>
                    </w:txbxContent>
                  </v:textbox>
                </v:shape>
                <v:shape id="Text Box 35" o:spid="_x0000_s1038" type="#_x0000_t202" style="position:absolute;left:20574;top:3810;width:51815;height:5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" filled="f" stroked="f">
                  <v:textbox style="mso-fit-shape-to-text:t">
                    <w:txbxContent>
                      <w:p w:rsidR="002C0308" w:rsidRDefault="002C0308" w:rsidP="00671021">
                        <w:pPr>
                          <w:pStyle w:val="NormalWeb"/>
                          <w:spacing w:before="216" w:beforeAutospacing="0" w:after="0" w:afterAutospacing="0"/>
                          <w:textAlignment w:val="baseline"/>
                        </w:pPr>
                        <w:r>
                          <w:rPr>
                            <w:rFonts w:ascii="Arial" w:hAnsi="Arial" w:cstheme="minorBidi"/>
                            <w:color w:val="000000" w:themeColor="text1"/>
                            <w:kern w:val="24"/>
                          </w:rPr>
                          <w:t xml:space="preserve">Karakteristikat e fazave te e-Government </w:t>
                        </w:r>
                      </w:p>
                    </w:txbxContent>
                  </v:textbox>
                </v:shape>
                <v:shape id="Text Box 36" o:spid="_x0000_s1039" type="#_x0000_t202" style="position:absolute;left:58404;top:32393;width:50294;height:94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" filled="f" stroked="f">
                  <v:textbox style="mso-fit-shape-to-text:t">
                    <w:txbxContent>
                      <w:p w:rsidR="002C0308" w:rsidRDefault="002C0308" w:rsidP="00671021">
                        <w:pPr>
                          <w:pStyle w:val="NormalWeb"/>
                          <w:spacing w:before="192" w:beforeAutospacing="0" w:after="0" w:afterAutospacing="0"/>
                          <w:textAlignment w:val="baseline"/>
                        </w:pPr>
                        <w:r>
                          <w:rPr>
                            <w:rFonts w:ascii="Bookman Old Style" w:hAnsi="Bookman Old Style" w:cstheme="minorBidi"/>
                            <w:b/>
                            <w:bCs/>
                            <w:color w:val="990000"/>
                            <w:kern w:val="24"/>
                            <w:sz w:val="32"/>
                            <w:szCs w:val="32"/>
                          </w:rPr>
                          <w:t xml:space="preserve">Ndryshime organizative dhe kulturore </w:t>
                        </w:r>
                      </w:p>
                    </w:txbxContent>
                  </v:textbox>
                </v:shape>
                <v:shape id="Text Box 37" o:spid="_x0000_s1040" type="#_x0000_t202" style="position:absolute;left:28192;top:64766;width:29715;height:6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ZjAwQAAANsAAAAPAAAAZHJzL2Rvd25yZXYueG1sRI9Ba8JA&#10;FITvBf/D8gq91Y2K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JFBmMDBAAAA2wAAAA8AAAAA&#10;AAAAAAAAAAAABwIAAGRycy9kb3ducmV2LnhtbFBLBQYAAAAAAwADALcAAAD1AgAAAAA=&#10;" filled="f" stroked="f">
                  <v:textbox style="mso-fit-shape-to-text:t">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000000" w:themeColor="text1"/>
                            <w:kern w:val="24"/>
                            <w:sz w:val="20"/>
                            <w:szCs w:val="20"/>
                          </w:rPr>
                          <w:t>NJE PROCES I GJATE DHE KOMPLEKS</w:t>
                        </w:r>
                      </w:p>
                    </w:txbxContent>
                  </v:textbox>
                </v:shape>
                <v:line id="Line 38" o:spid="_x0000_s1041" style="position:absolute;visibility:visible;mso-wrap-style:square" from="8382,64770" to="85344,64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" strokecolor="black [3213]">
                  <v:stroke endarrow="block"/>
                </v:line>
                <v:line id="Line 39" o:spid="_x0000_s1042" style="position:absolute;flip:y;visibility:visible;mso-wrap-style:square" from="8382,13716" to="8382,64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" strokecolor="black [3213]">
                  <v:stroke endarrow="block"/>
                </v:line>
                <v:shape id="Text Box 40" o:spid="_x0000_s1043" type="#_x0000_t202" style="position:absolute;left:-8842;top:32824;width:29718;height:441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" filled="f" stroked="f">
                  <v:textbox style="mso-fit-shape-to-text:t">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000000" w:themeColor="text1"/>
                            <w:kern w:val="24"/>
                            <w:sz w:val="20"/>
                            <w:szCs w:val="20"/>
                          </w:rPr>
                          <w:t>PERFITIME DHE KOSTO</w:t>
                        </w:r>
                      </w:p>
                    </w:txbxContent>
                  </v:textbox>
                </v:shape>
                <v:shape id="Text Box 41" o:spid="_x0000_s1044" type="#_x0000_t202" style="position:absolute;left:8381;top:25143;width:15999;height:6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JLFwgAAANsAAAAPAAAAZHJzL2Rvd25yZXYueG1sRI9Ba8JA&#10;FITvBf/D8oTe6kal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AQDJLFwgAAANsAAAAPAAAA&#10;AAAAAAAAAAAAAAcCAABkcnMvZG93bnJldi54bWxQSwUGAAAAAAMAAwC3AAAA9gIAAAAA&#10;" filled="f" stroked="f">
                  <v:textbox style="mso-fit-shape-to-text:t">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PREZENCA NE WEB</w:t>
                        </w:r>
                      </w:p>
                    </w:txbxContent>
                  </v:textbox>
                </v:shape>
                <v:shape id="Text Box 42" o:spid="_x0000_s1045" type="#_x0000_t202" style="position:absolute;left:27431;top:22095;width:13718;height:6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glvgAAANsAAAAPAAAAZHJzL2Rvd25yZXYueG1sRE9Na8JA&#10;EL0X/A/LCL3Vjc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NkwSCW+AAAA2wAAAA8AAAAAAAAA&#10;AAAAAAAABwIAAGRycy9kb3ducmV2LnhtbFBLBQYAAAAAAwADALcAAADyAgAAAAA=&#10;" filled="f" stroked="f">
                  <v:textbox style="mso-fit-shape-to-text:t">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NDERVEPRIMI</w:t>
                        </w:r>
                      </w:p>
                    </w:txbxContent>
                  </v:textbox>
                </v:shape>
                <v:shape id="Text Box 43" o:spid="_x0000_s1046" type="#_x0000_t202" style="position:absolute;left:45719;top:18286;width:14484;height:6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" filled="f" stroked="f">
                  <v:textbox style="mso-fit-shape-to-text:t">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TRANSAKSIONET</w:t>
                        </w:r>
                      </w:p>
                    </w:txbxContent>
                  </v:textbox>
                </v:shape>
                <v:shape id="Text Box 44" o:spid="_x0000_s1047" type="#_x0000_t202" style="position:absolute;left:65531;top:9143;width:13709;height:6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" filled="f" stroked="f">
                  <v:textbox style="mso-fit-shape-to-text:t">
                    <w:txbxContent>
                      <w:p w:rsidR="002C0308" w:rsidRDefault="002C0308"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TRANSFORMIMI</w:t>
                        </w:r>
                      </w:p>
                    </w:txbxContent>
                  </v:textbox>
                </v:shape>
                <v:shape id="Text Box 45" o:spid="_x0000_s1048" type="#_x0000_t202" style="position:absolute;left:11429;top:43302;width:13718;height:23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" filled="f" stroked="f">
                  <v:textbox style="mso-fit-shape-to-text:t">
                    <w:txbxContent>
                      <w:p w:rsidR="002C0308" w:rsidRDefault="002C0308"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Shperndarja e informacionit tek publiku nepermjet website</w:t>
                        </w:r>
                      </w:p>
                    </w:txbxContent>
                  </v:textbox>
                </v:shape>
                <v:shape id="Text Box 46" o:spid="_x0000_s1049" type="#_x0000_t202" style="position:absolute;left:28955;top:38857;width:13718;height:37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" filled="f" stroked="f">
                  <v:textbox style="mso-fit-shape-to-text:t">
                    <w:txbxContent>
                      <w:p w:rsidR="002C0308" w:rsidRDefault="002C0308"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Ofrimi i sherbimeve on-line fillon transformimin e menyres se nderveprimit “G2C”, “G2B”</w:t>
                        </w:r>
                      </w:p>
                    </w:txbxContent>
                  </v:textbox>
                </v:shape>
                <v:shape id="Text Box 47" o:spid="_x0000_s1050" type="#_x0000_t202" style="position:absolute;left:45719;top:35812;width:13718;height:37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9wQAAANsAAAAPAAAAZHJzL2Rvd25yZXYueG1sRI9Ba8JA&#10;FITvBf/D8gq91Y2i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MlH673BAAAA2wAAAA8AAAAA&#10;AAAAAAAAAAAABwIAAGRycy9kb3ducmV2LnhtbFBLBQYAAAAAAwADALcAAAD1AgAAAAA=&#10;" filled="f" stroked="f">
                  <v:textbox style="mso-fit-shape-to-text:t">
                    <w:txbxContent>
                      <w:p w:rsidR="002C0308" w:rsidRDefault="002C0308"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Akses tek sherbimet i pershtatur sipas nevojave te perdoruesit, i besueshem, i sigurte</w:t>
                        </w:r>
                      </w:p>
                    </w:txbxContent>
                  </v:textbox>
                </v:shape>
                <v:shape id="Text Box 48" o:spid="_x0000_s1051" type="#_x0000_t202" style="position:absolute;left:64007;top:23621;width:13709;height:82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XXKwgAAANsAAAAPAAAAZHJzL2Rvd25yZXYueG1sRI/NasMw&#10;EITvhb6D2EBujZzS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A5lXXKwgAAANsAAAAPAAAA&#10;AAAAAAAAAAAAAAcCAABkcnMvZG93bnJldi54bWxQSwUGAAAAAAMAAwC3AAAA9gIAAAAA&#10;" filled="f" stroked="f">
                  <v:textbox style="mso-fit-shape-to-text:t">
                    <w:txbxContent>
                      <w:p w:rsidR="002C0308" w:rsidRDefault="002C0308"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Qeverisja elektronike ka ripercaktuar, transformuar operacionet e qeverise dhe marredheniet G2C; G2B; komunikim dy drejtimesh;</w:t>
                        </w:r>
                      </w:p>
                      <w:p w:rsidR="002C0308" w:rsidRDefault="002C0308"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 xml:space="preserve">komunikim i sigurte i besueshem lehtesisht i aksesueshem </w:t>
                        </w:r>
                      </w:p>
                    </w:txbxContent>
                  </v:textbox>
                </v:shape>
                <w10:anchorlock/>
              </v:group>
            </w:pict>
          </mc:Fallback>
        </mc:AlternateContent>
      </w:r>
    </w:p>
    <w:p w:rsidR="000201DB" w:rsidRPr="00E70FB9" w:rsidRDefault="000201DB" w:rsidP="00C36007">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Nëse qeverisja elektronike implementohet në mënyrë korrekte, ajo mundëson shumë më tepër se përfitimet e thjeshta të realizuara nga reduktimi i radhëve: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Reduktimin e kostove për biznesin dhe qeverinë, reduktimin e detyrimeve të taksave dhe nxitjen e konkurencës.</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Sektori publik bëhet më transparent dhe i hapur, forcohet demokracia, rritet përgjegjshmëria ndaj qytetarëve si dhe pjesëmarrja e qytetarëve në procesin e politikbërjes, </w:t>
      </w:r>
      <w:r w:rsidRPr="00E70FB9">
        <w:rPr>
          <w:rFonts w:ascii="Garamond" w:hAnsi="Garamond"/>
          <w:sz w:val="24"/>
          <w:szCs w:val="24"/>
        </w:rPr>
        <w:lastRenderedPageBreak/>
        <w:t xml:space="preserve">administrata orientohet duke vënë në qendër qytetarin dhe sigurohen shërbime online 24 orë ditë, 7 ditë të javes, pavarësisht rrethanave dhe nevojave të veçanta. </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Drejtimet strategjike që do të ndiqen përsa i përket ofrimit të shërbimeve publike, janë: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1. Shfrytëzimi i rrjetit kompjuterik ndërministror (GovNet) për ofrimin e një vargu shërbimesh jo vetëm për qeverinë, por edhe për qytetarët. Gjatë vitit 2008 do të fillojnë punimet për fazën e dytë të këtij projekti. GovNet 2,  do të krijojë një rrjet qeveritar homogjen, dhe të sigurtë duke sjellë dhe përfitime të tjera të tilla si reduktimi i kostove të komunikimit qeveritar si dhe një komunikim më të mirë .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2. Ndërtimi i sistemit të sigurisë fizike dhe logjike të GovNet për të cilin po punohet intensivisht. Ky sistem do të mundësojë operimin e  sistemeve të mëposhtme: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Mbledhjet e Qeverisë online (e-Kabinet);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Sisteme IMS (Information Management System) për sektorë të ndryshëm të aktivitetit të Qeverisë;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Sistemet e administrimit të dokumentacionit dhe të arkivave;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Sistemi dhe Baza e të Dhënave të HRMS (Departamenti i Administratës Publike);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Implementimi i plotë i Sistemit të Thesarit (Ministria e Financave);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Implementimet e mëtejshme në: e-business (QKR), e-taksë (DPTT), e-prokurimi (APP);</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e-Shërbime të reja nëpërmjet  portaleve qeveritare (e-Albania);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Sistemi i dëshmive të penalitetit (Ministria e Drejtësisë);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Shërbimi i Gjendjes Civile dhe Kartës së Identiteti;.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3. Kordinimi i të gjitha nismave me qëllim maksimizimin e përfitimeve, standardizimin, si dhe ofrimin e shërbimeve ‘online’ qytetarëve në një hapësirë informacioni të integruar. Këto shërbime përfshijnë, kartat e identitetit, pasaportat elektronike, regjistrimin e automjeteve, aplikime për përfitimet nga sigurimet shëndetësore, regjistrimin e të papunëve, pagesat për sigurimet shoqërore, evidentimin e pronësisë, aplikimin për leje ndërtimi, deklarimin doganor, transparencën e vendimeve gjyqësore, si dhe përdorimi i firmës dixhitale;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4. Krijimi i bazave të të dhënave elektronike në ministritë, institucionet e varësisë sipas fushës së veprimtarisë së tyre. Sistemet, bazat e të dhënave që do të krijohen do të shërbejnë për shtimin e shërbimeve publike të ofruara në rrugë elektronike. Në krijimin e këtyre bazave të të dhënave do të synohet respektimi i standarteve të hapura, dhe  sigurimi i interoperabilitetit të tyre.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5. Futja në përdorim e kartave të identitetit dhe e pasaportave elektronike do të rrisë nivelin e shërbimit për qytetarët duke e bërë procesin e identifikimit të sigurt, të shpejtë dhe të çertifikuar. Do të krijohet  lidhja midis sistemit të gjendjes civile dhe sistemit të kartave të identitetit.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6. Ofrimin e shërbimeve mbi bazat e gjithëpërfshirjes, mosdiskriminimit, transparencës dhe aksesit të barabartë për të gjithë. Një vëmendje e vecantë do të tregohet për krijimin e mundësive të përfitimit dhe nga shtresa të shoqërisë me nevoja të veçanta sociale.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e-drejtësia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Janë marrë masa për ndërtimin e një Sistemi për Menaxhimin e Dokumentacionit për Ministrinë e Drejtësisë duke bërë studimin dhe nxjerrjen ToR për ndërtimin e tij. Politikat që do të ndiqen në të ardhmen janë: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Ndërtimi i një rrjeti të brendshëm të dixhitalizuar intraneti mes Ministrisë së Drejtësisë dhe disa prej institucioneve të varësisë,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Kompjuterizimi i shërbimit të përmbarimit gjyqësor;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Krijimi i një sistemi regjistrimi (audio, video) dhe kartele mjeko – ligjore për Institutin e Mjekësisë Ligjore,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Krijimi i një rrjeti të brendshëm të dixhitalizuar intraneti për të gjithë sistemin e Shërbimit Përmbarimor, Sistemin e Gjykatave, Avokaturës së Shtetit dhe Burgjeve.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lastRenderedPageBreak/>
        <w:t>- Instalimi i rrjetit kompjuterik për funksionimin e administratës së burgjeve në vitin 2009, si një nga objektivat e vendosura në Planin Buxhetor Afatmesëm.</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Po punohet për zbatimin e sistemit elektronik të menaxhimit të çështjeve dhe përmirësimin e sistemit të teknologjisë së informacionit në gjyqësor, ndërtimin e një sistemi VOIP mes Gjykatave si dhe forcimin e bashkëpunimit ndërkufitar për një menaxhim të integruar të informacionit në luftën kundër krimit të organizuar;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Është në proces sistemi i kadastrës elektronike, certifikatës së pronësisë si dhe regjistrimi hipotekor i pengut për personat ligjor;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e-taksë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Lufta kundër krimit ekonomik, evazionit fiskal dhe korrupsionit, si sfidat më prioritare të qeverisë, janë edhe sfidat më evidente, me të cilat po përballet çdo ditë administrata tatimore. Në funksion të kësaj, i është dhënë prioritet kontrollit të brendshëm, në funksion të luftës ndaj evazionit fiskal. Synohet që në planin afatmesëm të gjithë pagesat me vetëdeklarim të kryhen "on-line" duke iu shmangur burokracive administrative dhe duke reduktuar ndjeshëm kohën e biznesit.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e-dogana</w:t>
      </w:r>
    </w:p>
    <w:p w:rsidR="000201DB" w:rsidRPr="00E70FB9" w:rsidRDefault="000201DB" w:rsidP="000201DB">
      <w:pPr>
        <w:pStyle w:val="Paragrafi0"/>
        <w:rPr>
          <w:rFonts w:ascii="Garamond" w:hAnsi="Garamond"/>
          <w:sz w:val="24"/>
          <w:szCs w:val="24"/>
        </w:rPr>
      </w:pPr>
      <w:r w:rsidRPr="00E70FB9" w:rsidDel="007A2B64">
        <w:rPr>
          <w:rFonts w:ascii="Garamond" w:hAnsi="Garamond"/>
          <w:sz w:val="24"/>
          <w:szCs w:val="24"/>
        </w:rPr>
        <w:t xml:space="preserve"> </w:t>
      </w:r>
      <w:r w:rsidRPr="00E70FB9">
        <w:rPr>
          <w:rFonts w:ascii="Garamond" w:hAnsi="Garamond"/>
          <w:sz w:val="24"/>
          <w:szCs w:val="24"/>
        </w:rPr>
        <w:t>Në administraten doganore do të zbatohet sistemi automatik i përpunimit të të dhënave ASYCUDA++ si dhe do të mundësohet migrimi në sistemin ASYCUDAWORLD.</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Gjatë vitit 2008 – 2009 synohet përpunimi 100% i deklaratave doganore përmes sistemit automatik të përpunimit të të dhënave, si dhe migrimi i ASYCUDA ++ në ASYCUDAWORLD.</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Punësimi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Në planifikimin afatmesëm synohet hartimi i një regjistri kombëtar të subjekteve dhe të punësuarve, ofrimi i informacionit online për punësimin.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Në vijim të projektit pilot të financuar nga qeveria suedeze për ngritjen e Sistemit Informatik të Punësimit në rajonet e Tiranës dhe Korçës, do të punohet që ky sistem të shtrihet shumë shpejt edhe në Zyrat e tjera Rajonale të Punësimit në të gjithë vendin.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Sistemi kryesor i IT-së - ai i shërbimeve të punësimit, do të përmbajë: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Banka e vendeve të lira të punës;</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Banka e punëkërkuesve të papunë;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Banka ose regjistri i biznesit.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Sigurimet shoqërore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Objektivat dhe prioritetet e Insititutit të Sigurimeve Shoqërore, janë mirëadministrimi i sistemit, reformimin e tij, pastrimi i skemës nga përfituesit e padrejtë në kuadër të luftës kundër informalitetit, rritja e performancës  së institucionit, rritja e cilësisë së shërbimeve ndaj klienteve etj. Arritja e këtyre objektivave, suksesi i tyre janë ngushtësisht të lidhura me informatizimin e sistemit me automatizimin e proceseve të punës.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periudhën afatmesme në fushën e sigurimeve shoqërore për realizimin e këtyre objektivave janë parashikuar këto projekte: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1. Ngritja e një sistemi informacioni modern që konsiston në informatizimin e llogaritjes së përfitimeve, mbledhjes së kontributeve dhe të sistemit të pagesave. Ky projekt do të bëjë të mundur rritjen e cilësisë së punës, saktësisë së llogaritjes dhe uniformitetin e zbatimit të ligjit, krijimin e një historiku karriere për cdo kontribues, të saktë dhe transparent, dhe mirëadministrimin e fondeve financiare të ISSH. Pra, e ndarë në komponente paraqitet si më poshtë: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Informatizimi i të dhënave të kontribuesve, krijimi i bazës së të dhënave;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Krijimi i llogarive personale të kontribuesve;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Informatizimi i bazës së të dhënave të pensioneve;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Llogaritja automatike e pesioneve;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Prodhimi i urdhërpagesave të pensioneve dhe lidhja online me ato pika postare që </w:t>
      </w:r>
      <w:r w:rsidRPr="00E70FB9">
        <w:rPr>
          <w:rFonts w:ascii="Garamond" w:hAnsi="Garamond"/>
          <w:sz w:val="24"/>
          <w:szCs w:val="24"/>
        </w:rPr>
        <w:lastRenderedPageBreak/>
        <w:t>janë informatizuar dhe shkarkimi automatik i kartelave të pagesës së pensioneve, procesi është i kondicionuar me informatizimin e Postës.</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2. Ngritja e arshivës së centralizuar të kontributeve dhe të përfitimeve. Ky projekt do të krijojë mundësinë e grumbullimit të të gjitha dokumentave të sigurimeve shoqërore deri tani të shpërndara, në një arkive të centralizuar duke rritur sigurinë  fizike, kushtet e ruajtjes, mbrojtjen nga falsifikimet e mundshme dhe uljen e informalitetit.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3. Harmonizimi i procedurave të kontabilitetit dhe “work flow”, sistemi financiar i ISSH me Ministrinë e Financave, Thesarin dhe Bankën Qendrore të Republikës së Shqipërisë.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4. Krijimi i rrjeteve të tranzitimit të të dhënave online nga Drejtoria e Përgjithshme e ISSH në 12 drejtoritë rajonale të sigurimeve shoqërore, Agjencitë dhe anasjelltas.</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e-shëndetësia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Politikat afatgjata të sektorit të shëndetësisë konsistojnë në: hartimin e një kuadri ligjor të plotë dhe modern një sistem financimi adekuat të burimeve njerezore të afta për t’iu përgjigjur nevojave të sistemit shëndetsor dhe një sistem informacioni të plote në te gjitha nivelet e shërbimit shëndetësor. Vendosja e pacientit në qendër të vëmendjes. Akses më i mirë për shërbimin  shëndetësor parësor dhe ofrim të shërbimeve sipas normave dhe standarteve të përcaktuara.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fushën e shëndetësisë vendi përballet me një sërë sfidash, por interesi për zhvillimin e telemedicine dhe e-health ështe i qartë. Ministria e Shëndetësisë dhe Instituti i Sigurimeve të Kujdesit Shëndetësor (ISKSH) në bashkëpunim me Bankën Botërore janë angazhuar për  zhvillimin dhe implementimin e një sistemi të integruar informacioni shëndetësor kombëtar (S.I.I.SH.K) si dhe pajisjen me karta elektronike shëndetësore që do të zëvendësojnë formën manuale të të dhënave shëndetësore.</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Nisur nga fakti që sistemi aktual i informacionit shëndetësor në Shqipëri vlerësohet i copëzuar, me cilësi të dobët shpesh nuk jepet në kohën e duhur, Ministria e Shëndetësisë e konsideron rishikimin e sistemit të informacionit shëndetësor si një nga përparësitë e saj urgjente. Politikat që do të zbatohen në drejtim të e-health konsistojnë në: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Projekti për informatizimin e sektorit të arkivë-protokollit;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Projekti për sistemin e informacionit në shërbimin parësor;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Sistemi i menaxhimit të paketës statistikore në të gjithë drejtorinë e shëndetit publik në nivel qarku;</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Lidhja online e ministrisë me drejtoritë rajonale;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Projekti health-net;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Projekti për regjistrimin e burimeve njerëzore në sektorin shëndetësor;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Krijimi i një sistemi të integruar informacioni shëndetësor kombëtar;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Krahas këtyre projekteve që janë në proces, nga ministria e shëndetësisë janë planifikuar edhe aktivitetet e mëposhtme: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Ngritja e sistemit të informacionit për kompjuterizimin e procedurave të licensimit të aktivitetit shëndetësor privat;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Krijimi i një baze të dhënash për indikatorët e mjedisit dhe shëndetit;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Administrimi financiar i aktivitetit shëndetësor;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Aktivitetet e parashikuara nga Ministria e shëndetësisë jepen në tabelën përmbledhëse të  Aneksit 3.</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e-kulturë, e-turizmi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Në fushën e e-kulturës dhe e-turizmit synohet të bëhet katalogimi informatik i pasurive kulturore të luajtshme dhe të paluajtshme, në pronësi shtetërore dhe private; lidhja në rrjet e institucioneve të menaxhimit të trashëgimisë mes tyre, si dhe me pikat doganore me qëllim shfrytëzimin e informacionit nga studiuesit dhe kontrollin e lëvizjes së pasurive kulturore të paluajtshme; dalja në internet e një pjese të bazës së të dhënave të pasurive të kataloguara, me qëllim shfrytëzimin e tyre nga publiku. Në mënyrë të përmbledhur politikat që do të zbatohen </w:t>
      </w:r>
      <w:r w:rsidRPr="00E70FB9">
        <w:rPr>
          <w:rFonts w:ascii="Garamond" w:hAnsi="Garamond"/>
          <w:sz w:val="24"/>
          <w:szCs w:val="24"/>
        </w:rPr>
        <w:lastRenderedPageBreak/>
        <w:t>në këto drejtime janë: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e-Turizmi: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Krijimi i një baze të dhënash dixhitale e indeksuar mbi burimet, shërbimet dhe destinacionet turistike.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Aksesimi dixhital i kësaj baze të dhëshash në rrjetin e brendshëm.</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Aksesimi dixhital i kësaj baze të dhëshash katalogut online.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e-Kultura: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Krijimi i Rrjetit te brendshëm i institucioneve të varësisë;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Bibliotekat -Mundësimi i Katalogimit informatik dixhital të Bibliotekave;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Aksesimi dixhital i katalogut në rrjetin e brendshëm;</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Aksesimi dixhital i katalogut online;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Dixhitalizim i Arkivave;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Në fushën e bujqësise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fushën e bujqësisë do të punohet në këto drejtime: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1. Krijimi i regjistrit elektronik i dixhitalizuar i parcelave të tokës, si një prioritet në këtë sektor që lidhet me funksionimin efikas të Agjencisë së Pagesave dhe është një investim me kosto të lartë.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2. Krijimi i regjistrit elektronik të fermerëve i cili është gjithashtu i rëndësishëm dhe lidhet me Agjensinë e Pagesave çon në përmirësimin e sistemit të statistikave bujqësore.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3. Realizimi i lidhjes në sistem informatik të DRBUMK-ve, Qendrave të Transferimit të Teknologjive Bujqësore dhe institucioneve të tjera në varësi të Ministrisë së Bujqësisë, Ushqimit dhe Mbrojtjes së Konsumatorit. Ky projekt është një synim i rëndësishëm i TIK në fushën e Bujqësisë dhe në krijimin e mënyrave të komunikimit sa më të shpejtë dhe efikas në këtë fushë.</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w:t>
      </w:r>
      <w:bookmarkStart w:id="19" w:name="_Toc224532807"/>
      <w:r w:rsidRPr="00E70FB9">
        <w:rPr>
          <w:rFonts w:ascii="Garamond" w:hAnsi="Garamond"/>
          <w:sz w:val="24"/>
          <w:szCs w:val="24"/>
        </w:rPr>
        <w:t>3.3.   Politikat në fushën e edukimit dhe njohurive</w:t>
      </w:r>
      <w:bookmarkEnd w:id="19"/>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Në dhjetor të vitit 2005 u lançua Master plani për programin e e-shkollave. Ky program i ndërmarrë nga Qeveria ka bëre të mundur informatizimin e shkollave, futjen në edukimin e nxënësve të shkollave 9-vjecare dhe të mesme të njohurive dhe përdorimin e Teknologjisë së Informacionit dhe Komunikacionit. Deri sot 44% e nxënësve të arsimit bazë 9-vjeçar, pra 44% e afro 600 mijë nxënësve,  kanë në shkollat e tyre kabinete tëe teknologjisë së informacionit dhe komunikimit, ku mësohen përdorimi i kompjuterit, i internetit dhe i teknikave dixhitale. Të gjithë nxënësit e arsimit të mesëm (afro150 mijë) kanë kabinete TIK në shkollat e tyre. Synohet që brenda vitit të gjitha shkollat e arsimit parauniversitar të pajisen me kabinete TIK dhe të furnizohen me internet. Gjithashtu kabinetet TIK në shkolla do të jenë një vatër trajnimi e  komunitetit  për përdorimin e kompjuterit dhe internetit.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Projekti TIK-shkollat është komponent qendror i nismës madhore të qeverisë për ta përfshirë Shqipërinë në epokën dixhitale. Informatizimi i shkollave është bërthama e zhvillimit dhe kjo do të mbështesë aspiratat e Shqipërisë në integrimin në Bashkimin Evropian duke siguruar edhe standarte të larta në arsim. Pjesë e këtij programi është trajnimi i mësuesve për teknikat e mësimdhënies duke përdorur teknologjinë e informacionit dhe të komunikimit, si dhe modernizimi i kurrikulave; Gjithashtu qeveria do të angazhohet për përfshirjen e studenteve të teknologjisë së informacionit në programe zhvillimi, trainimi apo praktikash mësimore në administratën publike.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Hapat e ndërmarra deri tani dhe të planifikuara i shërbejnë përmbushjes së objektivave të rëndësishme të parashikuara në reformën e arsimit parauniversitar dhe të lartë si: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Ngritja dhe instalimi i infrastrukturës së nevojshme për zhvillimin e shoqërisë së informacionit (TIK-shkolla);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Përfshirja e njohurive të TIK në sistemin tonë arsimor;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Krijimi i një ambienti inkurajues dhe mbështetës për zhvillimin e qendrueshëm të </w:t>
      </w:r>
      <w:r w:rsidRPr="00E70FB9">
        <w:rPr>
          <w:rFonts w:ascii="Garamond" w:hAnsi="Garamond"/>
          <w:sz w:val="24"/>
          <w:szCs w:val="24"/>
        </w:rPr>
        <w:lastRenderedPageBreak/>
        <w:t>shoqërisë së informacionit në mjedise shkollore dhe universitare;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Përfshirjen e të gjithë potencialeve  kërkimore dhe shkencore në fushën e TIK-së;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Krijimin dhe zhvillimin e rrjeteve komunikuese njerëzore të të gjitha llojeve dhe sidomos të atyre kërkimore dhe shkencore veçanërisht  në kushtet e shoqërisë së globalizimit;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Një vëmendje e vecantë do t’i kushtohet dhe plotësimit e pasurimit të literaturës kompjuterike në gjuhën shqipe të përshtatur sipas grupmoshave të caktuara.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Edukimi i publikut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Krahas programit për e-shkollat një punë e madhe duhet bërë për edukimin e publikut dhe biznesit për njohuritë për teknologjinë e informacionit dhe komunikimit në mënyrë që ata të përfitojnë nga avantazhet e teknologjisë si dhe të bëhen pjesë aktive në një shoqëri të bazuar në informacion. Në këtë drejtim do të punohet për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rritjen e ndjeshme të nivelit të literaturës së TIK për qytetarët;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prezantimin dhe harmonizimin e standarteve për e-edukimin;</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zhvillimin strukturor dhe të përmbajtjes dhe rritjes së prezencës së edukimit mbi TIK në të gjitha nivelet;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promovimin e formave moderne dhe fleksibël të edukimit të mbështetur nga TIK, mësimi afatgjatë, mësimi në distance, trainimet e përkohshme etj;</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zhvillimin e vazhdueshëm të rrjetit të kërkimit akademik si një shtyllë e veprimit modern dhe eficent të institucioneve edukuese në nivel kombëtar dhe global;</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përputhje me objektivat e parashtruara në Strategjinë ndërsektoriale për mbrojtjen e konsumatorëve dhe mbikqyrjen e tregut për periudhën 2007-2013, në kuadër të zhvillimit të shoqërisë së informacionit përmes shfrytëzimit të rrjetit kompjuterik GovNet do të punohet për ofrimin e shërbimit online për konsumatorët për të siguruar aksesin e paraqitjes së ankesave të tyre për mallrat dhe shërbimet e ofruara në treg, tek strukturat shtetërore të mbrojtjes së konsumatorëve, gjithashtu edhe për këshillimin e tyre në rrugë elektronike e-këshillimin. Ky proces do të kryhet në bashkëpunim me Shoqatat profesionale në fushën e teknologjisë së informacionit, shoqatat e konsumatorëve,  Dhomat e Tregtisë dhe Industrisë, etj. Do të organizohen aktivitete periodike si tavolina të rrumbullakta, seminare, forume, koneferenca për të nxitur diskutimin me palë të interesit dhe shkëmbimin e eksperiencave më të mira.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fushën e kërkimit shkencor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Në shtator të vitit 2007, Këshilli i Ministrave miratoi statusin e vendit të asociuar, në Programin Komunitar “Programi i Shtatë Kuadër, për Kërkim e Zhvillim Teknologjik”, FP7 për periudhën 2008-2013. (7th Framework Program on Research and Technological Development. Me nënshkrimin e memorandumit të mirëkuptimit me Komisionin Europian për pjesëmarrje në programin kuadër FP7, Shqipëria ka hedhur një hap të rëndësishëm përpara, duke ofruar një mundësi të jashtëzakonshme për universitetet shqiptare, qendrat kërkimore e shkencore, kompanite private, entet publike dhe agjensitë e ndryshme qendrore si dhe individët, për të përfituar financime, teknologji dhe eksperiencë nga Programi Europian FP7, i cili është instrumenti kryesor i Komisionit Europian për financimin e kërkimit shkencor dhe teknologjisë. Duke hequr barrierat e fundit që ndanin komunitetin e kërkuesve dhe studiuesit shqiptare nga kolegët e tyre europianë, bëhet e mundur integrimi i mëtejshëm i vendit në Hapësirën Europiane të Kërkimit (ERA).  Pjesëmarrja në programin FP7 përbën në thelb, kontributin më të madh financiar, që është dhënë në këto 15 vitet e fundit në favor të kërkimit shkencor dhe është hapi kryesor në integrimin e vendit në ERA (Hapësirën Evropiane të Kërkimit).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Objektivat kryesore të kërkimit dhe zhvillimit Kombëtar janë: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-Përmirësimi i edukimit për specialistët me njohuritë dhe zhvillimet në TIK.</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Zhvillimi i rrjeteve kompjuterike për t’i shërbyer edukimit dhe kërkimit.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Zhvillimi i zgjidhjeve të integruara teknologjike dhe aplikimeve të ndara.</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Krijimi i databazave dhe rritja e sigurisë në rrjet.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lastRenderedPageBreak/>
        <w:t>- Njohja dhe zbatimi i teknologjive të reja për edukimin dhe kërkimin në TIK.</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Zhvillimi i aktiviteteve promovuese kombëtare dhe ndërkombëtare për TIK.</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Anëtarësimi i vendit tonë në programin FP7 realizohet duke financuar nga buxheti afro 200 mijë Euro që janë ¼ e kontributit të Shqipërisë pjesa tjetër do të mblidhet nga fondet e Bashkimit Evropian. (CARDS/IPA) ;</w:t>
      </w:r>
    </w:p>
    <w:p w:rsidR="000201DB" w:rsidRPr="00E70FB9" w:rsidRDefault="000201DB" w:rsidP="000201DB">
      <w:pPr>
        <w:pStyle w:val="Paragrafi0"/>
        <w:rPr>
          <w:rFonts w:ascii="Garamond" w:hAnsi="Garamond"/>
          <w:sz w:val="24"/>
          <w:szCs w:val="24"/>
        </w:rPr>
      </w:pPr>
      <w:bookmarkStart w:id="20" w:name="_Toc224532808"/>
      <w:r w:rsidRPr="00E70FB9">
        <w:rPr>
          <w:rFonts w:ascii="Garamond" w:hAnsi="Garamond"/>
          <w:sz w:val="24"/>
          <w:szCs w:val="24"/>
        </w:rPr>
        <w:t>3.4. Politikat në drejtim të biznesit elektronik (E-Biznes)</w:t>
      </w:r>
      <w:bookmarkEnd w:id="20"/>
    </w:p>
    <w:p w:rsidR="000201DB" w:rsidRPr="00E70FB9" w:rsidRDefault="000201DB" w:rsidP="000201DB">
      <w:pPr>
        <w:pStyle w:val="Paragrafi0"/>
        <w:rPr>
          <w:rFonts w:ascii="Garamond" w:hAnsi="Garamond"/>
          <w:sz w:val="24"/>
          <w:szCs w:val="24"/>
        </w:rPr>
      </w:pPr>
      <w:r w:rsidRPr="00E70FB9">
        <w:rPr>
          <w:rFonts w:ascii="Garamond" w:hAnsi="Garamond"/>
          <w:sz w:val="24"/>
          <w:szCs w:val="24"/>
        </w:rPr>
        <w:t>Prezantimi i e-Business  duhet të lehtësojë zhvillimin ekonomik duke siguruar një eficencë më të mirë ekonomike, konkurence efektive dhe fitimprurje  përmes:</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riorganizimit të bizneseve dhe modernizimit të proceseve të kryerjes së biznesit. Me modelet bashkëkohore për implementimin e e-Business në kompanite dhe,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lidhjen elektronike ndërmjet njësive të biznesit, qytetarëve, administratës publike dhe sektorit jo qeveritar;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Drejtimet strategjike të Qeverisë Shqiptare lidhur me zhvillimin e biznesit dhe investimeve përcaktohen në Strategjinë e Zhvillimit të Biznesit dhe Investimeve të miratuar në Korrik 2007. Kjo strategji sektoriale është pjesë përbërëse e Strategjisë Kombëtare për Zhvillim dhe Integrim dhe  ka si qëllim krijimin e një partneriteti të qendrueshëm shtet-biznes dhe krijimin e një klime nxitëse për zbatimin e politikave të investimeve dhe eksportit nëpërmjet industrializimit dhe orientimit të investimeve në degë me teknologji të lartë.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Një nga nismat e rëndësishme të ndërmarrë është reforma e procedurave të regjistrimit të biznesit. Me Ligjin  "Për Qendrën Kombëtare të Regjistrimit" u themelua Qendra Kombëtare të Regjistrimit (QKR) si një institucion të ri publik në nivel qëndror. Ky ligj dhe ngritja e QKR është një nismë e qeverisë shqiptare e mbështetur nga Marrëveshja Prag e Sfidës së Mijëvjeçarit për Shqipërinë, administruar nga USAID.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Kjo reformë është një hap domethënës në programin e përgjithshëm të qeverisë për përmirësimin e klimës së biznesit në Shqipëri. Reforma synon ofrimin e përfitimeve të rëndësishme si për bizneset shqiptare edhe për investitorët e huaj, duke siguruar një proces më të thjeshtë, më të shpejtë dhe me më pak shpenzime për regjistrimin e bizneseve të reja; duke siguruar regjistrimin e njëkohshëm në administratën e taksave, në sigurimet shoqërore, në sigurimet shëndetësore dhe në Inspektoriatin e Punës, nëpërmjet përdorimit të një procedure të vetme aplikimi.</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Reforma e ndërmarre në fushën e përmirësimit të ambientit të biznesit që kulmoi në vitin 2007 me ngritjen e QKR-së ka hyrë në rrugën e forcimit të vazhdueshëm të masave që Qeveria po merr në këtë drejtim. Kështu objektivi kryesor për vitin 2009 është ngritja e Qendrës Kombëtare të Licensimit, e cila do të lehtësojë në maksimum procedurat për marrjen e lejeve apo licensave nga biznesi. Me fuqizimin e Qendrës Kombëtare të Licensimit do të mundësohet ofrimi i shërbimit të licensimit edhe online, duke realizuar një hap të rëndësishëm progresi për e-busines.</w:t>
      </w:r>
    </w:p>
    <w:p w:rsidR="000201DB" w:rsidRPr="00E70FB9" w:rsidRDefault="000201DB" w:rsidP="000201DB">
      <w:pPr>
        <w:pStyle w:val="Paragrafi0"/>
        <w:rPr>
          <w:rFonts w:ascii="Garamond" w:hAnsi="Garamond"/>
          <w:sz w:val="24"/>
          <w:szCs w:val="24"/>
        </w:rPr>
      </w:pPr>
      <w:bookmarkStart w:id="21" w:name="_Toc224532809"/>
      <w:r w:rsidRPr="00E70FB9">
        <w:rPr>
          <w:rFonts w:ascii="Garamond" w:hAnsi="Garamond"/>
          <w:sz w:val="24"/>
          <w:szCs w:val="24"/>
        </w:rPr>
        <w:t>3.5. Kuadri ligjor dhe institucional</w:t>
      </w:r>
      <w:bookmarkEnd w:id="21"/>
    </w:p>
    <w:p w:rsidR="000201DB" w:rsidRPr="00E70FB9" w:rsidRDefault="000201DB" w:rsidP="000201DB">
      <w:pPr>
        <w:pStyle w:val="Paragrafi0"/>
        <w:rPr>
          <w:rFonts w:ascii="Garamond" w:hAnsi="Garamond"/>
          <w:sz w:val="24"/>
          <w:szCs w:val="24"/>
        </w:rPr>
      </w:pPr>
      <w:r w:rsidRPr="00E70FB9">
        <w:rPr>
          <w:rFonts w:ascii="Garamond" w:hAnsi="Garamond"/>
          <w:sz w:val="24"/>
          <w:szCs w:val="24"/>
        </w:rPr>
        <w:t>Zhvillimi i qendrueshëm për shoqërinë e informacionit kërkon një kuadër të përbërë nga dy pjesë: ligjor dhe institucional.</w:t>
      </w:r>
    </w:p>
    <w:p w:rsidR="000201DB" w:rsidRPr="00E70FB9" w:rsidRDefault="000201DB" w:rsidP="000201DB">
      <w:pPr>
        <w:pStyle w:val="Paragrafi0"/>
        <w:rPr>
          <w:rFonts w:ascii="Garamond" w:hAnsi="Garamond"/>
          <w:sz w:val="24"/>
          <w:szCs w:val="24"/>
        </w:rPr>
      </w:pPr>
      <w:bookmarkStart w:id="22" w:name="_Toc224532810"/>
      <w:r w:rsidRPr="00E70FB9">
        <w:rPr>
          <w:rFonts w:ascii="Garamond" w:hAnsi="Garamond"/>
          <w:sz w:val="24"/>
          <w:szCs w:val="24"/>
        </w:rPr>
        <w:t>3.5.1. Legjislacioni për shoqërinë e Informacionit</w:t>
      </w:r>
      <w:bookmarkEnd w:id="22"/>
    </w:p>
    <w:p w:rsidR="000201DB" w:rsidRPr="00E70FB9" w:rsidRDefault="000201DB" w:rsidP="000201DB">
      <w:pPr>
        <w:pStyle w:val="Paragrafi0"/>
        <w:rPr>
          <w:rFonts w:ascii="Garamond" w:hAnsi="Garamond"/>
          <w:sz w:val="24"/>
          <w:szCs w:val="24"/>
        </w:rPr>
      </w:pPr>
      <w:r w:rsidRPr="00E70FB9">
        <w:rPr>
          <w:rFonts w:ascii="Garamond" w:hAnsi="Garamond"/>
          <w:sz w:val="24"/>
          <w:szCs w:val="24"/>
        </w:rPr>
        <w:t>Përshtatja e kornizës ligjore për shoqërinë e Informacionit në përputhje me acquis communitaire,  me konventat ndërkombëtare dhe marrëveshjet e pranuara nga Republika e Shqipërisë do të jetë në vëmendje të vazhdueshme. Në mënyrë të veçantë legjislacioni në fushën e shoqërisë së informacionit përfshin:</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mbrojtjen e të dhënave personale dhe pronësisë intelektuale, bazën e të dhënave dhe sigurimin dhe privatësinë e të dhënave;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mbrojtjen nga krimi kibernetik;</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biznesin elektronik (e-commerce; e-documents; nënshkrimin elektronik; pagesat elektronike);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lastRenderedPageBreak/>
        <w:t>- legjislacionin për komunikimet elektronike dhe kudrin rregullator përkatës; etj.</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I gjithë sistemi ligjor e rregullator duhet të jetë i qartë dhe i llogjikshëm, në mënyrë që të garantojë stabilitetin e zhvillimit legjislativ. Plotësimi dhe përmirësimi i legjislacionit për shoqërinë e informacionit janë në funksion të përmbushjes së pikësynimeve të qeverisë për përputhjen e standarteve të BE në këtë fushë.</w:t>
      </w:r>
    </w:p>
    <w:p w:rsidR="000201DB" w:rsidRPr="00E70FB9" w:rsidRDefault="000201DB" w:rsidP="000201DB">
      <w:pPr>
        <w:pStyle w:val="Paragrafi0"/>
        <w:rPr>
          <w:rFonts w:ascii="Garamond" w:hAnsi="Garamond"/>
          <w:sz w:val="24"/>
          <w:szCs w:val="24"/>
        </w:rPr>
      </w:pPr>
      <w:bookmarkStart w:id="23" w:name="_Toc224532811"/>
      <w:r w:rsidRPr="00E70FB9">
        <w:rPr>
          <w:rFonts w:ascii="Garamond" w:hAnsi="Garamond"/>
          <w:sz w:val="24"/>
          <w:szCs w:val="24"/>
        </w:rPr>
        <w:t>3.5.2.   Kuadri  institucional për zhvillimin e shoqërisë së informacionit</w:t>
      </w:r>
      <w:bookmarkEnd w:id="23"/>
    </w:p>
    <w:p w:rsidR="000201DB" w:rsidRPr="00E70FB9" w:rsidRDefault="000201DB" w:rsidP="000201DB">
      <w:pPr>
        <w:pStyle w:val="Paragrafi0"/>
        <w:rPr>
          <w:rFonts w:ascii="Garamond" w:hAnsi="Garamond"/>
          <w:sz w:val="24"/>
          <w:szCs w:val="24"/>
        </w:rPr>
      </w:pPr>
      <w:r w:rsidRPr="00E70FB9">
        <w:rPr>
          <w:rFonts w:ascii="Garamond" w:hAnsi="Garamond"/>
          <w:sz w:val="24"/>
          <w:szCs w:val="24"/>
        </w:rPr>
        <w:t>Një vëmendje e veçantë do t’i kushtohet ngritjes së strukturave të përshtatshme dhe efektive për implementimin e legjislacionit, zhvillimin e qendrueshëm të shoqërisë së informacionit. Forcimi i kapaciteteve dhe rolit të AKSHI si një njësi koordinuese për implementimin e  monitorimin e implemenimit të Strategjisë Kombëtare për Shoqërinë e Informacionit, e cila ka si objektiva kryesorë:</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a) Përpilimin dhe zbatimin e politikave, strategjive, akteve ligjore zyrtare dhe zhvillimin e Sektorit të Shoqërisë së Informacionit;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b) Koordinimin e politikave dhe programeve në fushën e Shoqërisë së Informacionit;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c) Promovimin e investimeve në fushën e Shoqërisë së Informacionit;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d) Promovimin e Teknologjive të reja në fushën e Shoqërisë së Informacionit;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e) Edukimin dhe nxitjen e përdorimit të TIK nga publiku.</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Disa detyra të tjera që do të kryejë Agjencia janë  koordinimi i aktiviteteve për: 1) zhvillimin e një rrjeti të brendshëm të TIK për administratën publike duke përfshirë një rrjet qeverisjeje (GovNet); koordinimin për informatizimin e sektorëve të ndryshëm dhe institucioneve më të rëndësishme, duke krijuar shërbime online; 2) mbështetjen dhe koordinimin e projektit për dixhitalizimin e akteve ligjore, arkivave, librarive; 3) nxitjen dhe mbështetjen e TIK për shkollat publike, duke përfshirë kompjuterizimin dhe aksesin në internet; 4) nxitjen dhe mbështetjen e zhvillimit të biznesit elektronik; 5) nxitjen dhe mbështetjen e përdorimit të shërbimeve online, internetit dhe kompjuterit nga qytetarët; 6) bashkëpunimin me institucione të tjera kombëtare dhe ndërkombëtare, shoqërinë civile dhe sektorin privat në fushën e Shoqërisë së Informacionit.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Një rëndësi të veçantë do t’i kushtohet rritjes së njohurive, ndërgjegjësimit mbi nevojën dhe përfitimin e shoqërisë së informacionit në të gjitha nivelet e administratës qendrore dhe vendore. Vëmendje do t’i kushtohet sidomos kualifikimit të punosnjëve të teknologjisë së informacionit në administratën publike.</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bookmarkStart w:id="24" w:name="_Toc224532812"/>
      <w:r w:rsidRPr="00E70FB9">
        <w:rPr>
          <w:rFonts w:ascii="Garamond" w:hAnsi="Garamond"/>
          <w:sz w:val="24"/>
          <w:szCs w:val="24"/>
        </w:rPr>
        <w:t>3.5.3. Një shoqëri informacioni e sigurtë</w:t>
      </w:r>
      <w:bookmarkEnd w:id="24"/>
      <w:r w:rsidRPr="00E70FB9">
        <w:rPr>
          <w:rFonts w:ascii="Garamond" w:hAnsi="Garamond"/>
          <w:sz w:val="24"/>
          <w:szCs w:val="24"/>
        </w:rPr>
        <w:t xml:space="preserv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Me zhvillimet e shpejta të teknologjisë së informacionit dhe me shtrirjen e përdorimit të saj pothuajse në të gjitha fushat e veprimtarisë së shoqërisë, bëhet evidente kërkesa për shërbime të sigurta dhe të besueshme.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Zhvillimi i shoqërisë së informacionit shoqërohet edhe me rritjen e kriminalitetit në fushën kibernetike. Për parandalimin e rrezikut të shfaqur nga ky lloj kriminaliteti do të punohet për ngritjen e strukturave të specializuara të policisë, krahas përmirësimit dhe plotësimit të  legjislacionit në fushën e krimeve kibernetike;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Një rëndësi të veçantë merr ndërgjegjësimi ndaj rrezikut nga krimi kibernetik. Për këtë Qeveria do të angazhohet në ndërmarrjen e aktiviteteve të ndryshme për: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Sensibilizimin e grupeve të ndryshme të interesit: shkollat, familjet, institucionet financiare, kompanitë e biznesit, shoqatat e konsumatorit; shoqatat e IT etj;</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Inkurajimin e hartimit dhe zbatimit të kodeve të etikës nga ISP;</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Mbikqyrjen dhe filtrimin e informacionit të shpërndarë në rrjetet e shkollave për parandalimin e rreziqeve që mund të sjellë informacioni nga Interneti;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Bashkëpunimin ndërinstitucional midis strukturave të ndryshme të teknologjisë së informacionit për sensibilizimin e grupeve të interesit dhe parandalimin e rreziqeve;</w:t>
      </w:r>
    </w:p>
    <w:p w:rsidR="000201DB" w:rsidRPr="00E70FB9" w:rsidRDefault="000201DB" w:rsidP="00133A25">
      <w:pPr>
        <w:pStyle w:val="Paragrafi0"/>
        <w:rPr>
          <w:rFonts w:ascii="Garamond" w:hAnsi="Garamond"/>
          <w:sz w:val="24"/>
          <w:szCs w:val="24"/>
        </w:rPr>
      </w:pPr>
    </w:p>
    <w:p w:rsidR="000201DB" w:rsidRPr="00E70FB9" w:rsidRDefault="000201DB" w:rsidP="00C36007">
      <w:pPr>
        <w:pStyle w:val="Paragrafi0"/>
        <w:rPr>
          <w:rFonts w:ascii="Garamond" w:hAnsi="Garamond"/>
          <w:b/>
          <w:sz w:val="24"/>
          <w:szCs w:val="24"/>
        </w:rPr>
      </w:pPr>
      <w:r w:rsidRPr="00E70FB9">
        <w:rPr>
          <w:rFonts w:ascii="Garamond" w:hAnsi="Garamond"/>
          <w:b/>
          <w:sz w:val="24"/>
          <w:szCs w:val="24"/>
        </w:rPr>
        <w:t>Tabela përmbledhëse e drejtimeve kryesore të politikave për zhvillimin e shoqërisë së informacionit</w:t>
      </w:r>
    </w:p>
    <w:p w:rsidR="000201DB" w:rsidRPr="00E70FB9" w:rsidRDefault="000201DB" w:rsidP="00C36007">
      <w:pPr>
        <w:pStyle w:val="Paragrafi0"/>
        <w:rPr>
          <w:rFonts w:ascii="Garamond" w:hAnsi="Garamond"/>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29"/>
        <w:gridCol w:w="2160"/>
        <w:gridCol w:w="50"/>
        <w:gridCol w:w="4090"/>
      </w:tblGrid>
      <w:tr w:rsidR="000201DB" w:rsidRPr="00E70FB9" w:rsidTr="000201DB">
        <w:trPr>
          <w:jc w:val="center"/>
        </w:trPr>
        <w:tc>
          <w:tcPr>
            <w:tcW w:w="8568" w:type="dxa"/>
            <w:gridSpan w:val="5"/>
            <w:tcBorders>
              <w:top w:val="single" w:sz="4" w:space="0" w:color="auto"/>
              <w:left w:val="single" w:sz="4" w:space="0" w:color="auto"/>
              <w:bottom w:val="single" w:sz="4" w:space="0" w:color="auto"/>
              <w:right w:val="single" w:sz="4" w:space="0" w:color="auto"/>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Infrastruktura (Shërbimet me brez të gjerë, Broadband)</w:t>
            </w:r>
          </w:p>
        </w:tc>
      </w:tr>
      <w:tr w:rsidR="000201DB" w:rsidRPr="00E70FB9" w:rsidTr="000201DB">
        <w:trPr>
          <w:jc w:val="center"/>
        </w:trPr>
        <w:tc>
          <w:tcPr>
            <w:tcW w:w="2268" w:type="dxa"/>
            <w:gridSpan w:val="2"/>
          </w:tcPr>
          <w:p w:rsidR="000201DB" w:rsidRPr="00E70FB9" w:rsidRDefault="000201DB" w:rsidP="000201DB">
            <w:pPr>
              <w:pStyle w:val="Tabele"/>
              <w:rPr>
                <w:rFonts w:ascii="Garamond" w:hAnsi="Garamond"/>
                <w:sz w:val="24"/>
                <w:szCs w:val="24"/>
              </w:rPr>
            </w:pPr>
            <w:r w:rsidRPr="00E70FB9">
              <w:rPr>
                <w:rFonts w:ascii="Garamond" w:hAnsi="Garamond"/>
                <w:sz w:val="24"/>
                <w:szCs w:val="24"/>
              </w:rPr>
              <w:t>Aksesi broadband shihet si qendra e zhvillimit ekonomik dhe më një impakt të  ndjeshëm në ekonomi bazuar në informacion</w:t>
            </w:r>
          </w:p>
          <w:p w:rsidR="000201DB" w:rsidRPr="00E70FB9" w:rsidRDefault="000201DB" w:rsidP="000201DB">
            <w:pPr>
              <w:pStyle w:val="Tabele"/>
              <w:rPr>
                <w:rFonts w:ascii="Garamond" w:hAnsi="Garamond"/>
                <w:sz w:val="24"/>
                <w:szCs w:val="24"/>
              </w:rPr>
            </w:pPr>
          </w:p>
        </w:tc>
        <w:tc>
          <w:tcPr>
            <w:tcW w:w="216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Hartimi i një Politike,  programi kombëtar për </w:t>
            </w:r>
          </w:p>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zhvillimin e </w:t>
            </w:r>
          </w:p>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shërbimeve/aksesit broadband; </w:t>
            </w:r>
          </w:p>
        </w:tc>
        <w:tc>
          <w:tcPr>
            <w:tcW w:w="4140" w:type="dxa"/>
            <w:gridSpan w:val="2"/>
          </w:tcPr>
          <w:p w:rsidR="000201DB" w:rsidRPr="00E70FB9" w:rsidRDefault="000201DB" w:rsidP="000201DB">
            <w:pPr>
              <w:pStyle w:val="Tabele"/>
              <w:rPr>
                <w:rFonts w:ascii="Garamond" w:hAnsi="Garamond"/>
                <w:sz w:val="24"/>
                <w:szCs w:val="24"/>
              </w:rPr>
            </w:pPr>
            <w:r w:rsidRPr="00E70FB9">
              <w:rPr>
                <w:rFonts w:ascii="Garamond" w:hAnsi="Garamond"/>
                <w:sz w:val="24"/>
                <w:szCs w:val="24"/>
              </w:rPr>
              <w:t>Përshtatja e Politikave që duhet të sigurojnë një konkurencë efektive në rrjetet lokale të telekomunikacioneve për të përshpejtuar zhvillimin e rrjeteve broadband. Politika zhvillimi duhet të fokusohen në çështjet ku konkurenca nuk është efektive; përshtatja e politikave spektrale për të rritur efiçencen e përdorimit për shërbimet wireless broadband ;</w:t>
            </w:r>
          </w:p>
          <w:p w:rsidR="000201DB" w:rsidRPr="00E70FB9" w:rsidRDefault="000201DB" w:rsidP="000201DB">
            <w:pPr>
              <w:pStyle w:val="Tabele"/>
              <w:rPr>
                <w:rFonts w:ascii="Garamond" w:hAnsi="Garamond"/>
                <w:sz w:val="24"/>
                <w:szCs w:val="24"/>
              </w:rPr>
            </w:pPr>
            <w:r w:rsidRPr="00E70FB9">
              <w:rPr>
                <w:rFonts w:ascii="Garamond" w:hAnsi="Garamond"/>
                <w:sz w:val="24"/>
                <w:szCs w:val="24"/>
              </w:rPr>
              <w:t>Mundësitë e sigurimit të aksesit në zonat pak të favorizuara ;</w:t>
            </w:r>
          </w:p>
        </w:tc>
      </w:tr>
      <w:tr w:rsidR="000201DB" w:rsidRPr="00E70FB9" w:rsidTr="000201DB">
        <w:trPr>
          <w:jc w:val="center"/>
        </w:trPr>
        <w:tc>
          <w:tcPr>
            <w:tcW w:w="8568" w:type="dxa"/>
            <w:gridSpan w:val="5"/>
          </w:tcPr>
          <w:p w:rsidR="000201DB" w:rsidRPr="00E70FB9" w:rsidRDefault="000201DB" w:rsidP="000201DB">
            <w:pPr>
              <w:pStyle w:val="Tabele"/>
              <w:rPr>
                <w:rFonts w:ascii="Garamond" w:hAnsi="Garamond"/>
                <w:sz w:val="24"/>
                <w:szCs w:val="24"/>
              </w:rPr>
            </w:pPr>
            <w:r w:rsidRPr="00E70FB9">
              <w:rPr>
                <w:rFonts w:ascii="Garamond" w:hAnsi="Garamond"/>
                <w:sz w:val="24"/>
                <w:szCs w:val="24"/>
              </w:rPr>
              <w:t>Ofrimi i shërbimeve moderne “online“</w:t>
            </w:r>
          </w:p>
        </w:tc>
      </w:tr>
      <w:tr w:rsidR="000201DB" w:rsidRPr="00E70FB9" w:rsidTr="000201DB">
        <w:trPr>
          <w:jc w:val="center"/>
        </w:trPr>
        <w:tc>
          <w:tcPr>
            <w:tcW w:w="2239" w:type="dxa"/>
          </w:tcPr>
          <w:p w:rsidR="000201DB" w:rsidRPr="00E70FB9" w:rsidRDefault="000201DB" w:rsidP="000201DB">
            <w:pPr>
              <w:pStyle w:val="Tabele"/>
              <w:rPr>
                <w:rFonts w:ascii="Garamond" w:hAnsi="Garamond"/>
                <w:sz w:val="24"/>
                <w:szCs w:val="24"/>
                <w:lang w:val="de-DE"/>
              </w:rPr>
            </w:pPr>
            <w:r w:rsidRPr="00E70FB9">
              <w:rPr>
                <w:rFonts w:ascii="Garamond" w:hAnsi="Garamond"/>
                <w:sz w:val="24"/>
                <w:szCs w:val="24"/>
                <w:lang w:val="de-DE"/>
              </w:rPr>
              <w:t xml:space="preserve">e-governement </w:t>
            </w:r>
          </w:p>
          <w:p w:rsidR="000201DB" w:rsidRPr="00E70FB9" w:rsidRDefault="000201DB" w:rsidP="000201DB">
            <w:pPr>
              <w:pStyle w:val="Tabele"/>
              <w:rPr>
                <w:rFonts w:ascii="Garamond" w:hAnsi="Garamond"/>
                <w:sz w:val="24"/>
                <w:szCs w:val="24"/>
              </w:rPr>
            </w:pPr>
          </w:p>
        </w:tc>
        <w:tc>
          <w:tcPr>
            <w:tcW w:w="2239" w:type="dxa"/>
            <w:gridSpan w:val="3"/>
          </w:tcPr>
          <w:p w:rsidR="000201DB" w:rsidRPr="00E70FB9" w:rsidRDefault="000201DB" w:rsidP="000201DB">
            <w:pPr>
              <w:pStyle w:val="Tabele"/>
              <w:rPr>
                <w:rFonts w:ascii="Garamond" w:hAnsi="Garamond"/>
                <w:sz w:val="24"/>
                <w:szCs w:val="24"/>
              </w:rPr>
            </w:pPr>
            <w:r w:rsidRPr="00E70FB9">
              <w:rPr>
                <w:rFonts w:ascii="Garamond" w:hAnsi="Garamond"/>
                <w:sz w:val="24"/>
                <w:szCs w:val="24"/>
              </w:rPr>
              <w:t>ofrimi i shërbimeve bazë on line – të sigurta</w:t>
            </w:r>
          </w:p>
          <w:p w:rsidR="000201DB" w:rsidRPr="00E70FB9" w:rsidRDefault="000201DB" w:rsidP="000201DB">
            <w:pPr>
              <w:pStyle w:val="Tabele"/>
              <w:rPr>
                <w:rFonts w:ascii="Garamond" w:hAnsi="Garamond"/>
                <w:sz w:val="24"/>
                <w:szCs w:val="24"/>
              </w:rPr>
            </w:pPr>
          </w:p>
        </w:tc>
        <w:tc>
          <w:tcPr>
            <w:tcW w:w="409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 lidhje broadband për të gjithë administratën publike pavarasisht teknologjisë;</w:t>
            </w:r>
          </w:p>
          <w:p w:rsidR="000201DB" w:rsidRPr="00E70FB9" w:rsidRDefault="000201DB" w:rsidP="000201DB">
            <w:pPr>
              <w:pStyle w:val="Tabele"/>
              <w:rPr>
                <w:rFonts w:ascii="Garamond" w:hAnsi="Garamond"/>
                <w:sz w:val="24"/>
                <w:szCs w:val="24"/>
              </w:rPr>
            </w:pPr>
            <w:r w:rsidRPr="00E70FB9">
              <w:rPr>
                <w:rFonts w:ascii="Garamond" w:hAnsi="Garamond"/>
                <w:sz w:val="24"/>
                <w:szCs w:val="24"/>
              </w:rPr>
              <w:t>-shërbime publike interaktive;</w:t>
            </w:r>
          </w:p>
          <w:p w:rsidR="000201DB" w:rsidRPr="00E70FB9" w:rsidRDefault="000201DB" w:rsidP="000201DB">
            <w:pPr>
              <w:pStyle w:val="Tabele"/>
              <w:rPr>
                <w:rFonts w:ascii="Garamond" w:hAnsi="Garamond"/>
                <w:sz w:val="24"/>
                <w:szCs w:val="24"/>
              </w:rPr>
            </w:pPr>
            <w:r w:rsidRPr="00E70FB9">
              <w:rPr>
                <w:rFonts w:ascii="Garamond" w:hAnsi="Garamond"/>
                <w:sz w:val="24"/>
                <w:szCs w:val="24"/>
              </w:rPr>
              <w:t>- prokurimi publik</w:t>
            </w:r>
          </w:p>
          <w:p w:rsidR="000201DB" w:rsidRPr="00E70FB9" w:rsidRDefault="000201DB" w:rsidP="000201DB">
            <w:pPr>
              <w:pStyle w:val="Tabele"/>
              <w:rPr>
                <w:rFonts w:ascii="Garamond" w:hAnsi="Garamond"/>
                <w:sz w:val="24"/>
                <w:szCs w:val="24"/>
              </w:rPr>
            </w:pPr>
            <w:r w:rsidRPr="00E70FB9">
              <w:rPr>
                <w:rFonts w:ascii="Garamond" w:hAnsi="Garamond"/>
                <w:sz w:val="24"/>
                <w:szCs w:val="24"/>
              </w:rPr>
              <w:t>- krijimi i Pikave publike të aksesit të Internetit në çdo bashki/komunë</w:t>
            </w:r>
          </w:p>
          <w:p w:rsidR="000201DB" w:rsidRPr="00E70FB9" w:rsidRDefault="000201DB" w:rsidP="000201DB">
            <w:pPr>
              <w:pStyle w:val="Tabele"/>
              <w:rPr>
                <w:rFonts w:ascii="Garamond" w:hAnsi="Garamond"/>
                <w:sz w:val="24"/>
                <w:szCs w:val="24"/>
              </w:rPr>
            </w:pPr>
            <w:r w:rsidRPr="00E70FB9">
              <w:rPr>
                <w:rFonts w:ascii="Garamond" w:hAnsi="Garamond"/>
                <w:sz w:val="24"/>
                <w:szCs w:val="24"/>
              </w:rPr>
              <w:t>- përcaktimi i shërbimeve online për kulturën/turizmin</w:t>
            </w:r>
          </w:p>
          <w:p w:rsidR="000201DB" w:rsidRPr="00E70FB9" w:rsidRDefault="000201DB" w:rsidP="000201DB">
            <w:pPr>
              <w:pStyle w:val="Tabele"/>
              <w:rPr>
                <w:rFonts w:ascii="Garamond" w:hAnsi="Garamond"/>
                <w:sz w:val="24"/>
                <w:szCs w:val="24"/>
              </w:rPr>
            </w:pPr>
          </w:p>
        </w:tc>
      </w:tr>
      <w:tr w:rsidR="000201DB" w:rsidRPr="00E70FB9" w:rsidTr="000201DB">
        <w:trPr>
          <w:jc w:val="center"/>
        </w:trPr>
        <w:tc>
          <w:tcPr>
            <w:tcW w:w="223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e- edukimi</w:t>
            </w:r>
          </w:p>
          <w:p w:rsidR="000201DB" w:rsidRPr="00E70FB9" w:rsidRDefault="000201DB" w:rsidP="000201DB">
            <w:pPr>
              <w:pStyle w:val="Tabele"/>
              <w:rPr>
                <w:rFonts w:ascii="Garamond" w:hAnsi="Garamond"/>
                <w:sz w:val="24"/>
                <w:szCs w:val="24"/>
              </w:rPr>
            </w:pPr>
          </w:p>
        </w:tc>
        <w:tc>
          <w:tcPr>
            <w:tcW w:w="2239" w:type="dxa"/>
            <w:gridSpan w:val="3"/>
          </w:tcPr>
          <w:p w:rsidR="000201DB" w:rsidRPr="00E70FB9" w:rsidRDefault="000201DB" w:rsidP="000201DB">
            <w:pPr>
              <w:pStyle w:val="Tabele"/>
              <w:rPr>
                <w:rFonts w:ascii="Garamond" w:hAnsi="Garamond"/>
                <w:sz w:val="24"/>
                <w:szCs w:val="24"/>
              </w:rPr>
            </w:pPr>
            <w:r w:rsidRPr="00E70FB9">
              <w:rPr>
                <w:rFonts w:ascii="Garamond" w:hAnsi="Garamond"/>
                <w:sz w:val="24"/>
                <w:szCs w:val="24"/>
              </w:rPr>
              <w:t>lidhja e shkollave dhe universtiteteve me lidhje broadband</w:t>
            </w:r>
          </w:p>
        </w:tc>
        <w:tc>
          <w:tcPr>
            <w:tcW w:w="409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 rritja e aftësive /njohurive për shoqërinë e informacionit;</w:t>
            </w: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r w:rsidRPr="00E70FB9">
              <w:rPr>
                <w:rFonts w:ascii="Garamond" w:hAnsi="Garamond"/>
                <w:sz w:val="24"/>
                <w:szCs w:val="24"/>
              </w:rPr>
              <w:t>- krijimi i kampuseve virtuale për të gjithë studentet;</w:t>
            </w:r>
          </w:p>
        </w:tc>
      </w:tr>
      <w:tr w:rsidR="000201DB" w:rsidRPr="00E70FB9" w:rsidTr="000201DB">
        <w:trPr>
          <w:jc w:val="center"/>
        </w:trPr>
        <w:tc>
          <w:tcPr>
            <w:tcW w:w="223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e-shendetesia</w:t>
            </w:r>
          </w:p>
        </w:tc>
        <w:tc>
          <w:tcPr>
            <w:tcW w:w="2239" w:type="dxa"/>
            <w:gridSpan w:val="3"/>
          </w:tcPr>
          <w:p w:rsidR="000201DB" w:rsidRPr="00E70FB9" w:rsidRDefault="000201DB" w:rsidP="000201DB">
            <w:pPr>
              <w:pStyle w:val="Tabele"/>
              <w:rPr>
                <w:rFonts w:ascii="Garamond" w:hAnsi="Garamond"/>
                <w:sz w:val="24"/>
                <w:szCs w:val="24"/>
              </w:rPr>
            </w:pPr>
            <w:r w:rsidRPr="00E70FB9">
              <w:rPr>
                <w:rFonts w:ascii="Garamond" w:hAnsi="Garamond"/>
                <w:sz w:val="24"/>
                <w:szCs w:val="24"/>
              </w:rPr>
              <w:t>Pajisja me karta elektronike shëndetësore që do të zëvendësojnë formën manuale të të dhënave shëndetësore;</w:t>
            </w:r>
          </w:p>
          <w:p w:rsidR="000201DB" w:rsidRPr="00E70FB9" w:rsidRDefault="000201DB" w:rsidP="000201DB">
            <w:pPr>
              <w:pStyle w:val="Tabele"/>
              <w:rPr>
                <w:rFonts w:ascii="Garamond" w:hAnsi="Garamond"/>
                <w:sz w:val="24"/>
                <w:szCs w:val="24"/>
              </w:rPr>
            </w:pPr>
          </w:p>
        </w:tc>
        <w:tc>
          <w:tcPr>
            <w:tcW w:w="409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 ngritja e rrjeteve te informacionit shëndetësor- të ngrihen rrjetet e informacionit shëndetësor në spitale, laboratore etj;</w:t>
            </w:r>
          </w:p>
          <w:p w:rsidR="000201DB" w:rsidRPr="00E70FB9" w:rsidRDefault="000201DB" w:rsidP="000201DB">
            <w:pPr>
              <w:pStyle w:val="Tabele"/>
              <w:rPr>
                <w:rFonts w:ascii="Garamond" w:hAnsi="Garamond"/>
                <w:sz w:val="24"/>
                <w:szCs w:val="24"/>
              </w:rPr>
            </w:pPr>
            <w:r w:rsidRPr="00E70FB9">
              <w:rPr>
                <w:rFonts w:ascii="Garamond" w:hAnsi="Garamond"/>
                <w:sz w:val="24"/>
                <w:szCs w:val="24"/>
              </w:rPr>
              <w:t>- shërbimet on-line për shëndetin – dhënia e informacioneve për një jetë të shëndetshme, mbi parandalimin e sëmundjeve etj;</w:t>
            </w: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tc>
      </w:tr>
      <w:tr w:rsidR="000201DB" w:rsidRPr="00E70FB9" w:rsidTr="000201DB">
        <w:trPr>
          <w:jc w:val="center"/>
        </w:trPr>
        <w:tc>
          <w:tcPr>
            <w:tcW w:w="8568" w:type="dxa"/>
            <w:gridSpan w:val="5"/>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Një ambient dinamik për e-biznesin</w:t>
            </w:r>
          </w:p>
        </w:tc>
      </w:tr>
      <w:tr w:rsidR="000201DB" w:rsidRPr="00E70FB9" w:rsidTr="000201DB">
        <w:trPr>
          <w:jc w:val="center"/>
        </w:trPr>
        <w:tc>
          <w:tcPr>
            <w:tcW w:w="2268" w:type="dxa"/>
            <w:gridSpan w:val="2"/>
          </w:tcPr>
          <w:p w:rsidR="000201DB" w:rsidRPr="00E70FB9" w:rsidRDefault="000201DB" w:rsidP="000201DB">
            <w:pPr>
              <w:pStyle w:val="Tabele"/>
              <w:rPr>
                <w:rFonts w:ascii="Garamond" w:hAnsi="Garamond"/>
                <w:sz w:val="24"/>
                <w:szCs w:val="24"/>
                <w:lang w:val="de-DE"/>
              </w:rPr>
            </w:pPr>
            <w:r w:rsidRPr="00E70FB9">
              <w:rPr>
                <w:rFonts w:ascii="Garamond" w:hAnsi="Garamond"/>
                <w:sz w:val="24"/>
                <w:szCs w:val="24"/>
                <w:lang w:val="de-DE"/>
              </w:rPr>
              <w:t xml:space="preserve">I besueshëm dhe konfidencial </w:t>
            </w:r>
          </w:p>
        </w:tc>
        <w:tc>
          <w:tcPr>
            <w:tcW w:w="2160" w:type="dxa"/>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Krijimi i një infrastrukture informacioni të sigurtë</w:t>
            </w:r>
          </w:p>
          <w:p w:rsidR="000201DB" w:rsidRPr="00E70FB9" w:rsidRDefault="000201DB" w:rsidP="000201DB">
            <w:pPr>
              <w:pStyle w:val="Tabele"/>
              <w:rPr>
                <w:rFonts w:ascii="Garamond" w:hAnsi="Garamond"/>
                <w:sz w:val="24"/>
                <w:szCs w:val="24"/>
                <w:lang w:val="it-IT"/>
              </w:rPr>
            </w:pPr>
          </w:p>
        </w:tc>
        <w:tc>
          <w:tcPr>
            <w:tcW w:w="4140" w:type="dxa"/>
            <w:gridSpan w:val="2"/>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 Krijimi i një strukture te specializuar për sigurinë ndaj krimeve të kibernetikës;</w:t>
            </w:r>
          </w:p>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 xml:space="preserve">- rritja e kulturës mbi sigurinë  </w:t>
            </w:r>
          </w:p>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 sigurimi i Komunikimeve të sigurta ndërmjet shërbimeve publike;</w:t>
            </w:r>
          </w:p>
        </w:tc>
      </w:tr>
    </w:tbl>
    <w:p w:rsidR="000201DB" w:rsidRPr="00E70FB9" w:rsidRDefault="000201DB" w:rsidP="00133A25">
      <w:pPr>
        <w:pStyle w:val="Paragrafi0"/>
        <w:rPr>
          <w:rFonts w:ascii="Garamond" w:hAnsi="Garamond"/>
          <w:sz w:val="24"/>
          <w:szCs w:val="24"/>
        </w:rPr>
      </w:pPr>
    </w:p>
    <w:p w:rsidR="000201DB" w:rsidRPr="00E70FB9" w:rsidRDefault="000201DB" w:rsidP="000201DB">
      <w:pPr>
        <w:pStyle w:val="KapitulliNr"/>
        <w:rPr>
          <w:rFonts w:ascii="Garamond" w:hAnsi="Garamond"/>
          <w:sz w:val="24"/>
          <w:szCs w:val="24"/>
        </w:rPr>
      </w:pPr>
      <w:bookmarkStart w:id="25" w:name="_Toc224532813"/>
      <w:r w:rsidRPr="00E70FB9">
        <w:rPr>
          <w:rFonts w:ascii="Garamond" w:hAnsi="Garamond"/>
          <w:sz w:val="24"/>
          <w:szCs w:val="24"/>
        </w:rPr>
        <w:t>KAPITULLI   IV</w:t>
      </w:r>
    </w:p>
    <w:p w:rsidR="000201DB" w:rsidRPr="00E70FB9" w:rsidRDefault="000201DB" w:rsidP="000201DB">
      <w:pPr>
        <w:pStyle w:val="KapitulliTitull"/>
        <w:rPr>
          <w:rFonts w:ascii="Garamond" w:hAnsi="Garamond"/>
          <w:sz w:val="24"/>
          <w:szCs w:val="24"/>
        </w:rPr>
      </w:pPr>
      <w:r w:rsidRPr="00E70FB9">
        <w:rPr>
          <w:rFonts w:ascii="Garamond" w:hAnsi="Garamond"/>
          <w:sz w:val="24"/>
          <w:szCs w:val="24"/>
        </w:rPr>
        <w:t>Burimet e financimit, Monitorimi dhe vlerësimi</w:t>
      </w:r>
      <w:bookmarkEnd w:id="25"/>
    </w:p>
    <w:p w:rsidR="000201DB" w:rsidRPr="00E70FB9" w:rsidRDefault="000201DB" w:rsidP="000201DB">
      <w:pPr>
        <w:pStyle w:val="KapitulliTitull"/>
        <w:rPr>
          <w:rFonts w:ascii="Garamond" w:hAnsi="Garamond"/>
          <w:sz w:val="24"/>
          <w:szCs w:val="24"/>
        </w:rPr>
      </w:pPr>
    </w:p>
    <w:p w:rsidR="000201DB" w:rsidRPr="00E70FB9" w:rsidRDefault="000201DB" w:rsidP="000201DB">
      <w:pPr>
        <w:pStyle w:val="Paragrafi0"/>
        <w:rPr>
          <w:rFonts w:ascii="Garamond" w:hAnsi="Garamond"/>
          <w:sz w:val="24"/>
          <w:szCs w:val="24"/>
        </w:rPr>
      </w:pPr>
      <w:bookmarkStart w:id="26" w:name="_Toc224532814"/>
      <w:r w:rsidRPr="00E70FB9">
        <w:rPr>
          <w:rFonts w:ascii="Garamond" w:hAnsi="Garamond"/>
          <w:sz w:val="24"/>
          <w:szCs w:val="24"/>
        </w:rPr>
        <w:t>4.1. Burimet e financimit</w:t>
      </w:r>
      <w:bookmarkEnd w:id="26"/>
    </w:p>
    <w:p w:rsidR="000201DB" w:rsidRPr="00E70FB9" w:rsidRDefault="000201DB" w:rsidP="000201DB">
      <w:pPr>
        <w:pStyle w:val="Paragrafi0"/>
        <w:rPr>
          <w:rFonts w:ascii="Garamond" w:hAnsi="Garamond"/>
          <w:sz w:val="24"/>
          <w:szCs w:val="24"/>
        </w:rPr>
      </w:pPr>
      <w:r w:rsidRPr="00E70FB9">
        <w:rPr>
          <w:rFonts w:ascii="Garamond" w:hAnsi="Garamond"/>
          <w:sz w:val="24"/>
          <w:szCs w:val="24"/>
        </w:rPr>
        <w:t>Buxhetimi dhe financimi duhet të bëhet përmes burimeve të vazhdueshme të financimit. Këto fonde duhet të sigurohen në mënyra të ndryshme nga qeveria, sektori privat, dhe donatorë të huaj.</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Planifikimi i aktiviteve të TIK duhet të bëhet në përputhje me SKZHI dhe t’i shërbejnë përmbushjes së objektivave për zhvillimin e shoqërisë së informacionit.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Nga secila ministri e linjës/institucion buxhetor përgjegjëse për implementimin e strategjisë, gjatë procesit të planifikimit buxhetor afatmesëm PBA, do të bëhet specifikimi i produkteve, aktiviteteve dhe kostove të tyre për llogari të TIK. Kjo do të bëjë të mundur  evidentimin dhe monitorimin e qartë të nivelit real të angazhimit të tyre dhe përmbushjes së objektivave të kësaj strategjie. </w:t>
      </w:r>
    </w:p>
    <w:p w:rsidR="000201DB" w:rsidRPr="00E70FB9" w:rsidRDefault="000201DB" w:rsidP="000201DB">
      <w:pPr>
        <w:pStyle w:val="Paragrafi0"/>
        <w:rPr>
          <w:rFonts w:ascii="Garamond" w:hAnsi="Garamond"/>
          <w:sz w:val="24"/>
          <w:szCs w:val="24"/>
        </w:rPr>
      </w:pPr>
      <w:bookmarkStart w:id="27" w:name="_Toc224532815"/>
      <w:r w:rsidRPr="00E70FB9">
        <w:rPr>
          <w:rFonts w:ascii="Garamond" w:hAnsi="Garamond"/>
          <w:sz w:val="24"/>
          <w:szCs w:val="24"/>
        </w:rPr>
        <w:t>4.2. Mekanizmi i implementimit, monitorimit dhe vlerësimit</w:t>
      </w:r>
      <w:bookmarkEnd w:id="27"/>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Procesi i implementimit të strategjisë do të realizohet në nivel lokal dhe kombëtar. Në nivel kombëtar, përgjegjësia për implementimin e komponenteve të strategjisë do t’i përkasë ministrive dhe departamenteve përkatëse, ndërsa në nivel lokal përgjegjësia për implementimin do t’i përkasë administratës publike lokale.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nivel kombëtar, procesi i implementimit të Strategjisë do të udhëhiqet nga Grupi Ndërinstitucional i ngritur me Urdhërin e Kryeministrit Nr. 72, të datës 11.6.2008, nën kryesimin e Zëvëndeskryeministrit. Grupi do veprojë në nivel vendimmarrje, ndërkohë nga pikëpamja operacionale AKSHI do të luajë rolin e koordinatorit për zhvillimin e shoqërisë së Informacionit. AKSHI do të bashkëpunoje me të gjitha institucionet e përfshira në grupin ndërinstitucional dhe me institucione të tjera kyçe si Agjencia e Prokurimit Publik, Drejtoria e Përgjithshme e Tatimeve, Drejtoria e Përgjithshme e Arkivave etj. që ftohen të marrin pjesë në grupin ndërinstitucional të punës për implementimin e strategjisë për zhvillimin e shoqërisë së informacionit.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Ministritë, departamentet dhe autoritetet lokale do të përcaktojnë personat përgjegjës dhe ndarjen e përgjegjësive për implememntimin e TIK në degët pëkatëse. Ministritë përgjegjëse dhe administrata publike lokale do të bashkëpunojnë me shoqërinë civile dhe organizmat privatë. Implementimi i disa aktiviteteve të planin të veprimit të Strategjisë mund t’u delegohen organizatave joqeveritare.</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Implementimi i proceseve të strategjisë do të monitorohet me anë të një grupi  treguesish, gjerësisht i përdorur në vendet e Bashkimit Europian. </w:t>
      </w:r>
    </w:p>
    <w:p w:rsidR="000201DB" w:rsidRPr="00E70FB9" w:rsidRDefault="000201DB" w:rsidP="000201DB">
      <w:pPr>
        <w:pStyle w:val="Paragrafi0"/>
        <w:rPr>
          <w:rFonts w:ascii="Garamond" w:hAnsi="Garamond"/>
          <w:sz w:val="24"/>
          <w:szCs w:val="24"/>
        </w:rPr>
      </w:pPr>
      <w:bookmarkStart w:id="28" w:name="_Toc224532816"/>
      <w:r w:rsidRPr="00E70FB9">
        <w:rPr>
          <w:rFonts w:ascii="Garamond" w:hAnsi="Garamond"/>
          <w:sz w:val="24"/>
          <w:szCs w:val="24"/>
        </w:rPr>
        <w:t>4.3. Monitorimi dhe vlerësimi</w:t>
      </w:r>
      <w:bookmarkEnd w:id="28"/>
    </w:p>
    <w:p w:rsidR="000201DB" w:rsidRPr="00E70FB9" w:rsidRDefault="000201DB" w:rsidP="000201DB">
      <w:pPr>
        <w:pStyle w:val="Paragrafi0"/>
        <w:rPr>
          <w:rFonts w:ascii="Garamond" w:hAnsi="Garamond"/>
          <w:sz w:val="24"/>
          <w:szCs w:val="24"/>
        </w:rPr>
      </w:pPr>
      <w:r w:rsidRPr="00E70FB9">
        <w:rPr>
          <w:rFonts w:ascii="Garamond" w:hAnsi="Garamond"/>
          <w:sz w:val="24"/>
          <w:szCs w:val="24"/>
        </w:rPr>
        <w:t>Zhvillimi i një procesi monitorimi dhe vlerësimi i vazhdueshëm i rezultateve të arritura në zhvillimin e shoqërisë së informacionit, është i domosdoshëm për të bërë vlerësimin dhe përcaktimin e politikave në të ardhmen dhe planet strategjike. Në përpunimin dhe vlerësimin e këtyre treguesve do të bashkëpunohet me INSTAT dhe institucionet e tjera që përgjigjen për mbledhjen e  përpunimin e treguesve statistikore në fushën e teknologjisë së informacionit.</w:t>
      </w:r>
    </w:p>
    <w:p w:rsidR="000201DB" w:rsidRPr="00E70FB9" w:rsidRDefault="000201DB" w:rsidP="000201DB">
      <w:pPr>
        <w:pStyle w:val="Paragrafi0"/>
        <w:rPr>
          <w:rFonts w:ascii="Garamond" w:hAnsi="Garamond"/>
          <w:sz w:val="24"/>
          <w:szCs w:val="24"/>
        </w:rPr>
      </w:pPr>
      <w:bookmarkStart w:id="29" w:name="_Toc224532817"/>
      <w:r w:rsidRPr="00E70FB9">
        <w:rPr>
          <w:rFonts w:ascii="Garamond" w:hAnsi="Garamond"/>
          <w:sz w:val="24"/>
          <w:szCs w:val="24"/>
        </w:rPr>
        <w:t>4.4. Treguesit për zhvillimin e teknologjisë së informacionit</w:t>
      </w:r>
      <w:bookmarkEnd w:id="29"/>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Treguesit e zhvillimit të teknologjisë së informacionit grupohen në pesë drejtime kryesore. </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penetrimi;</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mbulimi me shërbim;</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shkalla e përdorimit;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shërbimet dhe shpejtësia e ofruar;</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çmimet;</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Në rastin e monitorimit të zhvillimit të shoqërisë së informacionit, treguest teknike apo </w:t>
      </w:r>
      <w:r w:rsidRPr="00E70FB9">
        <w:rPr>
          <w:rFonts w:ascii="Garamond" w:hAnsi="Garamond"/>
          <w:sz w:val="24"/>
          <w:szCs w:val="24"/>
        </w:rPr>
        <w:lastRenderedPageBreak/>
        <w:t xml:space="preserve">të teknologjisë informacionit (TIK) normalisht kombinohen me faktore të tjerë sikurse shkollimi, aftësitë dhe mundësitë e përthithjes së informacionit etj. Më poshtë jepet një grupim i treguesve dhe nëntreguesit që shërbejnë për vlerësimin, indeksin e mundësisë për Teknologjinë e informacionit bazuar në Infodensity dhe Infouse. </w:t>
      </w:r>
    </w:p>
    <w:p w:rsidR="000201DB" w:rsidRPr="00E70FB9" w:rsidRDefault="00671021" w:rsidP="000201DB">
      <w:pPr>
        <w:pStyle w:val="Figure"/>
        <w:rPr>
          <w:rFonts w:ascii="Garamond" w:hAnsi="Garamond"/>
          <w:sz w:val="24"/>
          <w:szCs w:val="24"/>
          <w:lang w:val="it-IT"/>
        </w:rPr>
      </w:pPr>
      <w:r w:rsidRPr="00E70FB9">
        <w:rPr>
          <w:rFonts w:ascii="Garamond" w:hAnsi="Garamond"/>
          <w:noProof/>
          <w:sz w:val="24"/>
          <w:szCs w:val="24"/>
        </w:rPr>
        <w:drawing>
          <wp:inline distT="0" distB="0" distL="0" distR="0">
            <wp:extent cx="5476875" cy="2400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b="65659"/>
                    <a:stretch>
                      <a:fillRect/>
                    </a:stretch>
                  </pic:blipFill>
                  <pic:spPr bwMode="auto">
                    <a:xfrm>
                      <a:off x="0" y="0"/>
                      <a:ext cx="5476875" cy="2400300"/>
                    </a:xfrm>
                    <a:prstGeom prst="rect">
                      <a:avLst/>
                    </a:prstGeom>
                    <a:noFill/>
                    <a:ln>
                      <a:noFill/>
                    </a:ln>
                  </pic:spPr>
                </pic:pic>
              </a:graphicData>
            </a:graphic>
          </wp:inline>
        </w:drawing>
      </w:r>
    </w:p>
    <w:p w:rsidR="000201DB" w:rsidRPr="00E70FB9" w:rsidRDefault="000201DB" w:rsidP="000201DB">
      <w:pPr>
        <w:pStyle w:val="Paragrafi0"/>
        <w:rPr>
          <w:rFonts w:ascii="Garamond" w:hAnsi="Garamond"/>
          <w:sz w:val="24"/>
          <w:szCs w:val="24"/>
        </w:rPr>
      </w:pPr>
      <w:r w:rsidRPr="00E70FB9">
        <w:rPr>
          <w:rFonts w:ascii="Garamond" w:hAnsi="Garamond"/>
          <w:sz w:val="24"/>
          <w:szCs w:val="24"/>
        </w:rPr>
        <w:t>Për ndjekjen e implementimit të strategjisë së shoqërisë së informacionit do të jenë në vëmendje treguesit që jepen në tabelën në vijim:</w:t>
      </w:r>
    </w:p>
    <w:p w:rsidR="000201DB" w:rsidRPr="00E70FB9" w:rsidRDefault="000201DB" w:rsidP="00133A25">
      <w:pPr>
        <w:pStyle w:val="Paragrafi0"/>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329"/>
      </w:tblGrid>
      <w:tr w:rsidR="000201DB" w:rsidRPr="00E70FB9" w:rsidTr="000201DB">
        <w:tc>
          <w:tcPr>
            <w:tcW w:w="8957" w:type="dxa"/>
            <w:gridSpan w:val="2"/>
          </w:tcPr>
          <w:p w:rsidR="000201DB" w:rsidRPr="00E70FB9" w:rsidRDefault="000201DB" w:rsidP="000201DB">
            <w:pPr>
              <w:pStyle w:val="Tabele"/>
              <w:rPr>
                <w:rFonts w:ascii="Garamond" w:hAnsi="Garamond"/>
                <w:sz w:val="24"/>
                <w:szCs w:val="24"/>
              </w:rPr>
            </w:pPr>
            <w:r w:rsidRPr="00E70FB9">
              <w:rPr>
                <w:rFonts w:ascii="Garamond" w:hAnsi="Garamond"/>
                <w:sz w:val="24"/>
                <w:szCs w:val="24"/>
                <w:lang w:val="it-IT"/>
              </w:rPr>
              <w:t xml:space="preserve"> </w:t>
            </w:r>
            <w:r w:rsidRPr="00E70FB9">
              <w:rPr>
                <w:rFonts w:ascii="Garamond" w:hAnsi="Garamond"/>
                <w:sz w:val="24"/>
                <w:szCs w:val="24"/>
              </w:rPr>
              <w:t>Treguesit e INTERNETIT</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Aksesi dhe përdorimi i internetit në shoqëri</w:t>
            </w:r>
          </w:p>
        </w:tc>
        <w:tc>
          <w:tcPr>
            <w:tcW w:w="6329" w:type="dxa"/>
          </w:tcPr>
          <w:p w:rsidR="000201DB" w:rsidRPr="00E70FB9" w:rsidRDefault="000201DB" w:rsidP="000201DB">
            <w:pPr>
              <w:pStyle w:val="Tabele"/>
              <w:rPr>
                <w:rFonts w:ascii="Garamond" w:hAnsi="Garamond"/>
                <w:sz w:val="24"/>
                <w:szCs w:val="24"/>
              </w:rPr>
            </w:pP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Përqindja e personave që kanë akses interneti në shtëpi</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Përqindja e personave që kanë akses të rregullt interneti, total ose/dhe të ndarë sipas moshës, seksit, edukimit, zonës së banimit apo aktiviteteve</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Aksesi dhe përdorimi i TIK në biznes</w:t>
            </w:r>
          </w:p>
        </w:tc>
        <w:tc>
          <w:tcPr>
            <w:tcW w:w="6329" w:type="dxa"/>
          </w:tcPr>
          <w:p w:rsidR="000201DB" w:rsidRPr="00E70FB9" w:rsidRDefault="000201DB" w:rsidP="000201DB">
            <w:pPr>
              <w:pStyle w:val="Tabele"/>
              <w:rPr>
                <w:rFonts w:ascii="Garamond" w:hAnsi="Garamond"/>
                <w:sz w:val="24"/>
                <w:szCs w:val="24"/>
              </w:rPr>
            </w:pP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Përqindja e punonjësve që përdorin kompjutera me lidhje interneti në punën e tyre të përditshme, e ndarë sipas tipit të ndërmarrjes apo aktivitetit</w:t>
            </w:r>
          </w:p>
        </w:tc>
      </w:tr>
      <w:tr w:rsidR="000201DB" w:rsidRPr="00E70FB9" w:rsidTr="000201DB">
        <w:tc>
          <w:tcPr>
            <w:tcW w:w="2628" w:type="dxa"/>
          </w:tcPr>
          <w:p w:rsidR="000201DB" w:rsidRPr="00E70FB9" w:rsidRDefault="000201DB" w:rsidP="000201DB">
            <w:pPr>
              <w:pStyle w:val="Tabele"/>
              <w:rPr>
                <w:rFonts w:ascii="Garamond" w:hAnsi="Garamond"/>
                <w:sz w:val="24"/>
                <w:szCs w:val="24"/>
                <w:lang w:val="nb-NO"/>
              </w:rPr>
            </w:pPr>
            <w:r w:rsidRPr="00E70FB9">
              <w:rPr>
                <w:rFonts w:ascii="Garamond" w:hAnsi="Garamond"/>
                <w:sz w:val="24"/>
                <w:szCs w:val="24"/>
                <w:lang w:val="nb-NO"/>
              </w:rPr>
              <w:t>Kostoja e aksesit në Internet</w:t>
            </w:r>
          </w:p>
        </w:tc>
        <w:tc>
          <w:tcPr>
            <w:tcW w:w="6329" w:type="dxa"/>
          </w:tcPr>
          <w:p w:rsidR="000201DB" w:rsidRPr="00E70FB9" w:rsidRDefault="000201DB" w:rsidP="000201DB">
            <w:pPr>
              <w:pStyle w:val="Tabele"/>
              <w:rPr>
                <w:rFonts w:ascii="Garamond" w:hAnsi="Garamond"/>
                <w:sz w:val="24"/>
                <w:szCs w:val="24"/>
                <w:lang w:val="nb-NO"/>
              </w:rPr>
            </w:pPr>
          </w:p>
        </w:tc>
      </w:tr>
      <w:tr w:rsidR="000201DB" w:rsidRPr="00E70FB9" w:rsidTr="000201DB">
        <w:tc>
          <w:tcPr>
            <w:tcW w:w="2628" w:type="dxa"/>
          </w:tcPr>
          <w:p w:rsidR="000201DB" w:rsidRPr="00E70FB9" w:rsidRDefault="000201DB" w:rsidP="000201DB">
            <w:pPr>
              <w:pStyle w:val="Tabele"/>
              <w:rPr>
                <w:rFonts w:ascii="Garamond" w:hAnsi="Garamond"/>
                <w:sz w:val="24"/>
                <w:szCs w:val="24"/>
                <w:lang w:val="nb-NO"/>
              </w:rPr>
            </w:pPr>
          </w:p>
        </w:tc>
        <w:tc>
          <w:tcPr>
            <w:tcW w:w="6329" w:type="dxa"/>
          </w:tcPr>
          <w:p w:rsidR="000201DB" w:rsidRPr="00E70FB9" w:rsidRDefault="000201DB" w:rsidP="000201DB">
            <w:pPr>
              <w:pStyle w:val="Tabele"/>
              <w:rPr>
                <w:rFonts w:ascii="Garamond" w:hAnsi="Garamond"/>
                <w:sz w:val="24"/>
                <w:szCs w:val="24"/>
                <w:lang w:val="nb-NO"/>
              </w:rPr>
            </w:pPr>
            <w:r w:rsidRPr="00E70FB9">
              <w:rPr>
                <w:rFonts w:ascii="Garamond" w:hAnsi="Garamond"/>
                <w:sz w:val="24"/>
                <w:szCs w:val="24"/>
                <w:lang w:val="nb-NO"/>
              </w:rPr>
              <w:t>Çmimet e aksesit në internet, e ndarë sipas zonave dhe teknologjisë së përdorur</w:t>
            </w:r>
          </w:p>
        </w:tc>
      </w:tr>
      <w:tr w:rsidR="000201DB" w:rsidRPr="00E70FB9" w:rsidTr="000201DB">
        <w:tc>
          <w:tcPr>
            <w:tcW w:w="8957" w:type="dxa"/>
            <w:gridSpan w:val="2"/>
          </w:tcPr>
          <w:p w:rsidR="000201DB" w:rsidRPr="00E70FB9" w:rsidRDefault="000201DB" w:rsidP="000201DB">
            <w:pPr>
              <w:pStyle w:val="Tabele"/>
              <w:rPr>
                <w:rFonts w:ascii="Garamond" w:hAnsi="Garamond"/>
                <w:sz w:val="24"/>
                <w:szCs w:val="24"/>
              </w:rPr>
            </w:pPr>
            <w:r w:rsidRPr="00E70FB9">
              <w:rPr>
                <w:rFonts w:ascii="Garamond" w:hAnsi="Garamond"/>
                <w:sz w:val="24"/>
                <w:szCs w:val="24"/>
              </w:rPr>
              <w:t>Shërbimet moderne publike on-line</w:t>
            </w:r>
          </w:p>
        </w:tc>
      </w:tr>
      <w:tr w:rsidR="000201DB" w:rsidRPr="00E70FB9" w:rsidTr="000201DB">
        <w:tc>
          <w:tcPr>
            <w:tcW w:w="2628" w:type="dxa"/>
          </w:tcPr>
          <w:p w:rsidR="000201DB" w:rsidRPr="00E70FB9" w:rsidRDefault="000201DB" w:rsidP="000201DB">
            <w:pPr>
              <w:pStyle w:val="Tabele"/>
              <w:rPr>
                <w:rFonts w:ascii="Garamond" w:hAnsi="Garamond"/>
                <w:sz w:val="24"/>
                <w:szCs w:val="24"/>
                <w:u w:val="single"/>
              </w:rPr>
            </w:pPr>
            <w:r w:rsidRPr="00E70FB9">
              <w:rPr>
                <w:rFonts w:ascii="Garamond" w:hAnsi="Garamond"/>
                <w:sz w:val="24"/>
                <w:szCs w:val="24"/>
                <w:u w:val="single"/>
              </w:rPr>
              <w:t>e-Qeverisja</w:t>
            </w:r>
            <w:r w:rsidRPr="00E70FB9">
              <w:rPr>
                <w:rStyle w:val="ParagrafiChar"/>
                <w:rFonts w:ascii="Garamond" w:hAnsi="Garamond"/>
                <w:sz w:val="24"/>
                <w:szCs w:val="24"/>
                <w:vertAlign w:val="superscript"/>
              </w:rPr>
              <w:footnoteReference w:id="20"/>
            </w:r>
          </w:p>
        </w:tc>
        <w:tc>
          <w:tcPr>
            <w:tcW w:w="6329" w:type="dxa"/>
          </w:tcPr>
          <w:p w:rsidR="000201DB" w:rsidRPr="00E70FB9" w:rsidRDefault="000201DB" w:rsidP="000201DB">
            <w:pPr>
              <w:pStyle w:val="Tabele"/>
              <w:rPr>
                <w:rFonts w:ascii="Garamond" w:hAnsi="Garamond"/>
                <w:sz w:val="24"/>
                <w:szCs w:val="24"/>
              </w:rPr>
            </w:pP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Numri i shërbimeve publike, totalisht të aksesueshme on-line</w:t>
            </w:r>
          </w:p>
        </w:tc>
      </w:tr>
      <w:tr w:rsidR="000201DB" w:rsidRPr="00E70FB9" w:rsidTr="000201DB">
        <w:tc>
          <w:tcPr>
            <w:tcW w:w="2628" w:type="dxa"/>
          </w:tcPr>
          <w:p w:rsidR="000201DB" w:rsidRPr="00E70FB9" w:rsidRDefault="000201DB" w:rsidP="000201DB">
            <w:pPr>
              <w:pStyle w:val="Tabele"/>
              <w:rPr>
                <w:rFonts w:ascii="Garamond" w:hAnsi="Garamond"/>
                <w:sz w:val="24"/>
                <w:szCs w:val="24"/>
                <w:u w:val="single"/>
              </w:rPr>
            </w:pPr>
            <w:r w:rsidRPr="00E70FB9">
              <w:rPr>
                <w:rFonts w:ascii="Garamond" w:hAnsi="Garamond"/>
                <w:sz w:val="24"/>
                <w:szCs w:val="24"/>
                <w:u w:val="single"/>
              </w:rPr>
              <w:t>e-Edukimi</w:t>
            </w:r>
          </w:p>
        </w:tc>
        <w:tc>
          <w:tcPr>
            <w:tcW w:w="6329" w:type="dxa"/>
          </w:tcPr>
          <w:p w:rsidR="000201DB" w:rsidRPr="00E70FB9" w:rsidRDefault="000201DB" w:rsidP="000201DB">
            <w:pPr>
              <w:pStyle w:val="Tabele"/>
              <w:rPr>
                <w:rFonts w:ascii="Garamond" w:hAnsi="Garamond"/>
                <w:sz w:val="24"/>
                <w:szCs w:val="24"/>
              </w:rPr>
            </w:pP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Numri i nxënësve për kompjuter të lidhur në Internet (të përdorur për qëllime trainimi), të ndarë sipas tipit të institucionit arsimor dhe vendndodhjes gjeografike</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Numri i nxënësve / studentëve për një kompjuter, të ndarë sipas tipit të institucionint arsimor dhe vendndodhjes gjeografike</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Numri i nxënësve për kompjuter të lidhur në Internet, të ndarë sipas tipit të institucionit arsimor dhe vendndodhjes gjeografike</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r w:rsidRPr="00E70FB9">
              <w:rPr>
                <w:rFonts w:ascii="Garamond" w:hAnsi="Garamond"/>
                <w:sz w:val="24"/>
                <w:szCs w:val="24"/>
                <w:u w:val="single"/>
              </w:rPr>
              <w:t>e-Biznesi</w:t>
            </w:r>
          </w:p>
        </w:tc>
        <w:tc>
          <w:tcPr>
            <w:tcW w:w="6329" w:type="dxa"/>
          </w:tcPr>
          <w:p w:rsidR="000201DB" w:rsidRPr="00E70FB9" w:rsidRDefault="000201DB" w:rsidP="000201DB">
            <w:pPr>
              <w:pStyle w:val="Tabele"/>
              <w:rPr>
                <w:rFonts w:ascii="Garamond" w:hAnsi="Garamond"/>
                <w:sz w:val="24"/>
                <w:szCs w:val="24"/>
              </w:rPr>
            </w:pPr>
          </w:p>
        </w:tc>
      </w:tr>
      <w:tr w:rsidR="000201DB" w:rsidRPr="00E70FB9" w:rsidTr="000201DB">
        <w:tc>
          <w:tcPr>
            <w:tcW w:w="2628" w:type="dxa"/>
          </w:tcPr>
          <w:p w:rsidR="000201DB" w:rsidRPr="00E70FB9" w:rsidRDefault="000201DB" w:rsidP="000201DB">
            <w:pPr>
              <w:pStyle w:val="Tabele"/>
              <w:rPr>
                <w:rFonts w:ascii="Garamond" w:hAnsi="Garamond"/>
                <w:sz w:val="24"/>
                <w:szCs w:val="24"/>
                <w:u w:val="single"/>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Blerjet dhe porositë on-line</w:t>
            </w:r>
          </w:p>
        </w:tc>
      </w:tr>
      <w:tr w:rsidR="000201DB" w:rsidRPr="00E70FB9" w:rsidTr="000201DB">
        <w:tc>
          <w:tcPr>
            <w:tcW w:w="2628" w:type="dxa"/>
          </w:tcPr>
          <w:p w:rsidR="000201DB" w:rsidRPr="00E70FB9" w:rsidRDefault="000201DB" w:rsidP="000201DB">
            <w:pPr>
              <w:pStyle w:val="Tabele"/>
              <w:rPr>
                <w:rFonts w:ascii="Garamond" w:hAnsi="Garamond"/>
                <w:sz w:val="24"/>
                <w:szCs w:val="24"/>
                <w:u w:val="single"/>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Përqindja e tregtisë elektronike (e-commerce)</w:t>
            </w:r>
          </w:p>
        </w:tc>
      </w:tr>
      <w:tr w:rsidR="000201DB" w:rsidRPr="00E70FB9" w:rsidTr="000201DB">
        <w:tc>
          <w:tcPr>
            <w:tcW w:w="2628" w:type="dxa"/>
          </w:tcPr>
          <w:p w:rsidR="000201DB" w:rsidRPr="00E70FB9" w:rsidRDefault="000201DB" w:rsidP="000201DB">
            <w:pPr>
              <w:pStyle w:val="Tabele"/>
              <w:rPr>
                <w:rFonts w:ascii="Garamond" w:hAnsi="Garamond"/>
                <w:sz w:val="24"/>
                <w:szCs w:val="24"/>
                <w:u w:val="single"/>
              </w:rPr>
            </w:pPr>
          </w:p>
        </w:tc>
        <w:tc>
          <w:tcPr>
            <w:tcW w:w="6329" w:type="dxa"/>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Indeksi i gatishmërisë për e-BUSSINES</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Siguria e informacionit</w:t>
            </w:r>
          </w:p>
        </w:tc>
        <w:tc>
          <w:tcPr>
            <w:tcW w:w="6329" w:type="dxa"/>
          </w:tcPr>
          <w:p w:rsidR="000201DB" w:rsidRPr="00E70FB9" w:rsidRDefault="000201DB" w:rsidP="000201DB">
            <w:pPr>
              <w:pStyle w:val="Tabele"/>
              <w:rPr>
                <w:rFonts w:ascii="Garamond" w:hAnsi="Garamond"/>
                <w:sz w:val="24"/>
                <w:szCs w:val="24"/>
              </w:rPr>
            </w:pP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Eksperienca e përdoruesve të Internetit sigurinë TIK</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Përqindja e përdoruesave që kanë probleme sigurie (viruse, hackers)</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përqindja e kompanive me akses në internet që kanë probleme sigurie</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Aksesi broadband</w:t>
            </w:r>
          </w:p>
        </w:tc>
        <w:tc>
          <w:tcPr>
            <w:tcW w:w="6329" w:type="dxa"/>
          </w:tcPr>
          <w:p w:rsidR="000201DB" w:rsidRPr="00E70FB9" w:rsidRDefault="000201DB" w:rsidP="000201DB">
            <w:pPr>
              <w:pStyle w:val="Tabele"/>
              <w:rPr>
                <w:rFonts w:ascii="Garamond" w:hAnsi="Garamond"/>
                <w:sz w:val="24"/>
                <w:szCs w:val="24"/>
              </w:rPr>
            </w:pP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Penetrimi broadband</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Prezenca e aksesit broadband (përqinda e familjarëve) sipas tipit të platformës</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Përqindja e kompanive me akses broadband në Internet</w:t>
            </w:r>
          </w:p>
        </w:tc>
      </w:tr>
      <w:tr w:rsidR="000201DB" w:rsidRPr="00E70FB9" w:rsidTr="000201DB">
        <w:tc>
          <w:tcPr>
            <w:tcW w:w="2628" w:type="dxa"/>
          </w:tcPr>
          <w:p w:rsidR="000201DB" w:rsidRPr="00E70FB9" w:rsidRDefault="000201DB" w:rsidP="000201DB">
            <w:pPr>
              <w:pStyle w:val="Tabele"/>
              <w:rPr>
                <w:rFonts w:ascii="Garamond" w:hAnsi="Garamond"/>
                <w:sz w:val="24"/>
                <w:szCs w:val="24"/>
              </w:rPr>
            </w:pPr>
          </w:p>
        </w:tc>
        <w:tc>
          <w:tcPr>
            <w:tcW w:w="6329" w:type="dxa"/>
          </w:tcPr>
          <w:p w:rsidR="000201DB" w:rsidRPr="00E70FB9" w:rsidRDefault="000201DB" w:rsidP="000201DB">
            <w:pPr>
              <w:pStyle w:val="Tabele"/>
              <w:rPr>
                <w:rFonts w:ascii="Garamond" w:hAnsi="Garamond"/>
                <w:sz w:val="24"/>
                <w:szCs w:val="24"/>
                <w:lang w:val="pt-BR"/>
              </w:rPr>
            </w:pPr>
            <w:r w:rsidRPr="00E70FB9">
              <w:rPr>
                <w:rFonts w:ascii="Garamond" w:hAnsi="Garamond"/>
                <w:sz w:val="24"/>
                <w:szCs w:val="24"/>
                <w:lang w:val="pt-BR"/>
              </w:rPr>
              <w:t>Përqindja e përdoruesve familjare apo individeve me akses broadband në Internet</w:t>
            </w:r>
          </w:p>
        </w:tc>
      </w:tr>
      <w:tr w:rsidR="000201DB" w:rsidRPr="00E70FB9" w:rsidTr="000201DB">
        <w:tc>
          <w:tcPr>
            <w:tcW w:w="2628" w:type="dxa"/>
          </w:tcPr>
          <w:p w:rsidR="000201DB" w:rsidRPr="00E70FB9" w:rsidRDefault="000201DB" w:rsidP="000201DB">
            <w:pPr>
              <w:pStyle w:val="Tabele"/>
              <w:rPr>
                <w:rFonts w:ascii="Garamond" w:hAnsi="Garamond"/>
                <w:sz w:val="24"/>
                <w:szCs w:val="24"/>
                <w:lang w:val="pt-BR"/>
              </w:rPr>
            </w:pPr>
          </w:p>
        </w:tc>
        <w:tc>
          <w:tcPr>
            <w:tcW w:w="6329"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Përqindja e agjencive të administratës publike me akses broadband</w:t>
            </w:r>
          </w:p>
        </w:tc>
      </w:tr>
    </w:tbl>
    <w:p w:rsidR="000201DB" w:rsidRPr="00E70FB9" w:rsidRDefault="000201DB" w:rsidP="00C36007">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Krahas këtyre treguesve për vlerësimin e zhvillimit të shoqërisë së informacionit do të kushtohet vëmendje e vijueshme treguesve të monitorimit të organizatave ndërkombëtare si UN, ITU, Eurostat.</w:t>
      </w:r>
    </w:p>
    <w:p w:rsidR="000201DB" w:rsidRPr="00E70FB9" w:rsidRDefault="000201DB" w:rsidP="000201DB">
      <w:pPr>
        <w:pStyle w:val="Paragrafi0"/>
        <w:rPr>
          <w:rFonts w:ascii="Garamond" w:hAnsi="Garamond"/>
          <w:sz w:val="24"/>
          <w:szCs w:val="24"/>
        </w:rPr>
      </w:pPr>
      <w:bookmarkStart w:id="30" w:name="_Toc224532818"/>
      <w:r w:rsidRPr="00E70FB9">
        <w:rPr>
          <w:rFonts w:ascii="Garamond" w:hAnsi="Garamond"/>
          <w:sz w:val="24"/>
          <w:szCs w:val="24"/>
        </w:rPr>
        <w:t>4.5   Raportimi</w:t>
      </w:r>
      <w:bookmarkEnd w:id="30"/>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Institucionet përgjegjëse për aktivitetet dhe politikat e përcaktuara në këtë dokument do të raportojnë periodikisht pranë Grupit Ndërinstitucional të kryesuar nga Zëvëndëskryeministri, mbi statusin e realizimit të tyre. Agjencia Kombëtare për Shoqërinë e Informacionit do të jetë koordinator. </w:t>
      </w:r>
    </w:p>
    <w:p w:rsidR="000201DB" w:rsidRPr="00E70FB9" w:rsidRDefault="000201DB" w:rsidP="000201DB">
      <w:pPr>
        <w:pStyle w:val="Paragrafi0"/>
        <w:rPr>
          <w:rFonts w:ascii="Garamond" w:hAnsi="Garamond"/>
          <w:color w:val="254265"/>
          <w:sz w:val="24"/>
          <w:szCs w:val="24"/>
          <w14:shadow w14:blurRad="50800" w14:dist="38100" w14:dir="2700000" w14:sx="100000" w14:sy="100000" w14:kx="0" w14:ky="0" w14:algn="tl">
            <w14:srgbClr w14:val="000000">
              <w14:alpha w14:val="60000"/>
            </w14:srgbClr>
          </w14:shadow>
        </w:rPr>
      </w:pPr>
      <w:r w:rsidRPr="00E70FB9">
        <w:rPr>
          <w:rFonts w:ascii="Garamond" w:hAnsi="Garamond"/>
          <w:sz w:val="24"/>
          <w:szCs w:val="24"/>
        </w:rPr>
        <w:br w:type="page"/>
      </w:r>
      <w:r w:rsidRPr="00E70FB9">
        <w:rPr>
          <w:rFonts w:ascii="Garamond" w:hAnsi="Garamond"/>
          <w:sz w:val="24"/>
          <w:szCs w:val="24"/>
        </w:rPr>
        <w:lastRenderedPageBreak/>
        <w:t>Aneksi 1</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 xml:space="preserve">                                               </w:t>
      </w:r>
      <w:r w:rsidRPr="00E70FB9">
        <w:rPr>
          <w:rFonts w:ascii="Garamond" w:hAnsi="Garamond"/>
          <w:color w:val="254265"/>
          <w:sz w:val="24"/>
          <w:szCs w:val="24"/>
          <w14:shadow w14:blurRad="50800" w14:dist="38100" w14:dir="2700000" w14:sx="100000" w14:sy="100000" w14:kx="0" w14:ky="0" w14:algn="tl">
            <w14:srgbClr w14:val="000000">
              <w14:alpha w14:val="60000"/>
            </w14:srgbClr>
          </w14:shadow>
        </w:rPr>
        <w:t>Grupi Ndërinstitucional</w:t>
      </w:r>
      <w:r w:rsidRPr="00E70FB9">
        <w:rPr>
          <w:rFonts w:ascii="Garamond" w:hAnsi="Garamond"/>
          <w:sz w:val="24"/>
          <w:szCs w:val="24"/>
        </w:rPr>
        <w:t xml:space="preserve">  </w:t>
      </w:r>
    </w:p>
    <w:p w:rsidR="000201DB" w:rsidRPr="00E70FB9" w:rsidRDefault="00671021" w:rsidP="000201DB">
      <w:pPr>
        <w:pStyle w:val="Paragrafi0"/>
        <w:rPr>
          <w:rFonts w:ascii="Garamond" w:hAnsi="Garamond"/>
          <w:sz w:val="24"/>
          <w:szCs w:val="24"/>
        </w:rPr>
      </w:pPr>
      <w:r w:rsidRPr="00E70FB9">
        <w:rPr>
          <w:rFonts w:ascii="Garamond" w:hAnsi="Garamond"/>
          <w:noProof/>
          <w:sz w:val="24"/>
          <w:szCs w:val="24"/>
        </w:rPr>
        <mc:AlternateContent>
          <mc:Choice Requires="wps">
            <w:drawing>
              <wp:anchor distT="0" distB="0" distL="114300" distR="114300" simplePos="0" relativeHeight="251662336" behindDoc="0" locked="0" layoutInCell="1" allowOverlap="1">
                <wp:simplePos x="0" y="0"/>
                <wp:positionH relativeFrom="margin">
                  <wp:posOffset>228600</wp:posOffset>
                </wp:positionH>
                <wp:positionV relativeFrom="paragraph">
                  <wp:posOffset>43180</wp:posOffset>
                </wp:positionV>
                <wp:extent cx="5575935" cy="2743200"/>
                <wp:effectExtent l="9525" t="14605" r="15240" b="23495"/>
                <wp:wrapNone/>
                <wp:docPr id="12"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5935" cy="2743200"/>
                        </a:xfrm>
                        <a:prstGeom prst="flowChart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2C0308" w:rsidRDefault="002C0308" w:rsidP="000201DB">
                            <w:pPr>
                              <w:pStyle w:val="Figure"/>
                            </w:pPr>
                          </w:p>
                          <w:p w:rsidR="002C0308" w:rsidRPr="0016546E" w:rsidRDefault="002C0308" w:rsidP="000201DB">
                            <w:pPr>
                              <w:pStyle w:val="Figure"/>
                              <w:jc w:val="center"/>
                            </w:pPr>
                            <w:r w:rsidRPr="0016546E">
                              <w:t>Z</w:t>
                            </w:r>
                            <w:r w:rsidRPr="0016546E">
                              <w:rPr>
                                <w:lang w:val="it-IT"/>
                              </w:rPr>
                              <w:t>ë</w:t>
                            </w:r>
                            <w:r w:rsidRPr="0016546E">
                              <w:t>vend</w:t>
                            </w:r>
                            <w:r w:rsidRPr="0016546E">
                              <w:rPr>
                                <w:lang w:val="it-IT"/>
                              </w:rPr>
                              <w:t>ë</w:t>
                            </w:r>
                            <w:r w:rsidRPr="0016546E">
                              <w:t>skryeministri (Kryetar)</w:t>
                            </w:r>
                          </w:p>
                          <w:p w:rsidR="002C0308" w:rsidRPr="0016546E" w:rsidRDefault="002C0308" w:rsidP="000201DB">
                            <w:pPr>
                              <w:pStyle w:val="Figure"/>
                              <w:jc w:val="center"/>
                              <w:rPr>
                                <w:lang w:val="sv-SE"/>
                              </w:rPr>
                            </w:pPr>
                            <w:r w:rsidRPr="0016546E">
                              <w:rPr>
                                <w:lang w:val="sv-SE"/>
                              </w:rPr>
                              <w:t>Zv.Min. i Ekonomisë, Tregtisë dhe Energjitikës</w:t>
                            </w:r>
                          </w:p>
                          <w:p w:rsidR="002C0308" w:rsidRPr="0016546E" w:rsidRDefault="002C0308" w:rsidP="000201DB">
                            <w:pPr>
                              <w:pStyle w:val="Figure"/>
                              <w:jc w:val="center"/>
                            </w:pPr>
                            <w:r w:rsidRPr="0016546E">
                              <w:t>Zv.Min</w:t>
                            </w:r>
                            <w:r>
                              <w:t>istri</w:t>
                            </w:r>
                            <w:r w:rsidRPr="0016546E">
                              <w:t xml:space="preserve"> i Financave</w:t>
                            </w:r>
                          </w:p>
                          <w:p w:rsidR="002C0308" w:rsidRPr="0016546E" w:rsidRDefault="002C0308" w:rsidP="000201DB">
                            <w:pPr>
                              <w:pStyle w:val="Figure"/>
                              <w:jc w:val="center"/>
                              <w:rPr>
                                <w:lang w:val="it-IT"/>
                              </w:rPr>
                            </w:pPr>
                            <w:r w:rsidRPr="0016546E">
                              <w:rPr>
                                <w:lang w:val="it-IT"/>
                              </w:rPr>
                              <w:t>Zv.Min</w:t>
                            </w:r>
                            <w:r>
                              <w:rPr>
                                <w:lang w:val="it-IT"/>
                              </w:rPr>
                              <w:t>istri</w:t>
                            </w:r>
                            <w:r w:rsidRPr="0016546E">
                              <w:rPr>
                                <w:lang w:val="it-IT"/>
                              </w:rPr>
                              <w:t>. i Drejtësisë</w:t>
                            </w:r>
                          </w:p>
                          <w:p w:rsidR="002C0308" w:rsidRPr="0016546E" w:rsidRDefault="002C0308" w:rsidP="000201DB">
                            <w:pPr>
                              <w:pStyle w:val="Figure"/>
                              <w:jc w:val="center"/>
                            </w:pPr>
                            <w:r w:rsidRPr="0016546E">
                              <w:t>Zv.Min</w:t>
                            </w:r>
                            <w:r>
                              <w:t>istri</w:t>
                            </w:r>
                            <w:r w:rsidRPr="0016546E">
                              <w:t xml:space="preserve"> i Arsimit dhe Shkencës</w:t>
                            </w:r>
                          </w:p>
                          <w:p w:rsidR="002C0308" w:rsidRPr="0016546E" w:rsidRDefault="002C0308" w:rsidP="000201DB">
                            <w:pPr>
                              <w:pStyle w:val="Figure"/>
                              <w:jc w:val="center"/>
                            </w:pPr>
                            <w:r w:rsidRPr="0016546E">
                              <w:t>Zv. Ministri i Bujq</w:t>
                            </w:r>
                            <w:r w:rsidRPr="0016546E">
                              <w:rPr>
                                <w:lang w:val="it-IT"/>
                              </w:rPr>
                              <w:t>ë</w:t>
                            </w:r>
                            <w:r w:rsidRPr="0016546E">
                              <w:t>sise, Ushqimit dhe Mbrojtjes s</w:t>
                            </w:r>
                            <w:r w:rsidRPr="0016546E">
                              <w:rPr>
                                <w:lang w:val="it-IT"/>
                              </w:rPr>
                              <w:t>ë</w:t>
                            </w:r>
                            <w:r w:rsidRPr="0016546E">
                              <w:t xml:space="preserve"> Konsumatorit</w:t>
                            </w:r>
                          </w:p>
                          <w:p w:rsidR="002C0308" w:rsidRPr="0016546E" w:rsidRDefault="002C0308" w:rsidP="000201DB">
                            <w:pPr>
                              <w:pStyle w:val="Figure"/>
                              <w:jc w:val="center"/>
                            </w:pPr>
                            <w:r w:rsidRPr="0016546E">
                              <w:t xml:space="preserve">Zv. Ministri </w:t>
                            </w:r>
                            <w:r>
                              <w:t>i</w:t>
                            </w:r>
                            <w:r w:rsidRPr="0016546E">
                              <w:t xml:space="preserve"> Sh</w:t>
                            </w:r>
                            <w:r w:rsidRPr="0016546E">
                              <w:rPr>
                                <w:lang w:val="it-IT"/>
                              </w:rPr>
                              <w:t>ë</w:t>
                            </w:r>
                            <w:r w:rsidRPr="0016546E">
                              <w:t>nd</w:t>
                            </w:r>
                            <w:r>
                              <w:rPr>
                                <w:lang w:val="it-IT"/>
                              </w:rPr>
                              <w:t>e</w:t>
                            </w:r>
                            <w:r w:rsidRPr="0016546E">
                              <w:t>t</w:t>
                            </w:r>
                            <w:r w:rsidRPr="0016546E">
                              <w:rPr>
                                <w:lang w:val="it-IT"/>
                              </w:rPr>
                              <w:t>ë</w:t>
                            </w:r>
                            <w:r w:rsidRPr="0016546E">
                              <w:t>sis</w:t>
                            </w:r>
                            <w:r w:rsidRPr="0016546E">
                              <w:rPr>
                                <w:lang w:val="it-IT"/>
                              </w:rPr>
                              <w:t>ë</w:t>
                            </w:r>
                          </w:p>
                          <w:p w:rsidR="002C0308" w:rsidRPr="0016546E" w:rsidRDefault="002C0308" w:rsidP="000201DB">
                            <w:pPr>
                              <w:pStyle w:val="Figure"/>
                              <w:jc w:val="center"/>
                            </w:pPr>
                            <w:r w:rsidRPr="0016546E">
                              <w:t>Zv.Min</w:t>
                            </w:r>
                            <w:r>
                              <w:t>istri</w:t>
                            </w:r>
                            <w:r w:rsidRPr="0016546E">
                              <w:t xml:space="preserve"> i Punëve Publike Transportit dhe Telekomunikacionit</w:t>
                            </w:r>
                          </w:p>
                          <w:p w:rsidR="002C0308" w:rsidRPr="0016546E" w:rsidRDefault="002C0308" w:rsidP="000201DB">
                            <w:pPr>
                              <w:pStyle w:val="Figure"/>
                              <w:jc w:val="center"/>
                              <w:rPr>
                                <w:lang w:val="it-IT"/>
                              </w:rPr>
                            </w:pPr>
                            <w:r w:rsidRPr="0016546E">
                              <w:t>Zv.Min</w:t>
                            </w:r>
                            <w:r>
                              <w:t>istri</w:t>
                            </w:r>
                            <w:r w:rsidRPr="0016546E">
                              <w:t xml:space="preserve"> i Brendshëm</w:t>
                            </w:r>
                          </w:p>
                          <w:p w:rsidR="002C0308" w:rsidRPr="0016546E" w:rsidRDefault="002C0308" w:rsidP="000201DB">
                            <w:pPr>
                              <w:pStyle w:val="Figure"/>
                              <w:jc w:val="center"/>
                              <w:rPr>
                                <w:lang w:val="it-IT"/>
                              </w:rPr>
                            </w:pPr>
                            <w:r w:rsidRPr="0016546E">
                              <w:t xml:space="preserve">Zv. Ministri </w:t>
                            </w:r>
                            <w:r>
                              <w:t>i</w:t>
                            </w:r>
                            <w:r w:rsidRPr="0016546E">
                              <w:t xml:space="preserve"> Turizmit, Kultures, Rinis</w:t>
                            </w:r>
                            <w:r w:rsidRPr="0016546E">
                              <w:rPr>
                                <w:lang w:val="it-IT"/>
                              </w:rPr>
                              <w:t>ë</w:t>
                            </w:r>
                            <w:r w:rsidRPr="0016546E">
                              <w:t xml:space="preserve"> dhe Sporteve</w:t>
                            </w:r>
                          </w:p>
                          <w:p w:rsidR="002C0308" w:rsidRPr="0016546E" w:rsidRDefault="002C0308" w:rsidP="000201DB">
                            <w:pPr>
                              <w:pStyle w:val="Figure"/>
                              <w:jc w:val="center"/>
                            </w:pPr>
                            <w:r>
                              <w:t>Zv. Ministri</w:t>
                            </w:r>
                            <w:r w:rsidRPr="0016546E">
                              <w:t xml:space="preserve"> </w:t>
                            </w:r>
                            <w:r>
                              <w:t>i</w:t>
                            </w:r>
                            <w:r w:rsidRPr="0016546E">
                              <w:t xml:space="preserve"> Pun</w:t>
                            </w:r>
                            <w:r w:rsidRPr="0016546E">
                              <w:rPr>
                                <w:lang w:val="it-IT"/>
                              </w:rPr>
                              <w:t>ë</w:t>
                            </w:r>
                            <w:r w:rsidRPr="0016546E">
                              <w:t xml:space="preserve">s, </w:t>
                            </w:r>
                            <w:r>
                              <w:t>Ç</w:t>
                            </w:r>
                            <w:r w:rsidRPr="0016546E">
                              <w:rPr>
                                <w:lang w:val="it-IT"/>
                              </w:rPr>
                              <w:t>ë</w:t>
                            </w:r>
                            <w:r>
                              <w:t>shtjeve Sociale dhe Shanseve t</w:t>
                            </w:r>
                            <w:r w:rsidRPr="0016546E">
                              <w:rPr>
                                <w:lang w:val="it-IT"/>
                              </w:rPr>
                              <w:t>ë</w:t>
                            </w:r>
                            <w:r w:rsidRPr="0016546E">
                              <w:t xml:space="preserve"> Barabarta;</w:t>
                            </w:r>
                          </w:p>
                          <w:p w:rsidR="002C0308" w:rsidRPr="0016546E" w:rsidRDefault="002C0308" w:rsidP="000201DB">
                            <w:pPr>
                              <w:pStyle w:val="Figure"/>
                              <w:jc w:val="center"/>
                              <w:rPr>
                                <w:lang w:val="it-IT"/>
                              </w:rPr>
                            </w:pPr>
                            <w:r w:rsidRPr="0016546E">
                              <w:rPr>
                                <w:lang w:val="it-IT"/>
                              </w:rPr>
                              <w:t>Dr. i Për. i Agjencisë Kombëtare të Shoqërisë së Informacionit</w:t>
                            </w:r>
                          </w:p>
                          <w:p w:rsidR="002C0308" w:rsidRPr="0016546E" w:rsidRDefault="002C0308" w:rsidP="000201DB">
                            <w:pPr>
                              <w:pStyle w:val="Figure"/>
                              <w:jc w:val="center"/>
                            </w:pPr>
                            <w:r w:rsidRPr="0016546E">
                              <w:t>Dr. i Për. i Institutit të Statistikave</w:t>
                            </w:r>
                          </w:p>
                          <w:p w:rsidR="002C0308" w:rsidRPr="00366751" w:rsidRDefault="002C0308" w:rsidP="000201DB">
                            <w:pPr>
                              <w:pStyle w:val="Figure"/>
                              <w:rPr>
                                <w:color w:val="0000FF"/>
                                <w:sz w:val="40"/>
                                <w:szCs w:val="40"/>
                                <w:lang w:val="it-IT"/>
                              </w:rPr>
                            </w:pPr>
                          </w:p>
                          <w:p w:rsidR="002C0308" w:rsidRPr="00366751" w:rsidRDefault="002C0308" w:rsidP="000201DB">
                            <w:pPr>
                              <w:pStyle w:val="Figure"/>
                              <w:rPr>
                                <w:color w:val="0000FF"/>
                                <w:lang w:val="it-IT"/>
                              </w:rPr>
                            </w:pPr>
                          </w:p>
                          <w:p w:rsidR="002C0308" w:rsidRPr="00366751" w:rsidRDefault="002C0308" w:rsidP="000201DB">
                            <w:pPr>
                              <w:pStyle w:val="Figure"/>
                              <w:rPr>
                                <w:lang w:val="it-IT"/>
                              </w:rPr>
                            </w:pPr>
                          </w:p>
                          <w:p w:rsidR="002C0308" w:rsidRPr="00366751" w:rsidRDefault="002C0308" w:rsidP="000201DB">
                            <w:pPr>
                              <w:pStyle w:val="Figure"/>
                              <w:rPr>
                                <w:color w:val="0000FF"/>
                                <w:sz w:val="2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46" o:spid="_x0000_s1052" type="#_x0000_t109" style="position:absolute;left:0;text-align:left;margin-left:18pt;margin-top:3.4pt;width:439.05pt;height:3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" strokecolor="#95b3d7" strokeweight="1pt">
                <v:fill color2="#b8cce4" focus="100%" type="gradient"/>
                <v:shadow on="t" color="#243f60" opacity=".5" offset="1pt"/>
                <v:textbox>
                  <w:txbxContent>
                    <w:p w:rsidR="002C0308" w:rsidRDefault="002C0308" w:rsidP="000201DB">
                      <w:pPr>
                        <w:pStyle w:val="Figure"/>
                      </w:pPr>
                    </w:p>
                    <w:p w:rsidR="002C0308" w:rsidRPr="0016546E" w:rsidRDefault="002C0308" w:rsidP="000201DB">
                      <w:pPr>
                        <w:pStyle w:val="Figure"/>
                        <w:jc w:val="center"/>
                      </w:pPr>
                      <w:r w:rsidRPr="0016546E">
                        <w:t>Z</w:t>
                      </w:r>
                      <w:r w:rsidRPr="0016546E">
                        <w:rPr>
                          <w:lang w:val="it-IT"/>
                        </w:rPr>
                        <w:t>ë</w:t>
                      </w:r>
                      <w:r w:rsidRPr="0016546E">
                        <w:t>vend</w:t>
                      </w:r>
                      <w:r w:rsidRPr="0016546E">
                        <w:rPr>
                          <w:lang w:val="it-IT"/>
                        </w:rPr>
                        <w:t>ë</w:t>
                      </w:r>
                      <w:r w:rsidRPr="0016546E">
                        <w:t>skryeministri (Kryetar)</w:t>
                      </w:r>
                    </w:p>
                    <w:p w:rsidR="002C0308" w:rsidRPr="0016546E" w:rsidRDefault="002C0308" w:rsidP="000201DB">
                      <w:pPr>
                        <w:pStyle w:val="Figure"/>
                        <w:jc w:val="center"/>
                        <w:rPr>
                          <w:lang w:val="sv-SE"/>
                        </w:rPr>
                      </w:pPr>
                      <w:r w:rsidRPr="0016546E">
                        <w:rPr>
                          <w:lang w:val="sv-SE"/>
                        </w:rPr>
                        <w:t>Zv.Min. i Ekonomisë, Tregtisë dhe Energjitikës</w:t>
                      </w:r>
                    </w:p>
                    <w:p w:rsidR="002C0308" w:rsidRPr="0016546E" w:rsidRDefault="002C0308" w:rsidP="000201DB">
                      <w:pPr>
                        <w:pStyle w:val="Figure"/>
                        <w:jc w:val="center"/>
                      </w:pPr>
                      <w:r w:rsidRPr="0016546E">
                        <w:t>Zv.Min</w:t>
                      </w:r>
                      <w:r>
                        <w:t>istri</w:t>
                      </w:r>
                      <w:r w:rsidRPr="0016546E">
                        <w:t xml:space="preserve"> i Financave</w:t>
                      </w:r>
                    </w:p>
                    <w:p w:rsidR="002C0308" w:rsidRPr="0016546E" w:rsidRDefault="002C0308" w:rsidP="000201DB">
                      <w:pPr>
                        <w:pStyle w:val="Figure"/>
                        <w:jc w:val="center"/>
                        <w:rPr>
                          <w:lang w:val="it-IT"/>
                        </w:rPr>
                      </w:pPr>
                      <w:r w:rsidRPr="0016546E">
                        <w:rPr>
                          <w:lang w:val="it-IT"/>
                        </w:rPr>
                        <w:t>Zv.Min</w:t>
                      </w:r>
                      <w:r>
                        <w:rPr>
                          <w:lang w:val="it-IT"/>
                        </w:rPr>
                        <w:t>istri</w:t>
                      </w:r>
                      <w:r w:rsidRPr="0016546E">
                        <w:rPr>
                          <w:lang w:val="it-IT"/>
                        </w:rPr>
                        <w:t>. i Drejtësisë</w:t>
                      </w:r>
                    </w:p>
                    <w:p w:rsidR="002C0308" w:rsidRPr="0016546E" w:rsidRDefault="002C0308" w:rsidP="000201DB">
                      <w:pPr>
                        <w:pStyle w:val="Figure"/>
                        <w:jc w:val="center"/>
                      </w:pPr>
                      <w:r w:rsidRPr="0016546E">
                        <w:t>Zv.Min</w:t>
                      </w:r>
                      <w:r>
                        <w:t>istri</w:t>
                      </w:r>
                      <w:r w:rsidRPr="0016546E">
                        <w:t xml:space="preserve"> i Arsimit dhe Shkencës</w:t>
                      </w:r>
                    </w:p>
                    <w:p w:rsidR="002C0308" w:rsidRPr="0016546E" w:rsidRDefault="002C0308" w:rsidP="000201DB">
                      <w:pPr>
                        <w:pStyle w:val="Figure"/>
                        <w:jc w:val="center"/>
                      </w:pPr>
                      <w:r w:rsidRPr="0016546E">
                        <w:t>Zv. Ministri i Bujq</w:t>
                      </w:r>
                      <w:r w:rsidRPr="0016546E">
                        <w:rPr>
                          <w:lang w:val="it-IT"/>
                        </w:rPr>
                        <w:t>ë</w:t>
                      </w:r>
                      <w:r w:rsidRPr="0016546E">
                        <w:t>sise, Ushqimit dhe Mbrojtjes s</w:t>
                      </w:r>
                      <w:r w:rsidRPr="0016546E">
                        <w:rPr>
                          <w:lang w:val="it-IT"/>
                        </w:rPr>
                        <w:t>ë</w:t>
                      </w:r>
                      <w:r w:rsidRPr="0016546E">
                        <w:t xml:space="preserve"> Konsumatorit</w:t>
                      </w:r>
                    </w:p>
                    <w:p w:rsidR="002C0308" w:rsidRPr="0016546E" w:rsidRDefault="002C0308" w:rsidP="000201DB">
                      <w:pPr>
                        <w:pStyle w:val="Figure"/>
                        <w:jc w:val="center"/>
                      </w:pPr>
                      <w:r w:rsidRPr="0016546E">
                        <w:t xml:space="preserve">Zv. Ministri </w:t>
                      </w:r>
                      <w:r>
                        <w:t>i</w:t>
                      </w:r>
                      <w:r w:rsidRPr="0016546E">
                        <w:t xml:space="preserve"> Sh</w:t>
                      </w:r>
                      <w:r w:rsidRPr="0016546E">
                        <w:rPr>
                          <w:lang w:val="it-IT"/>
                        </w:rPr>
                        <w:t>ë</w:t>
                      </w:r>
                      <w:r w:rsidRPr="0016546E">
                        <w:t>nd</w:t>
                      </w:r>
                      <w:r>
                        <w:rPr>
                          <w:lang w:val="it-IT"/>
                        </w:rPr>
                        <w:t>e</w:t>
                      </w:r>
                      <w:r w:rsidRPr="0016546E">
                        <w:t>t</w:t>
                      </w:r>
                      <w:r w:rsidRPr="0016546E">
                        <w:rPr>
                          <w:lang w:val="it-IT"/>
                        </w:rPr>
                        <w:t>ë</w:t>
                      </w:r>
                      <w:r w:rsidRPr="0016546E">
                        <w:t>sis</w:t>
                      </w:r>
                      <w:r w:rsidRPr="0016546E">
                        <w:rPr>
                          <w:lang w:val="it-IT"/>
                        </w:rPr>
                        <w:t>ë</w:t>
                      </w:r>
                    </w:p>
                    <w:p w:rsidR="002C0308" w:rsidRPr="0016546E" w:rsidRDefault="002C0308" w:rsidP="000201DB">
                      <w:pPr>
                        <w:pStyle w:val="Figure"/>
                        <w:jc w:val="center"/>
                      </w:pPr>
                      <w:r w:rsidRPr="0016546E">
                        <w:t>Zv.Min</w:t>
                      </w:r>
                      <w:r>
                        <w:t>istri</w:t>
                      </w:r>
                      <w:r w:rsidRPr="0016546E">
                        <w:t xml:space="preserve"> i Punëve Publike Transportit dhe Telekomunikacionit</w:t>
                      </w:r>
                    </w:p>
                    <w:p w:rsidR="002C0308" w:rsidRPr="0016546E" w:rsidRDefault="002C0308" w:rsidP="000201DB">
                      <w:pPr>
                        <w:pStyle w:val="Figure"/>
                        <w:jc w:val="center"/>
                        <w:rPr>
                          <w:lang w:val="it-IT"/>
                        </w:rPr>
                      </w:pPr>
                      <w:r w:rsidRPr="0016546E">
                        <w:t>Zv.Min</w:t>
                      </w:r>
                      <w:r>
                        <w:t>istri</w:t>
                      </w:r>
                      <w:r w:rsidRPr="0016546E">
                        <w:t xml:space="preserve"> i Brendshëm</w:t>
                      </w:r>
                    </w:p>
                    <w:p w:rsidR="002C0308" w:rsidRPr="0016546E" w:rsidRDefault="002C0308" w:rsidP="000201DB">
                      <w:pPr>
                        <w:pStyle w:val="Figure"/>
                        <w:jc w:val="center"/>
                        <w:rPr>
                          <w:lang w:val="it-IT"/>
                        </w:rPr>
                      </w:pPr>
                      <w:r w:rsidRPr="0016546E">
                        <w:t xml:space="preserve">Zv. Ministri </w:t>
                      </w:r>
                      <w:r>
                        <w:t>i</w:t>
                      </w:r>
                      <w:r w:rsidRPr="0016546E">
                        <w:t xml:space="preserve"> Turizmit, Kultures, Rinis</w:t>
                      </w:r>
                      <w:r w:rsidRPr="0016546E">
                        <w:rPr>
                          <w:lang w:val="it-IT"/>
                        </w:rPr>
                        <w:t>ë</w:t>
                      </w:r>
                      <w:r w:rsidRPr="0016546E">
                        <w:t xml:space="preserve"> dhe Sporteve</w:t>
                      </w:r>
                    </w:p>
                    <w:p w:rsidR="002C0308" w:rsidRPr="0016546E" w:rsidRDefault="002C0308" w:rsidP="000201DB">
                      <w:pPr>
                        <w:pStyle w:val="Figure"/>
                        <w:jc w:val="center"/>
                      </w:pPr>
                      <w:r>
                        <w:t>Zv. Ministri</w:t>
                      </w:r>
                      <w:r w:rsidRPr="0016546E">
                        <w:t xml:space="preserve"> </w:t>
                      </w:r>
                      <w:r>
                        <w:t>i</w:t>
                      </w:r>
                      <w:r w:rsidRPr="0016546E">
                        <w:t xml:space="preserve"> Pun</w:t>
                      </w:r>
                      <w:r w:rsidRPr="0016546E">
                        <w:rPr>
                          <w:lang w:val="it-IT"/>
                        </w:rPr>
                        <w:t>ë</w:t>
                      </w:r>
                      <w:r w:rsidRPr="0016546E">
                        <w:t xml:space="preserve">s, </w:t>
                      </w:r>
                      <w:r>
                        <w:t>Ç</w:t>
                      </w:r>
                      <w:r w:rsidRPr="0016546E">
                        <w:rPr>
                          <w:lang w:val="it-IT"/>
                        </w:rPr>
                        <w:t>ë</w:t>
                      </w:r>
                      <w:r>
                        <w:t>shtjeve Sociale dhe Shanseve t</w:t>
                      </w:r>
                      <w:r w:rsidRPr="0016546E">
                        <w:rPr>
                          <w:lang w:val="it-IT"/>
                        </w:rPr>
                        <w:t>ë</w:t>
                      </w:r>
                      <w:r w:rsidRPr="0016546E">
                        <w:t xml:space="preserve"> Barabarta;</w:t>
                      </w:r>
                    </w:p>
                    <w:p w:rsidR="002C0308" w:rsidRPr="0016546E" w:rsidRDefault="002C0308" w:rsidP="000201DB">
                      <w:pPr>
                        <w:pStyle w:val="Figure"/>
                        <w:jc w:val="center"/>
                        <w:rPr>
                          <w:lang w:val="it-IT"/>
                        </w:rPr>
                      </w:pPr>
                      <w:r w:rsidRPr="0016546E">
                        <w:rPr>
                          <w:lang w:val="it-IT"/>
                        </w:rPr>
                        <w:t>Dr. i Për. i Agjencisë Kombëtare të Shoqërisë së Informacionit</w:t>
                      </w:r>
                    </w:p>
                    <w:p w:rsidR="002C0308" w:rsidRPr="0016546E" w:rsidRDefault="002C0308" w:rsidP="000201DB">
                      <w:pPr>
                        <w:pStyle w:val="Figure"/>
                        <w:jc w:val="center"/>
                      </w:pPr>
                      <w:r w:rsidRPr="0016546E">
                        <w:t>Dr. i Për. i Institutit të Statistikave</w:t>
                      </w:r>
                    </w:p>
                    <w:p w:rsidR="002C0308" w:rsidRPr="00366751" w:rsidRDefault="002C0308" w:rsidP="000201DB">
                      <w:pPr>
                        <w:pStyle w:val="Figure"/>
                        <w:rPr>
                          <w:color w:val="0000FF"/>
                          <w:sz w:val="40"/>
                          <w:szCs w:val="40"/>
                          <w:lang w:val="it-IT"/>
                        </w:rPr>
                      </w:pPr>
                    </w:p>
                    <w:p w:rsidR="002C0308" w:rsidRPr="00366751" w:rsidRDefault="002C0308" w:rsidP="000201DB">
                      <w:pPr>
                        <w:pStyle w:val="Figure"/>
                        <w:rPr>
                          <w:color w:val="0000FF"/>
                          <w:lang w:val="it-IT"/>
                        </w:rPr>
                      </w:pPr>
                    </w:p>
                    <w:p w:rsidR="002C0308" w:rsidRPr="00366751" w:rsidRDefault="002C0308" w:rsidP="000201DB">
                      <w:pPr>
                        <w:pStyle w:val="Figure"/>
                        <w:rPr>
                          <w:lang w:val="it-IT"/>
                        </w:rPr>
                      </w:pPr>
                    </w:p>
                    <w:p w:rsidR="002C0308" w:rsidRPr="00366751" w:rsidRDefault="002C0308" w:rsidP="000201DB">
                      <w:pPr>
                        <w:pStyle w:val="Figure"/>
                        <w:rPr>
                          <w:color w:val="0000FF"/>
                          <w:sz w:val="20"/>
                          <w:lang w:val="it-IT"/>
                        </w:rPr>
                      </w:pPr>
                    </w:p>
                  </w:txbxContent>
                </v:textbox>
                <w10:wrap anchorx="margin"/>
              </v:shape>
            </w:pict>
          </mc:Fallback>
        </mc:AlternateContent>
      </w:r>
    </w:p>
    <w:p w:rsidR="000201DB" w:rsidRPr="00E70FB9" w:rsidRDefault="000201DB" w:rsidP="000201DB">
      <w:pPr>
        <w:pStyle w:val="Paragrafi0"/>
        <w:rPr>
          <w:rFonts w:ascii="Garamond" w:hAnsi="Garamond"/>
          <w:color w:val="254265"/>
          <w:sz w:val="24"/>
          <w:szCs w:val="24"/>
          <w14:shadow w14:blurRad="50800" w14:dist="38100" w14:dir="2700000" w14:sx="100000" w14:sy="100000" w14:kx="0" w14:ky="0" w14:algn="tl">
            <w14:srgbClr w14:val="000000">
              <w14:alpha w14:val="60000"/>
            </w14:srgbClr>
          </w14:shadow>
        </w:rPr>
      </w:pPr>
      <w:r w:rsidRPr="00E70FB9">
        <w:rPr>
          <w:rFonts w:ascii="Garamond" w:hAnsi="Garamond"/>
          <w:sz w:val="24"/>
          <w:szCs w:val="24"/>
        </w:rPr>
        <w:t xml:space="preserve">                                  </w:t>
      </w: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671021" w:rsidP="000201DB">
      <w:pPr>
        <w:pStyle w:val="Paragrafi0"/>
        <w:rPr>
          <w:rFonts w:ascii="Garamond" w:hAnsi="Garamond"/>
          <w:sz w:val="24"/>
          <w:szCs w:val="24"/>
          <w:lang w:val="sq-AL"/>
        </w:rPr>
      </w:pPr>
      <w:r w:rsidRPr="00E70FB9">
        <w:rPr>
          <w:rFonts w:ascii="Garamond" w:hAnsi="Garamond"/>
          <w:noProof/>
          <w:sz w:val="24"/>
          <w:szCs w:val="24"/>
        </w:rPr>
        <mc:AlternateContent>
          <mc:Choice Requires="wps">
            <w:drawing>
              <wp:anchor distT="0" distB="0" distL="114300" distR="114300" simplePos="0" relativeHeight="251666432" behindDoc="0" locked="0" layoutInCell="1" allowOverlap="1">
                <wp:simplePos x="0" y="0"/>
                <wp:positionH relativeFrom="margin">
                  <wp:posOffset>2571750</wp:posOffset>
                </wp:positionH>
                <wp:positionV relativeFrom="paragraph">
                  <wp:posOffset>25400</wp:posOffset>
                </wp:positionV>
                <wp:extent cx="438150" cy="563880"/>
                <wp:effectExtent l="28575" t="6350" r="28575" b="29845"/>
                <wp:wrapNone/>
                <wp:docPr id="11"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563880"/>
                        </a:xfrm>
                        <a:prstGeom prst="downArrow">
                          <a:avLst>
                            <a:gd name="adj1" fmla="val 50000"/>
                            <a:gd name="adj2" fmla="val 32174"/>
                          </a:avLst>
                        </a:prstGeom>
                        <a:gradFill rotWithShape="0">
                          <a:gsLst>
                            <a:gs pos="0">
                              <a:srgbClr val="92CDDC"/>
                            </a:gs>
                            <a:gs pos="50000">
                              <a:srgbClr val="DAEEF3"/>
                            </a:gs>
                            <a:gs pos="100000">
                              <a:srgbClr val="92CDDC"/>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FF1C3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8" o:spid="_x0000_s1026" type="#_x0000_t67" style="position:absolute;margin-left:202.5pt;margin-top:2pt;width:34.5pt;height:44.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" fillcolor="#92cddc" strokecolor="#92cddc" strokeweight="1pt">
                <v:fill color2="#daeef3" angle="135" focus="50%" type="gradient"/>
                <v:shadow on="t" color="#205867" opacity=".5" offset="1pt"/>
                <w10:wrap anchorx="margin"/>
              </v:shape>
            </w:pict>
          </mc:Fallback>
        </mc:AlternateContent>
      </w: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671021" w:rsidP="000201DB">
      <w:pPr>
        <w:pStyle w:val="Paragrafi0"/>
        <w:rPr>
          <w:rFonts w:ascii="Garamond" w:hAnsi="Garamond"/>
          <w:sz w:val="24"/>
          <w:szCs w:val="24"/>
          <w:lang w:val="sq-AL"/>
        </w:rPr>
      </w:pPr>
      <w:r w:rsidRPr="00E70FB9">
        <w:rPr>
          <w:rFonts w:ascii="Garamond" w:hAnsi="Garamond"/>
          <w:noProof/>
          <w:sz w:val="24"/>
          <w:szCs w:val="24"/>
        </w:rPr>
        <mc:AlternateContent>
          <mc:Choice Requires="wps">
            <w:drawing>
              <wp:anchor distT="0" distB="0" distL="114300" distR="114300" simplePos="0" relativeHeight="251664384" behindDoc="0" locked="0" layoutInCell="1" allowOverlap="1">
                <wp:simplePos x="0" y="0"/>
                <wp:positionH relativeFrom="margin">
                  <wp:posOffset>914400</wp:posOffset>
                </wp:positionH>
                <wp:positionV relativeFrom="paragraph">
                  <wp:posOffset>71120</wp:posOffset>
                </wp:positionV>
                <wp:extent cx="4133850" cy="974090"/>
                <wp:effectExtent l="9525" t="13970" r="19050" b="31115"/>
                <wp:wrapNone/>
                <wp:docPr id="10"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3850" cy="974090"/>
                        </a:xfrm>
                        <a:prstGeom prst="flowChartAlternate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2C0308" w:rsidRPr="000201DB" w:rsidRDefault="002C0308" w:rsidP="000201DB">
                            <w:pPr>
                              <w:pStyle w:val="Paragrafi0"/>
                              <w:jc w:val="center"/>
                              <w:rPr>
                                <w:b/>
                              </w:rPr>
                            </w:pPr>
                            <w:r w:rsidRPr="000201DB">
                              <w:rPr>
                                <w:b/>
                              </w:rPr>
                              <w:t>KOORDINATORI</w:t>
                            </w:r>
                          </w:p>
                          <w:p w:rsidR="002C0308" w:rsidRPr="000201DB" w:rsidRDefault="002C0308" w:rsidP="000201DB">
                            <w:pPr>
                              <w:pStyle w:val="Paragrafi0"/>
                              <w:jc w:val="center"/>
                              <w:rPr>
                                <w:b/>
                                <w:sz w:val="28"/>
                                <w:szCs w:val="28"/>
                              </w:rPr>
                            </w:pPr>
                            <w:r w:rsidRPr="000201DB">
                              <w:rPr>
                                <w:b/>
                                <w:sz w:val="28"/>
                                <w:szCs w:val="28"/>
                              </w:rPr>
                              <w:t>Agjencia Kombëtare e Shoqërisë së Informacionit</w:t>
                            </w:r>
                          </w:p>
                          <w:p w:rsidR="002C0308" w:rsidRPr="00366751" w:rsidRDefault="002C0308" w:rsidP="000201DB">
                            <w:pPr>
                              <w:spacing w:before="100" w:beforeAutospacing="1" w:after="100" w:afterAutospacing="1"/>
                              <w:jc w:val="center"/>
                              <w:rPr>
                                <w:color w:val="0000FF"/>
                                <w:sz w:val="40"/>
                                <w:szCs w:val="40"/>
                                <w:lang w:val="it-IT"/>
                              </w:rPr>
                            </w:pPr>
                          </w:p>
                          <w:p w:rsidR="002C0308" w:rsidRPr="00366751" w:rsidRDefault="002C0308" w:rsidP="000201DB">
                            <w:pPr>
                              <w:spacing w:before="100" w:beforeAutospacing="1" w:after="100" w:afterAutospacing="1"/>
                              <w:jc w:val="center"/>
                              <w:rPr>
                                <w:color w:val="0000FF"/>
                                <w:lang w:val="it-IT"/>
                              </w:rPr>
                            </w:pPr>
                          </w:p>
                          <w:p w:rsidR="002C0308" w:rsidRPr="00366751" w:rsidRDefault="002C0308" w:rsidP="000201DB">
                            <w:pPr>
                              <w:jc w:val="center"/>
                              <w:rPr>
                                <w:lang w:val="it-IT"/>
                              </w:rPr>
                            </w:pPr>
                          </w:p>
                          <w:p w:rsidR="002C0308" w:rsidRPr="00366751" w:rsidRDefault="002C0308" w:rsidP="000201DB">
                            <w:pPr>
                              <w:jc w:val="center"/>
                              <w:rPr>
                                <w:color w:val="0000FF"/>
                                <w:sz w:val="20"/>
                                <w:szCs w:val="2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7" o:spid="_x0000_s1053" type="#_x0000_t176" style="position:absolute;left:0;text-align:left;margin-left:1in;margin-top:5.6pt;width:325.5pt;height:76.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" strokecolor="#95b3d7" strokeweight="1pt">
                <v:fill color2="#b8cce4" focus="100%" type="gradient"/>
                <v:shadow on="t" color="#243f60" opacity=".5" offset="1pt"/>
                <v:textbox>
                  <w:txbxContent>
                    <w:p w:rsidR="002C0308" w:rsidRPr="000201DB" w:rsidRDefault="002C0308" w:rsidP="000201DB">
                      <w:pPr>
                        <w:pStyle w:val="Paragrafi0"/>
                        <w:jc w:val="center"/>
                        <w:rPr>
                          <w:b/>
                        </w:rPr>
                      </w:pPr>
                      <w:r w:rsidRPr="000201DB">
                        <w:rPr>
                          <w:b/>
                        </w:rPr>
                        <w:t>KOORDINATORI</w:t>
                      </w:r>
                    </w:p>
                    <w:p w:rsidR="002C0308" w:rsidRPr="000201DB" w:rsidRDefault="002C0308" w:rsidP="000201DB">
                      <w:pPr>
                        <w:pStyle w:val="Paragrafi0"/>
                        <w:jc w:val="center"/>
                        <w:rPr>
                          <w:b/>
                          <w:sz w:val="28"/>
                          <w:szCs w:val="28"/>
                        </w:rPr>
                      </w:pPr>
                      <w:r w:rsidRPr="000201DB">
                        <w:rPr>
                          <w:b/>
                          <w:sz w:val="28"/>
                          <w:szCs w:val="28"/>
                        </w:rPr>
                        <w:t>Agjencia Kombëtare e Shoqërisë së Informacionit</w:t>
                      </w:r>
                    </w:p>
                    <w:p w:rsidR="002C0308" w:rsidRPr="00366751" w:rsidRDefault="002C0308" w:rsidP="000201DB">
                      <w:pPr>
                        <w:spacing w:before="100" w:beforeAutospacing="1" w:after="100" w:afterAutospacing="1"/>
                        <w:jc w:val="center"/>
                        <w:rPr>
                          <w:color w:val="0000FF"/>
                          <w:sz w:val="40"/>
                          <w:szCs w:val="40"/>
                          <w:lang w:val="it-IT"/>
                        </w:rPr>
                      </w:pPr>
                    </w:p>
                    <w:p w:rsidR="002C0308" w:rsidRPr="00366751" w:rsidRDefault="002C0308" w:rsidP="000201DB">
                      <w:pPr>
                        <w:spacing w:before="100" w:beforeAutospacing="1" w:after="100" w:afterAutospacing="1"/>
                        <w:jc w:val="center"/>
                        <w:rPr>
                          <w:color w:val="0000FF"/>
                          <w:lang w:val="it-IT"/>
                        </w:rPr>
                      </w:pPr>
                    </w:p>
                    <w:p w:rsidR="002C0308" w:rsidRPr="00366751" w:rsidRDefault="002C0308" w:rsidP="000201DB">
                      <w:pPr>
                        <w:jc w:val="center"/>
                        <w:rPr>
                          <w:lang w:val="it-IT"/>
                        </w:rPr>
                      </w:pPr>
                    </w:p>
                    <w:p w:rsidR="002C0308" w:rsidRPr="00366751" w:rsidRDefault="002C0308" w:rsidP="000201DB">
                      <w:pPr>
                        <w:jc w:val="center"/>
                        <w:rPr>
                          <w:color w:val="0000FF"/>
                          <w:sz w:val="20"/>
                          <w:szCs w:val="20"/>
                          <w:lang w:val="it-IT"/>
                        </w:rPr>
                      </w:pPr>
                    </w:p>
                  </w:txbxContent>
                </v:textbox>
                <w10:wrap anchorx="margin"/>
              </v:shape>
            </w:pict>
          </mc:Fallback>
        </mc:AlternateContent>
      </w:r>
      <w:r w:rsidR="000201DB" w:rsidRPr="00E70FB9">
        <w:rPr>
          <w:rFonts w:ascii="Garamond" w:hAnsi="Garamond"/>
          <w:sz w:val="24"/>
          <w:szCs w:val="24"/>
          <w:lang w:val="sq-AL"/>
        </w:rPr>
        <w:tab/>
      </w: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671021" w:rsidP="000201DB">
      <w:pPr>
        <w:pStyle w:val="Paragrafi0"/>
        <w:rPr>
          <w:rFonts w:ascii="Garamond" w:hAnsi="Garamond"/>
          <w:sz w:val="24"/>
          <w:szCs w:val="24"/>
          <w:lang w:val="sq-AL"/>
        </w:rPr>
      </w:pPr>
      <w:r w:rsidRPr="00E70FB9">
        <w:rPr>
          <w:rFonts w:ascii="Garamond" w:hAnsi="Garamond"/>
          <w:noProof/>
          <w:sz w:val="24"/>
          <w:szCs w:val="24"/>
        </w:rPr>
        <mc:AlternateContent>
          <mc:Choice Requires="wps">
            <w:drawing>
              <wp:anchor distT="0" distB="0" distL="114300" distR="114300" simplePos="0" relativeHeight="251668480" behindDoc="0" locked="0" layoutInCell="1" allowOverlap="1">
                <wp:simplePos x="0" y="0"/>
                <wp:positionH relativeFrom="margin">
                  <wp:posOffset>2571750</wp:posOffset>
                </wp:positionH>
                <wp:positionV relativeFrom="paragraph">
                  <wp:posOffset>154305</wp:posOffset>
                </wp:positionV>
                <wp:extent cx="438150" cy="590550"/>
                <wp:effectExtent l="28575" t="11430" r="28575" b="26670"/>
                <wp:wrapNone/>
                <wp:docPr id="2"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590550"/>
                        </a:xfrm>
                        <a:prstGeom prst="downArrow">
                          <a:avLst>
                            <a:gd name="adj1" fmla="val 50000"/>
                            <a:gd name="adj2" fmla="val 33696"/>
                          </a:avLst>
                        </a:prstGeom>
                        <a:gradFill rotWithShape="0">
                          <a:gsLst>
                            <a:gs pos="0">
                              <a:srgbClr val="92CDDC"/>
                            </a:gs>
                            <a:gs pos="50000">
                              <a:srgbClr val="DAEEF3"/>
                            </a:gs>
                            <a:gs pos="100000">
                              <a:srgbClr val="92CDDC"/>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655CE" id="AutoShape 49" o:spid="_x0000_s1026" type="#_x0000_t67" style="position:absolute;margin-left:202.5pt;margin-top:12.15pt;width:34.5pt;height:46.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" fillcolor="#92cddc" strokecolor="#92cddc" strokeweight="1pt">
                <v:fill color2="#daeef3" angle="135" focus="50%" type="gradient"/>
                <v:shadow on="t" color="#205867" opacity=".5" offset="1pt"/>
                <w10:wrap anchorx="margin"/>
              </v:shape>
            </w:pict>
          </mc:Fallback>
        </mc:AlternateContent>
      </w: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671021" w:rsidP="000201DB">
      <w:pPr>
        <w:pStyle w:val="Paragrafi0"/>
        <w:rPr>
          <w:rFonts w:ascii="Garamond" w:hAnsi="Garamond"/>
          <w:sz w:val="24"/>
          <w:szCs w:val="24"/>
          <w:lang w:val="sq-AL"/>
        </w:rPr>
      </w:pPr>
      <w:r w:rsidRPr="00E70FB9">
        <w:rPr>
          <w:rFonts w:ascii="Garamond" w:hAnsi="Garamond"/>
          <w:noProof/>
          <w:sz w:val="24"/>
          <w:szCs w:val="24"/>
        </w:rPr>
        <mc:AlternateContent>
          <mc:Choice Requires="wps">
            <w:drawing>
              <wp:anchor distT="0" distB="0" distL="114300" distR="114300" simplePos="0" relativeHeight="251670528" behindDoc="0" locked="0" layoutInCell="1" allowOverlap="1">
                <wp:simplePos x="0" y="0"/>
                <wp:positionH relativeFrom="margin">
                  <wp:posOffset>1028700</wp:posOffset>
                </wp:positionH>
                <wp:positionV relativeFrom="paragraph">
                  <wp:posOffset>73025</wp:posOffset>
                </wp:positionV>
                <wp:extent cx="3423285" cy="3267075"/>
                <wp:effectExtent l="9525" t="6350" r="15240" b="22225"/>
                <wp:wrapNone/>
                <wp:docPr id="1"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285" cy="3267075"/>
                        </a:xfrm>
                        <a:prstGeom prst="flowChart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2C0308" w:rsidRPr="000201DB" w:rsidRDefault="002C0308" w:rsidP="000201DB">
                            <w:pPr>
                              <w:pStyle w:val="Paragrafi0"/>
                              <w:numPr>
                                <w:ilvl w:val="0"/>
                                <w:numId w:val="9"/>
                              </w:numPr>
                              <w:rPr>
                                <w:b/>
                              </w:rPr>
                            </w:pPr>
                            <w:r w:rsidRPr="000201DB">
                              <w:rPr>
                                <w:b/>
                              </w:rPr>
                              <w:t>e-PBA</w:t>
                            </w:r>
                          </w:p>
                          <w:p w:rsidR="002C0308" w:rsidRPr="000201DB" w:rsidRDefault="002C0308" w:rsidP="000201DB">
                            <w:pPr>
                              <w:pStyle w:val="Paragrafi0"/>
                              <w:numPr>
                                <w:ilvl w:val="0"/>
                                <w:numId w:val="9"/>
                              </w:numPr>
                              <w:rPr>
                                <w:b/>
                              </w:rPr>
                            </w:pPr>
                            <w:r w:rsidRPr="000201DB">
                              <w:rPr>
                                <w:b/>
                              </w:rPr>
                              <w:t>e-Treasury</w:t>
                            </w:r>
                          </w:p>
                          <w:p w:rsidR="002C0308" w:rsidRPr="000201DB" w:rsidRDefault="002C0308" w:rsidP="000201DB">
                            <w:pPr>
                              <w:pStyle w:val="Paragrafi0"/>
                              <w:numPr>
                                <w:ilvl w:val="0"/>
                                <w:numId w:val="9"/>
                              </w:numPr>
                              <w:rPr>
                                <w:b/>
                              </w:rPr>
                            </w:pPr>
                            <w:r w:rsidRPr="000201DB">
                              <w:rPr>
                                <w:b/>
                              </w:rPr>
                              <w:t>e-Taxes</w:t>
                            </w:r>
                          </w:p>
                          <w:p w:rsidR="002C0308" w:rsidRPr="000201DB" w:rsidRDefault="002C0308" w:rsidP="000201DB">
                            <w:pPr>
                              <w:pStyle w:val="Paragrafi0"/>
                              <w:numPr>
                                <w:ilvl w:val="0"/>
                                <w:numId w:val="9"/>
                              </w:numPr>
                              <w:rPr>
                                <w:b/>
                              </w:rPr>
                            </w:pPr>
                            <w:r w:rsidRPr="000201DB">
                              <w:rPr>
                                <w:b/>
                              </w:rPr>
                              <w:t>e-Customs</w:t>
                            </w:r>
                          </w:p>
                          <w:p w:rsidR="002C0308" w:rsidRPr="000201DB" w:rsidRDefault="002C0308" w:rsidP="000201DB">
                            <w:pPr>
                              <w:pStyle w:val="Paragrafi0"/>
                              <w:numPr>
                                <w:ilvl w:val="0"/>
                                <w:numId w:val="9"/>
                              </w:numPr>
                              <w:rPr>
                                <w:b/>
                              </w:rPr>
                            </w:pPr>
                            <w:r w:rsidRPr="000201DB">
                              <w:rPr>
                                <w:b/>
                              </w:rPr>
                              <w:t>e-SocialSecurity</w:t>
                            </w:r>
                          </w:p>
                          <w:p w:rsidR="002C0308" w:rsidRPr="000201DB" w:rsidRDefault="002C0308" w:rsidP="000201DB">
                            <w:pPr>
                              <w:pStyle w:val="Paragrafi0"/>
                              <w:numPr>
                                <w:ilvl w:val="0"/>
                                <w:numId w:val="9"/>
                              </w:numPr>
                              <w:rPr>
                                <w:b/>
                              </w:rPr>
                            </w:pPr>
                            <w:r w:rsidRPr="000201DB">
                              <w:rPr>
                                <w:b/>
                              </w:rPr>
                              <w:t>e-Justice</w:t>
                            </w:r>
                          </w:p>
                          <w:p w:rsidR="002C0308" w:rsidRPr="000201DB" w:rsidRDefault="002C0308" w:rsidP="000201DB">
                            <w:pPr>
                              <w:pStyle w:val="Paragrafi0"/>
                              <w:numPr>
                                <w:ilvl w:val="0"/>
                                <w:numId w:val="9"/>
                              </w:numPr>
                              <w:rPr>
                                <w:b/>
                              </w:rPr>
                            </w:pPr>
                            <w:r w:rsidRPr="000201DB">
                              <w:rPr>
                                <w:b/>
                              </w:rPr>
                              <w:t>e-Cabinet</w:t>
                            </w:r>
                          </w:p>
                          <w:p w:rsidR="002C0308" w:rsidRPr="000201DB" w:rsidRDefault="002C0308" w:rsidP="000201DB">
                            <w:pPr>
                              <w:pStyle w:val="Paragrafi0"/>
                              <w:numPr>
                                <w:ilvl w:val="0"/>
                                <w:numId w:val="9"/>
                              </w:numPr>
                              <w:rPr>
                                <w:b/>
                              </w:rPr>
                            </w:pPr>
                            <w:r w:rsidRPr="000201DB">
                              <w:rPr>
                                <w:b/>
                              </w:rPr>
                              <w:t>e-Commerce</w:t>
                            </w:r>
                          </w:p>
                          <w:p w:rsidR="002C0308" w:rsidRPr="000201DB" w:rsidRDefault="002C0308" w:rsidP="000201DB">
                            <w:pPr>
                              <w:pStyle w:val="Paragrafi0"/>
                              <w:numPr>
                                <w:ilvl w:val="0"/>
                                <w:numId w:val="9"/>
                              </w:numPr>
                              <w:rPr>
                                <w:b/>
                              </w:rPr>
                            </w:pPr>
                            <w:r w:rsidRPr="000201DB">
                              <w:rPr>
                                <w:b/>
                              </w:rPr>
                              <w:t>e-Register &amp; Adress</w:t>
                            </w:r>
                          </w:p>
                          <w:p w:rsidR="002C0308" w:rsidRPr="000201DB" w:rsidRDefault="002C0308" w:rsidP="000201DB">
                            <w:pPr>
                              <w:pStyle w:val="Paragrafi0"/>
                              <w:numPr>
                                <w:ilvl w:val="0"/>
                                <w:numId w:val="9"/>
                              </w:numPr>
                              <w:rPr>
                                <w:b/>
                              </w:rPr>
                            </w:pPr>
                            <w:r w:rsidRPr="000201DB">
                              <w:rPr>
                                <w:b/>
                              </w:rPr>
                              <w:t>ID cards &amp; e-Passport</w:t>
                            </w:r>
                          </w:p>
                          <w:p w:rsidR="002C0308" w:rsidRPr="000201DB" w:rsidRDefault="002C0308" w:rsidP="000201DB">
                            <w:pPr>
                              <w:pStyle w:val="Paragrafi0"/>
                              <w:numPr>
                                <w:ilvl w:val="0"/>
                                <w:numId w:val="9"/>
                              </w:numPr>
                              <w:rPr>
                                <w:b/>
                              </w:rPr>
                            </w:pPr>
                            <w:r w:rsidRPr="000201DB">
                              <w:rPr>
                                <w:b/>
                              </w:rPr>
                              <w:t>e-employement in Public Administration</w:t>
                            </w:r>
                          </w:p>
                          <w:p w:rsidR="002C0308" w:rsidRPr="000201DB" w:rsidRDefault="002C0308" w:rsidP="000201DB">
                            <w:pPr>
                              <w:pStyle w:val="Paragrafi0"/>
                              <w:numPr>
                                <w:ilvl w:val="0"/>
                                <w:numId w:val="9"/>
                              </w:numPr>
                              <w:rPr>
                                <w:b/>
                              </w:rPr>
                            </w:pPr>
                            <w:r w:rsidRPr="000201DB">
                              <w:rPr>
                                <w:b/>
                              </w:rPr>
                              <w:t>e-Education</w:t>
                            </w:r>
                          </w:p>
                          <w:p w:rsidR="002C0308" w:rsidRPr="000201DB" w:rsidRDefault="002C0308" w:rsidP="000201DB">
                            <w:pPr>
                              <w:pStyle w:val="Paragrafi0"/>
                              <w:numPr>
                                <w:ilvl w:val="0"/>
                                <w:numId w:val="9"/>
                              </w:numPr>
                              <w:rPr>
                                <w:b/>
                              </w:rPr>
                            </w:pPr>
                            <w:r w:rsidRPr="000201DB">
                              <w:rPr>
                                <w:b/>
                              </w:rPr>
                              <w:t>e-Research</w:t>
                            </w:r>
                          </w:p>
                          <w:p w:rsidR="002C0308" w:rsidRPr="000201DB" w:rsidRDefault="002C0308" w:rsidP="000201DB">
                            <w:pPr>
                              <w:pStyle w:val="Paragrafi0"/>
                              <w:numPr>
                                <w:ilvl w:val="0"/>
                                <w:numId w:val="9"/>
                              </w:numPr>
                              <w:rPr>
                                <w:b/>
                              </w:rPr>
                            </w:pPr>
                            <w:r w:rsidRPr="000201DB">
                              <w:rPr>
                                <w:b/>
                              </w:rPr>
                              <w:t>e-Procurement</w:t>
                            </w:r>
                          </w:p>
                          <w:p w:rsidR="002C0308" w:rsidRPr="000201DB" w:rsidRDefault="002C0308" w:rsidP="000201DB">
                            <w:pPr>
                              <w:pStyle w:val="Paragrafi0"/>
                              <w:numPr>
                                <w:ilvl w:val="0"/>
                                <w:numId w:val="9"/>
                              </w:numPr>
                              <w:rPr>
                                <w:b/>
                              </w:rPr>
                            </w:pPr>
                            <w:r w:rsidRPr="000201DB">
                              <w:rPr>
                                <w:b/>
                              </w:rPr>
                              <w:t>Infrastrucure Development</w:t>
                            </w:r>
                          </w:p>
                          <w:p w:rsidR="002C0308" w:rsidRPr="000201DB" w:rsidRDefault="002C0308" w:rsidP="000201DB">
                            <w:pPr>
                              <w:pStyle w:val="Paragrafi0"/>
                              <w:numPr>
                                <w:ilvl w:val="0"/>
                                <w:numId w:val="9"/>
                              </w:numPr>
                              <w:rPr>
                                <w:b/>
                              </w:rPr>
                            </w:pPr>
                            <w:r w:rsidRPr="000201DB">
                              <w:rPr>
                                <w:b/>
                              </w:rPr>
                              <w:t>BroadBand</w:t>
                            </w:r>
                          </w:p>
                          <w:p w:rsidR="002C0308" w:rsidRPr="000201DB" w:rsidRDefault="002C0308" w:rsidP="000201DB">
                            <w:pPr>
                              <w:pStyle w:val="Paragrafi0"/>
                              <w:numPr>
                                <w:ilvl w:val="0"/>
                                <w:numId w:val="9"/>
                              </w:numPr>
                              <w:rPr>
                                <w:b/>
                              </w:rPr>
                            </w:pPr>
                            <w:r w:rsidRPr="000201DB">
                              <w:rPr>
                                <w:b/>
                              </w:rPr>
                              <w:t>Treguesit e monitorimit etj.</w:t>
                            </w:r>
                          </w:p>
                          <w:p w:rsidR="002C0308" w:rsidRPr="00671021" w:rsidRDefault="002C0308" w:rsidP="000201DB">
                            <w:pPr>
                              <w:pStyle w:val="ListParagraph"/>
                              <w:spacing w:before="100" w:beforeAutospacing="1" w:after="100" w:afterAutospacing="1"/>
                              <w:rPr>
                                <w:rFonts w:ascii="Times New Roman" w:hAnsi="Times New Roman"/>
                                <w:b/>
                                <w:color w:val="254265"/>
                                <w:sz w:val="28"/>
                                <w:szCs w:val="28"/>
                                <w14:shadow w14:blurRad="50800" w14:dist="38100" w14:dir="2700000" w14:sx="100000" w14:sy="100000" w14:kx="0" w14:ky="0" w14:algn="tl">
                                  <w14:srgbClr w14:val="000000">
                                    <w14:alpha w14:val="60000"/>
                                  </w14:srgbClr>
                                </w14:shadow>
                              </w:rPr>
                            </w:pPr>
                          </w:p>
                          <w:p w:rsidR="002C0308" w:rsidRPr="002D74C0" w:rsidRDefault="002C0308" w:rsidP="000201DB">
                            <w:pPr>
                              <w:spacing w:before="100" w:beforeAutospacing="1" w:after="100" w:afterAutospacing="1"/>
                              <w:rPr>
                                <w:color w:val="0000FF"/>
                              </w:rPr>
                            </w:pPr>
                          </w:p>
                          <w:p w:rsidR="002C0308" w:rsidRPr="002D74C0" w:rsidRDefault="002C0308" w:rsidP="000201DB"/>
                          <w:p w:rsidR="002C0308" w:rsidRPr="002D74C0" w:rsidRDefault="002C0308" w:rsidP="000201DB">
                            <w:pPr>
                              <w:rPr>
                                <w:color w:val="0000FF"/>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0" o:spid="_x0000_s1054" type="#_x0000_t109" style="position:absolute;left:0;text-align:left;margin-left:81pt;margin-top:5.75pt;width:269.55pt;height:257.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" strokecolor="#95b3d7" strokeweight="1pt">
                <v:fill color2="#b8cce4" focus="100%" type="gradient"/>
                <v:shadow on="t" color="#243f60" opacity=".5" offset="1pt"/>
                <v:textbox>
                  <w:txbxContent>
                    <w:p w:rsidR="002C0308" w:rsidRPr="000201DB" w:rsidRDefault="002C0308" w:rsidP="000201DB">
                      <w:pPr>
                        <w:pStyle w:val="Paragrafi0"/>
                        <w:numPr>
                          <w:ilvl w:val="0"/>
                          <w:numId w:val="9"/>
                        </w:numPr>
                        <w:rPr>
                          <w:b/>
                        </w:rPr>
                      </w:pPr>
                      <w:r w:rsidRPr="000201DB">
                        <w:rPr>
                          <w:b/>
                        </w:rPr>
                        <w:t>e-PBA</w:t>
                      </w:r>
                    </w:p>
                    <w:p w:rsidR="002C0308" w:rsidRPr="000201DB" w:rsidRDefault="002C0308" w:rsidP="000201DB">
                      <w:pPr>
                        <w:pStyle w:val="Paragrafi0"/>
                        <w:numPr>
                          <w:ilvl w:val="0"/>
                          <w:numId w:val="9"/>
                        </w:numPr>
                        <w:rPr>
                          <w:b/>
                        </w:rPr>
                      </w:pPr>
                      <w:r w:rsidRPr="000201DB">
                        <w:rPr>
                          <w:b/>
                        </w:rPr>
                        <w:t>e-Treasury</w:t>
                      </w:r>
                    </w:p>
                    <w:p w:rsidR="002C0308" w:rsidRPr="000201DB" w:rsidRDefault="002C0308" w:rsidP="000201DB">
                      <w:pPr>
                        <w:pStyle w:val="Paragrafi0"/>
                        <w:numPr>
                          <w:ilvl w:val="0"/>
                          <w:numId w:val="9"/>
                        </w:numPr>
                        <w:rPr>
                          <w:b/>
                        </w:rPr>
                      </w:pPr>
                      <w:r w:rsidRPr="000201DB">
                        <w:rPr>
                          <w:b/>
                        </w:rPr>
                        <w:t>e-Taxes</w:t>
                      </w:r>
                    </w:p>
                    <w:p w:rsidR="002C0308" w:rsidRPr="000201DB" w:rsidRDefault="002C0308" w:rsidP="000201DB">
                      <w:pPr>
                        <w:pStyle w:val="Paragrafi0"/>
                        <w:numPr>
                          <w:ilvl w:val="0"/>
                          <w:numId w:val="9"/>
                        </w:numPr>
                        <w:rPr>
                          <w:b/>
                        </w:rPr>
                      </w:pPr>
                      <w:r w:rsidRPr="000201DB">
                        <w:rPr>
                          <w:b/>
                        </w:rPr>
                        <w:t>e-Customs</w:t>
                      </w:r>
                    </w:p>
                    <w:p w:rsidR="002C0308" w:rsidRPr="000201DB" w:rsidRDefault="002C0308" w:rsidP="000201DB">
                      <w:pPr>
                        <w:pStyle w:val="Paragrafi0"/>
                        <w:numPr>
                          <w:ilvl w:val="0"/>
                          <w:numId w:val="9"/>
                        </w:numPr>
                        <w:rPr>
                          <w:b/>
                        </w:rPr>
                      </w:pPr>
                      <w:r w:rsidRPr="000201DB">
                        <w:rPr>
                          <w:b/>
                        </w:rPr>
                        <w:t>e-SocialSecurity</w:t>
                      </w:r>
                    </w:p>
                    <w:p w:rsidR="002C0308" w:rsidRPr="000201DB" w:rsidRDefault="002C0308" w:rsidP="000201DB">
                      <w:pPr>
                        <w:pStyle w:val="Paragrafi0"/>
                        <w:numPr>
                          <w:ilvl w:val="0"/>
                          <w:numId w:val="9"/>
                        </w:numPr>
                        <w:rPr>
                          <w:b/>
                        </w:rPr>
                      </w:pPr>
                      <w:r w:rsidRPr="000201DB">
                        <w:rPr>
                          <w:b/>
                        </w:rPr>
                        <w:t>e-Justice</w:t>
                      </w:r>
                    </w:p>
                    <w:p w:rsidR="002C0308" w:rsidRPr="000201DB" w:rsidRDefault="002C0308" w:rsidP="000201DB">
                      <w:pPr>
                        <w:pStyle w:val="Paragrafi0"/>
                        <w:numPr>
                          <w:ilvl w:val="0"/>
                          <w:numId w:val="9"/>
                        </w:numPr>
                        <w:rPr>
                          <w:b/>
                        </w:rPr>
                      </w:pPr>
                      <w:r w:rsidRPr="000201DB">
                        <w:rPr>
                          <w:b/>
                        </w:rPr>
                        <w:t>e-Cabinet</w:t>
                      </w:r>
                    </w:p>
                    <w:p w:rsidR="002C0308" w:rsidRPr="000201DB" w:rsidRDefault="002C0308" w:rsidP="000201DB">
                      <w:pPr>
                        <w:pStyle w:val="Paragrafi0"/>
                        <w:numPr>
                          <w:ilvl w:val="0"/>
                          <w:numId w:val="9"/>
                        </w:numPr>
                        <w:rPr>
                          <w:b/>
                        </w:rPr>
                      </w:pPr>
                      <w:r w:rsidRPr="000201DB">
                        <w:rPr>
                          <w:b/>
                        </w:rPr>
                        <w:t>e-Commerce</w:t>
                      </w:r>
                    </w:p>
                    <w:p w:rsidR="002C0308" w:rsidRPr="000201DB" w:rsidRDefault="002C0308" w:rsidP="000201DB">
                      <w:pPr>
                        <w:pStyle w:val="Paragrafi0"/>
                        <w:numPr>
                          <w:ilvl w:val="0"/>
                          <w:numId w:val="9"/>
                        </w:numPr>
                        <w:rPr>
                          <w:b/>
                        </w:rPr>
                      </w:pPr>
                      <w:r w:rsidRPr="000201DB">
                        <w:rPr>
                          <w:b/>
                        </w:rPr>
                        <w:t>e-Register &amp; Adress</w:t>
                      </w:r>
                    </w:p>
                    <w:p w:rsidR="002C0308" w:rsidRPr="000201DB" w:rsidRDefault="002C0308" w:rsidP="000201DB">
                      <w:pPr>
                        <w:pStyle w:val="Paragrafi0"/>
                        <w:numPr>
                          <w:ilvl w:val="0"/>
                          <w:numId w:val="9"/>
                        </w:numPr>
                        <w:rPr>
                          <w:b/>
                        </w:rPr>
                      </w:pPr>
                      <w:r w:rsidRPr="000201DB">
                        <w:rPr>
                          <w:b/>
                        </w:rPr>
                        <w:t>ID cards &amp; e-Passport</w:t>
                      </w:r>
                    </w:p>
                    <w:p w:rsidR="002C0308" w:rsidRPr="000201DB" w:rsidRDefault="002C0308" w:rsidP="000201DB">
                      <w:pPr>
                        <w:pStyle w:val="Paragrafi0"/>
                        <w:numPr>
                          <w:ilvl w:val="0"/>
                          <w:numId w:val="9"/>
                        </w:numPr>
                        <w:rPr>
                          <w:b/>
                        </w:rPr>
                      </w:pPr>
                      <w:r w:rsidRPr="000201DB">
                        <w:rPr>
                          <w:b/>
                        </w:rPr>
                        <w:t>e-employement in Public Administration</w:t>
                      </w:r>
                    </w:p>
                    <w:p w:rsidR="002C0308" w:rsidRPr="000201DB" w:rsidRDefault="002C0308" w:rsidP="000201DB">
                      <w:pPr>
                        <w:pStyle w:val="Paragrafi0"/>
                        <w:numPr>
                          <w:ilvl w:val="0"/>
                          <w:numId w:val="9"/>
                        </w:numPr>
                        <w:rPr>
                          <w:b/>
                        </w:rPr>
                      </w:pPr>
                      <w:r w:rsidRPr="000201DB">
                        <w:rPr>
                          <w:b/>
                        </w:rPr>
                        <w:t>e-Education</w:t>
                      </w:r>
                    </w:p>
                    <w:p w:rsidR="002C0308" w:rsidRPr="000201DB" w:rsidRDefault="002C0308" w:rsidP="000201DB">
                      <w:pPr>
                        <w:pStyle w:val="Paragrafi0"/>
                        <w:numPr>
                          <w:ilvl w:val="0"/>
                          <w:numId w:val="9"/>
                        </w:numPr>
                        <w:rPr>
                          <w:b/>
                        </w:rPr>
                      </w:pPr>
                      <w:r w:rsidRPr="000201DB">
                        <w:rPr>
                          <w:b/>
                        </w:rPr>
                        <w:t>e-Research</w:t>
                      </w:r>
                    </w:p>
                    <w:p w:rsidR="002C0308" w:rsidRPr="000201DB" w:rsidRDefault="002C0308" w:rsidP="000201DB">
                      <w:pPr>
                        <w:pStyle w:val="Paragrafi0"/>
                        <w:numPr>
                          <w:ilvl w:val="0"/>
                          <w:numId w:val="9"/>
                        </w:numPr>
                        <w:rPr>
                          <w:b/>
                        </w:rPr>
                      </w:pPr>
                      <w:r w:rsidRPr="000201DB">
                        <w:rPr>
                          <w:b/>
                        </w:rPr>
                        <w:t>e-Procurement</w:t>
                      </w:r>
                    </w:p>
                    <w:p w:rsidR="002C0308" w:rsidRPr="000201DB" w:rsidRDefault="002C0308" w:rsidP="000201DB">
                      <w:pPr>
                        <w:pStyle w:val="Paragrafi0"/>
                        <w:numPr>
                          <w:ilvl w:val="0"/>
                          <w:numId w:val="9"/>
                        </w:numPr>
                        <w:rPr>
                          <w:b/>
                        </w:rPr>
                      </w:pPr>
                      <w:r w:rsidRPr="000201DB">
                        <w:rPr>
                          <w:b/>
                        </w:rPr>
                        <w:t>Infrastrucure Development</w:t>
                      </w:r>
                    </w:p>
                    <w:p w:rsidR="002C0308" w:rsidRPr="000201DB" w:rsidRDefault="002C0308" w:rsidP="000201DB">
                      <w:pPr>
                        <w:pStyle w:val="Paragrafi0"/>
                        <w:numPr>
                          <w:ilvl w:val="0"/>
                          <w:numId w:val="9"/>
                        </w:numPr>
                        <w:rPr>
                          <w:b/>
                        </w:rPr>
                      </w:pPr>
                      <w:r w:rsidRPr="000201DB">
                        <w:rPr>
                          <w:b/>
                        </w:rPr>
                        <w:t>BroadBand</w:t>
                      </w:r>
                    </w:p>
                    <w:p w:rsidR="002C0308" w:rsidRPr="000201DB" w:rsidRDefault="002C0308" w:rsidP="000201DB">
                      <w:pPr>
                        <w:pStyle w:val="Paragrafi0"/>
                        <w:numPr>
                          <w:ilvl w:val="0"/>
                          <w:numId w:val="9"/>
                        </w:numPr>
                        <w:rPr>
                          <w:b/>
                        </w:rPr>
                      </w:pPr>
                      <w:r w:rsidRPr="000201DB">
                        <w:rPr>
                          <w:b/>
                        </w:rPr>
                        <w:t>Treguesit e monitorimit etj.</w:t>
                      </w:r>
                    </w:p>
                    <w:p w:rsidR="002C0308" w:rsidRPr="00671021" w:rsidRDefault="002C0308" w:rsidP="000201DB">
                      <w:pPr>
                        <w:pStyle w:val="ListParagraph"/>
                        <w:spacing w:before="100" w:beforeAutospacing="1" w:after="100" w:afterAutospacing="1"/>
                        <w:rPr>
                          <w:rFonts w:ascii="Times New Roman" w:hAnsi="Times New Roman"/>
                          <w:b/>
                          <w:color w:val="254265"/>
                          <w:sz w:val="28"/>
                          <w:szCs w:val="28"/>
                          <w14:shadow w14:blurRad="50800" w14:dist="38100" w14:dir="2700000" w14:sx="100000" w14:sy="100000" w14:kx="0" w14:ky="0" w14:algn="tl">
                            <w14:srgbClr w14:val="000000">
                              <w14:alpha w14:val="60000"/>
                            </w14:srgbClr>
                          </w14:shadow>
                        </w:rPr>
                      </w:pPr>
                    </w:p>
                    <w:p w:rsidR="002C0308" w:rsidRPr="002D74C0" w:rsidRDefault="002C0308" w:rsidP="000201DB">
                      <w:pPr>
                        <w:spacing w:before="100" w:beforeAutospacing="1" w:after="100" w:afterAutospacing="1"/>
                        <w:rPr>
                          <w:color w:val="0000FF"/>
                        </w:rPr>
                      </w:pPr>
                    </w:p>
                    <w:p w:rsidR="002C0308" w:rsidRPr="002D74C0" w:rsidRDefault="002C0308" w:rsidP="000201DB"/>
                    <w:p w:rsidR="002C0308" w:rsidRPr="002D74C0" w:rsidRDefault="002C0308" w:rsidP="000201DB">
                      <w:pPr>
                        <w:rPr>
                          <w:color w:val="0000FF"/>
                          <w:sz w:val="20"/>
                          <w:szCs w:val="20"/>
                        </w:rPr>
                      </w:pPr>
                    </w:p>
                  </w:txbxContent>
                </v:textbox>
                <w10:wrap anchorx="margin"/>
              </v:shape>
            </w:pict>
          </mc:Fallback>
        </mc:AlternateContent>
      </w: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q-AL"/>
        </w:rPr>
      </w:pPr>
    </w:p>
    <w:p w:rsidR="000201DB" w:rsidRPr="00E70FB9" w:rsidRDefault="000201DB" w:rsidP="000201DB">
      <w:pPr>
        <w:pStyle w:val="Paragrafi0"/>
        <w:rPr>
          <w:rFonts w:ascii="Garamond" w:hAnsi="Garamond"/>
          <w:sz w:val="24"/>
          <w:szCs w:val="24"/>
          <w:lang w:val="sv-SE"/>
        </w:rPr>
        <w:sectPr w:rsidR="000201DB" w:rsidRPr="00E70FB9" w:rsidSect="000201DB">
          <w:footerReference w:type="even" r:id="rId16"/>
          <w:footerReference w:type="default" r:id="rId17"/>
          <w:pgSz w:w="11909" w:h="16834" w:code="9"/>
          <w:pgMar w:top="1440" w:right="1469" w:bottom="1440" w:left="1584" w:header="720" w:footer="720" w:gutter="0"/>
          <w:pgNumType w:start="1485"/>
          <w:cols w:space="720"/>
          <w:docGrid w:linePitch="360"/>
        </w:sectPr>
      </w:pPr>
    </w:p>
    <w:p w:rsidR="002C0308" w:rsidRPr="00E70FB9" w:rsidRDefault="002C0308" w:rsidP="008B2A09">
      <w:pPr>
        <w:pStyle w:val="Paragrafi0"/>
        <w:rPr>
          <w:rFonts w:ascii="Garamond" w:hAnsi="Garamond"/>
          <w:b/>
          <w:sz w:val="24"/>
          <w:szCs w:val="24"/>
        </w:rPr>
      </w:pPr>
      <w:bookmarkStart w:id="31" w:name="_Toc217115799"/>
      <w:bookmarkStart w:id="32" w:name="_Toc217116230"/>
      <w:bookmarkStart w:id="33" w:name="_Toc224532820"/>
      <w:r w:rsidRPr="00E70FB9">
        <w:rPr>
          <w:rFonts w:ascii="Garamond" w:hAnsi="Garamond"/>
          <w:b/>
          <w:sz w:val="24"/>
          <w:szCs w:val="24"/>
        </w:rPr>
        <w:lastRenderedPageBreak/>
        <w:t>Aneksi 2</w:t>
      </w:r>
    </w:p>
    <w:p w:rsidR="002C0308" w:rsidRPr="00E70FB9" w:rsidRDefault="002C0308" w:rsidP="002C0308">
      <w:pPr>
        <w:pStyle w:val="Paragrafi0"/>
        <w:jc w:val="center"/>
        <w:rPr>
          <w:rFonts w:ascii="Garamond" w:hAnsi="Garamond"/>
          <w:i/>
          <w:sz w:val="24"/>
          <w:szCs w:val="24"/>
        </w:rPr>
      </w:pPr>
      <w:r w:rsidRPr="00E70FB9">
        <w:rPr>
          <w:rFonts w:ascii="Garamond" w:hAnsi="Garamond"/>
          <w:i/>
          <w:sz w:val="24"/>
          <w:szCs w:val="24"/>
        </w:rPr>
        <w:t>(Zëvendësuar me VKM nr. 586, datë 3.8.2011)</w:t>
      </w:r>
    </w:p>
    <w:p w:rsidR="002C0308" w:rsidRPr="00E70FB9" w:rsidRDefault="002C0308" w:rsidP="002C0308">
      <w:pPr>
        <w:spacing w:line="360" w:lineRule="auto"/>
        <w:jc w:val="center"/>
        <w:rPr>
          <w:rFonts w:ascii="Garamond" w:hAnsi="Garamond"/>
          <w:b/>
          <w:lang w:val="sq-AL"/>
        </w:rPr>
      </w:pPr>
      <w:r w:rsidRPr="00E70FB9">
        <w:rPr>
          <w:rFonts w:ascii="Garamond" w:hAnsi="Garamond"/>
          <w:b/>
          <w:caps/>
          <w:lang w:val="sq-AL"/>
        </w:rPr>
        <w:t>Plani i Veprimit</w:t>
      </w:r>
      <w:r w:rsidRPr="00E70FB9">
        <w:rPr>
          <w:rFonts w:ascii="Garamond" w:hAnsi="Garamond"/>
          <w:b/>
          <w:lang w:val="sq-AL"/>
        </w:rPr>
        <w:t xml:space="preserve"> (SNSSHI) 2011-2013</w:t>
      </w:r>
    </w:p>
    <w:tbl>
      <w:tblPr>
        <w:tblW w:w="14055" w:type="dxa"/>
        <w:jc w:val="center"/>
        <w:tblLayout w:type="fixed"/>
        <w:tblLook w:val="04A0" w:firstRow="1" w:lastRow="0" w:firstColumn="1" w:lastColumn="0" w:noHBand="0" w:noVBand="1"/>
      </w:tblPr>
      <w:tblGrid>
        <w:gridCol w:w="465"/>
        <w:gridCol w:w="83"/>
        <w:gridCol w:w="7"/>
        <w:gridCol w:w="90"/>
        <w:gridCol w:w="450"/>
        <w:gridCol w:w="83"/>
        <w:gridCol w:w="7"/>
        <w:gridCol w:w="2512"/>
        <w:gridCol w:w="7"/>
        <w:gridCol w:w="8"/>
        <w:gridCol w:w="83"/>
        <w:gridCol w:w="90"/>
        <w:gridCol w:w="3780"/>
        <w:gridCol w:w="85"/>
        <w:gridCol w:w="7"/>
        <w:gridCol w:w="2069"/>
        <w:gridCol w:w="106"/>
        <w:gridCol w:w="7"/>
        <w:gridCol w:w="2669"/>
        <w:gridCol w:w="7"/>
        <w:gridCol w:w="90"/>
        <w:gridCol w:w="1343"/>
        <w:gridCol w:w="7"/>
      </w:tblGrid>
      <w:tr w:rsidR="002C0308" w:rsidRPr="00E70FB9" w:rsidTr="002C0308">
        <w:trPr>
          <w:trHeight w:val="782"/>
          <w:jc w:val="center"/>
        </w:trPr>
        <w:tc>
          <w:tcPr>
            <w:tcW w:w="3704" w:type="dxa"/>
            <w:gridSpan w:val="9"/>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b/>
                <w:bCs/>
                <w:lang w:val="sq-AL"/>
              </w:rPr>
              <w:t xml:space="preserve"> Aktivitetet</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b/>
                <w:bCs/>
                <w:lang w:val="sq-AL"/>
              </w:rPr>
              <w:t>Përshkrimi i aktivitetit</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b/>
                <w:bCs/>
                <w:lang w:val="sq-AL"/>
              </w:rPr>
              <w:t>Institucionet përgjegj</w:t>
            </w:r>
            <w:r w:rsidRPr="00E70FB9">
              <w:rPr>
                <w:rFonts w:ascii="Garamond" w:hAnsi="Garamond"/>
                <w:b/>
                <w:lang w:val="sq-AL"/>
              </w:rPr>
              <w:t>ë</w:t>
            </w:r>
            <w:r w:rsidRPr="00E70FB9">
              <w:rPr>
                <w:rFonts w:ascii="Garamond" w:hAnsi="Garamond"/>
                <w:b/>
                <w:bCs/>
                <w:lang w:val="sq-AL"/>
              </w:rPr>
              <w:t>se</w:t>
            </w:r>
          </w:p>
        </w:tc>
        <w:tc>
          <w:tcPr>
            <w:tcW w:w="2789"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b/>
                <w:bCs/>
                <w:lang w:val="sq-AL"/>
              </w:rPr>
              <w:t>Treguesit monitorues</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b/>
                <w:bCs/>
                <w:lang w:val="sq-AL"/>
              </w:rPr>
              <w:t>Afati i realizimit</w:t>
            </w:r>
          </w:p>
        </w:tc>
      </w:tr>
      <w:tr w:rsidR="002C0308" w:rsidRPr="00E70FB9" w:rsidTr="002C0308">
        <w:trPr>
          <w:trHeight w:val="620"/>
          <w:jc w:val="center"/>
        </w:trPr>
        <w:tc>
          <w:tcPr>
            <w:tcW w:w="1185" w:type="dxa"/>
            <w:gridSpan w:val="7"/>
            <w:tcBorders>
              <w:top w:val="single" w:sz="4" w:space="0" w:color="auto"/>
              <w:left w:val="single" w:sz="4" w:space="0" w:color="auto"/>
              <w:bottom w:val="single" w:sz="4" w:space="0" w:color="auto"/>
              <w:right w:val="single" w:sz="4" w:space="0" w:color="auto"/>
            </w:tcBorders>
            <w:shd w:val="clear" w:color="auto" w:fill="E5DFEC"/>
            <w:vAlign w:val="center"/>
          </w:tcPr>
          <w:p w:rsidR="002C0308" w:rsidRPr="00E70FB9" w:rsidRDefault="002C0308" w:rsidP="002C0308">
            <w:pPr>
              <w:jc w:val="center"/>
              <w:rPr>
                <w:rFonts w:ascii="Garamond" w:hAnsi="Garamond"/>
                <w:b/>
                <w:bCs/>
                <w:lang w:val="sq-AL"/>
              </w:rPr>
            </w:pPr>
          </w:p>
          <w:p w:rsidR="002C0308" w:rsidRPr="00E70FB9" w:rsidRDefault="002C0308" w:rsidP="002C0308">
            <w:pPr>
              <w:jc w:val="center"/>
              <w:rPr>
                <w:rFonts w:ascii="Garamond" w:hAnsi="Garamond"/>
                <w:b/>
                <w:bCs/>
                <w:lang w:val="sq-AL"/>
              </w:rPr>
            </w:pPr>
            <w:r w:rsidRPr="00E70FB9">
              <w:rPr>
                <w:rFonts w:ascii="Garamond" w:hAnsi="Garamond"/>
                <w:b/>
                <w:bCs/>
                <w:lang w:val="sq-AL"/>
              </w:rPr>
              <w:t>I.</w:t>
            </w:r>
          </w:p>
        </w:tc>
        <w:tc>
          <w:tcPr>
            <w:tcW w:w="12870" w:type="dxa"/>
            <w:gridSpan w:val="16"/>
            <w:tcBorders>
              <w:top w:val="single" w:sz="4" w:space="0" w:color="auto"/>
              <w:left w:val="nil"/>
              <w:bottom w:val="single" w:sz="4" w:space="0" w:color="auto"/>
              <w:right w:val="single" w:sz="4" w:space="0" w:color="auto"/>
            </w:tcBorders>
            <w:shd w:val="clear" w:color="auto" w:fill="E5DFEC"/>
            <w:vAlign w:val="center"/>
          </w:tcPr>
          <w:p w:rsidR="002C0308" w:rsidRPr="00E70FB9" w:rsidRDefault="002C0308" w:rsidP="002C0308">
            <w:pPr>
              <w:pStyle w:val="Listbulletlast"/>
              <w:tabs>
                <w:tab w:val="clear" w:pos="2517"/>
                <w:tab w:val="left" w:pos="0"/>
              </w:tabs>
              <w:spacing w:after="0" w:line="360" w:lineRule="auto"/>
              <w:ind w:left="0" w:firstLine="0"/>
              <w:jc w:val="both"/>
              <w:rPr>
                <w:rFonts w:ascii="Garamond" w:hAnsi="Garamond"/>
                <w:b/>
                <w:sz w:val="24"/>
                <w:szCs w:val="24"/>
                <w:lang w:val="sq-AL"/>
              </w:rPr>
            </w:pPr>
            <w:r w:rsidRPr="00E70FB9">
              <w:rPr>
                <w:rFonts w:ascii="Garamond" w:hAnsi="Garamond"/>
                <w:b/>
                <w:sz w:val="24"/>
                <w:szCs w:val="24"/>
                <w:lang w:val="sq-AL"/>
              </w:rPr>
              <w:t>Përmirësimi i infrastrukturës së teknologjisë së informacionit dhe komunikimit</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w:t>
            </w:r>
          </w:p>
        </w:tc>
        <w:tc>
          <w:tcPr>
            <w:tcW w:w="2519" w:type="dxa"/>
            <w:gridSpan w:val="2"/>
            <w:tcBorders>
              <w:top w:val="single" w:sz="4" w:space="0" w:color="auto"/>
              <w:left w:val="single" w:sz="4" w:space="0" w:color="auto"/>
              <w:bottom w:val="single" w:sz="4" w:space="0" w:color="auto"/>
              <w:right w:val="single" w:sz="4" w:space="0" w:color="auto"/>
            </w:tcBorders>
            <w:vAlign w:val="bottom"/>
            <w:hideMark/>
          </w:tcPr>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Zhvillimi i rrjeteve NGN, shfrytëzimi efektiv i spektrit të frekuencave, dhënia në përdorim e frekuencave për sh</w:t>
            </w:r>
            <w:r w:rsidRPr="00E70FB9">
              <w:rPr>
                <w:rFonts w:ascii="Garamond" w:hAnsi="Garamond"/>
                <w:color w:val="000000"/>
                <w:lang w:val="sq-AL"/>
              </w:rPr>
              <w:t>ë</w:t>
            </w:r>
            <w:r w:rsidRPr="00E70FB9">
              <w:rPr>
                <w:rFonts w:ascii="Garamond" w:hAnsi="Garamond"/>
                <w:lang w:val="sq-AL"/>
              </w:rPr>
              <w:t>rbimet me brez të gjerë</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MITIK/AKEP</w:t>
            </w:r>
          </w:p>
        </w:tc>
        <w:tc>
          <w:tcPr>
            <w:tcW w:w="2789" w:type="dxa"/>
            <w:gridSpan w:val="4"/>
            <w:vMerge w:val="restart"/>
            <w:tcBorders>
              <w:top w:val="single" w:sz="4" w:space="0" w:color="auto"/>
              <w:left w:val="nil"/>
              <w:bottom w:val="single" w:sz="4" w:space="0" w:color="auto"/>
              <w:right w:val="single" w:sz="4" w:space="0" w:color="auto"/>
            </w:tcBorders>
          </w:tcPr>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Internet më i shpejtë, internet me çmime më të lira</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 xml:space="preserve">Rritja e përdoruesve të internetit </w:t>
            </w:r>
          </w:p>
          <w:p w:rsidR="002C0308" w:rsidRPr="00E70FB9" w:rsidRDefault="002C0308" w:rsidP="002C0308">
            <w:pPr>
              <w:rPr>
                <w:rFonts w:ascii="Garamond" w:hAnsi="Garamond"/>
                <w:lang w:val="sq-AL"/>
              </w:rPr>
            </w:pPr>
          </w:p>
          <w:p w:rsidR="002C0308" w:rsidRPr="00E70FB9" w:rsidRDefault="002C0308" w:rsidP="002C0308">
            <w:pPr>
              <w:rPr>
                <w:rFonts w:ascii="Garamond" w:hAnsi="Garamond"/>
                <w:b/>
                <w:bCs/>
                <w:lang w:val="sq-AL"/>
              </w:rPr>
            </w:pPr>
            <w:r w:rsidRPr="00E70FB9">
              <w:rPr>
                <w:rFonts w:ascii="Garamond" w:hAnsi="Garamond"/>
                <w:lang w:val="sq-AL"/>
              </w:rPr>
              <w:t>Përqindja e personave që kanë akses interneti në shtëpi</w:t>
            </w:r>
          </w:p>
          <w:p w:rsidR="002C0308" w:rsidRPr="00E70FB9" w:rsidRDefault="002C0308" w:rsidP="002C0308">
            <w:pPr>
              <w:jc w:val="both"/>
              <w:rPr>
                <w:rFonts w:ascii="Garamond" w:hAnsi="Garamond"/>
                <w:lang w:val="sq-AL"/>
              </w:rPr>
            </w:pPr>
          </w:p>
          <w:p w:rsidR="002C0308" w:rsidRPr="00E70FB9" w:rsidRDefault="002C0308" w:rsidP="002C0308">
            <w:pPr>
              <w:jc w:val="both"/>
              <w:rPr>
                <w:rFonts w:ascii="Garamond" w:hAnsi="Garamond"/>
                <w:lang w:val="sq-AL"/>
              </w:rPr>
            </w:pPr>
            <w:r w:rsidRPr="00E70FB9">
              <w:rPr>
                <w:rFonts w:ascii="Garamond" w:hAnsi="Garamond"/>
                <w:lang w:val="sq-AL"/>
              </w:rPr>
              <w:t xml:space="preserve">Përqindja e përdoruesve familjarë apo individëve me akses </w:t>
            </w:r>
            <w:r w:rsidRPr="00E70FB9">
              <w:rPr>
                <w:rFonts w:ascii="Garamond" w:hAnsi="Garamond"/>
                <w:i/>
                <w:lang w:val="sq-AL"/>
              </w:rPr>
              <w:t>broadband</w:t>
            </w:r>
            <w:r w:rsidRPr="00E70FB9">
              <w:rPr>
                <w:rFonts w:ascii="Garamond" w:hAnsi="Garamond"/>
                <w:lang w:val="sq-AL"/>
              </w:rPr>
              <w:t xml:space="preserve"> në internet</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 xml:space="preserve">Çmimet e aksesit në internet, e ndarë sipas </w:t>
            </w:r>
            <w:r w:rsidRPr="00E70FB9">
              <w:rPr>
                <w:rFonts w:ascii="Garamond" w:hAnsi="Garamond"/>
                <w:lang w:val="sq-AL"/>
              </w:rPr>
              <w:lastRenderedPageBreak/>
              <w:t>zonave dhe teknologjisë së përdorur</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 xml:space="preserve">Rritja e përqindjes së penetrimit të </w:t>
            </w:r>
            <w:r w:rsidRPr="00E70FB9">
              <w:rPr>
                <w:rFonts w:ascii="Garamond" w:hAnsi="Garamond"/>
                <w:i/>
                <w:lang w:val="sq-AL"/>
              </w:rPr>
              <w:t>broadband</w:t>
            </w:r>
            <w:r w:rsidRPr="00E70FB9">
              <w:rPr>
                <w:rFonts w:ascii="Garamond" w:hAnsi="Garamond"/>
                <w:lang w:val="sq-AL"/>
              </w:rPr>
              <w:t xml:space="preserve"> </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2011-2013</w:t>
            </w:r>
          </w:p>
        </w:tc>
      </w:tr>
      <w:tr w:rsidR="002C0308" w:rsidRPr="00E70FB9" w:rsidTr="002C0308">
        <w:trPr>
          <w:trHeight w:val="89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w:t>
            </w:r>
          </w:p>
        </w:tc>
        <w:tc>
          <w:tcPr>
            <w:tcW w:w="2519"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Miratimi i dokumentit të politikës për zhvillimin e shërbimeve n</w:t>
            </w:r>
            <w:r w:rsidRPr="00E70FB9">
              <w:rPr>
                <w:rFonts w:ascii="Garamond" w:hAnsi="Garamond"/>
                <w:color w:val="000000"/>
                <w:lang w:val="sq-AL"/>
              </w:rPr>
              <w:t>ë</w:t>
            </w:r>
            <w:r w:rsidRPr="00E70FB9">
              <w:rPr>
                <w:rFonts w:ascii="Garamond" w:hAnsi="Garamond"/>
                <w:lang w:val="sq-AL"/>
              </w:rPr>
              <w:t xml:space="preserve"> brez të gjerë</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w:t>
            </w: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89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3</w:t>
            </w:r>
          </w:p>
        </w:tc>
        <w:tc>
          <w:tcPr>
            <w:tcW w:w="2519"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Amendimi i ligjit 9918 me direktivat e fundit t</w:t>
            </w:r>
            <w:r w:rsidRPr="00E70FB9">
              <w:rPr>
                <w:rFonts w:ascii="Garamond" w:hAnsi="Garamond"/>
                <w:color w:val="000000"/>
                <w:lang w:val="sq-AL"/>
              </w:rPr>
              <w:t>ë</w:t>
            </w:r>
            <w:r w:rsidRPr="00E70FB9">
              <w:rPr>
                <w:rFonts w:ascii="Garamond" w:hAnsi="Garamond"/>
                <w:lang w:val="sq-AL"/>
              </w:rPr>
              <w:t xml:space="preserve"> BE-s</w:t>
            </w:r>
            <w:r w:rsidRPr="00E70FB9">
              <w:rPr>
                <w:rFonts w:ascii="Garamond" w:hAnsi="Garamond"/>
                <w:color w:val="000000"/>
                <w:lang w:val="sq-AL"/>
              </w:rPr>
              <w:t>ë</w:t>
            </w:r>
          </w:p>
          <w:p w:rsidR="002C0308" w:rsidRPr="00E70FB9" w:rsidDel="00BE5BDD" w:rsidRDefault="002C0308" w:rsidP="002C0308">
            <w:pPr>
              <w:rPr>
                <w:rFonts w:ascii="Garamond" w:hAnsi="Garamond"/>
                <w:lang w:val="sq-AL"/>
              </w:rPr>
            </w:pP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w:t>
            </w:r>
          </w:p>
          <w:p w:rsidR="002C0308" w:rsidRPr="00E70FB9" w:rsidRDefault="002C0308" w:rsidP="002C0308">
            <w:pPr>
              <w:jc w:val="center"/>
              <w:rPr>
                <w:rFonts w:ascii="Garamond" w:hAnsi="Garamond"/>
                <w:lang w:val="sq-AL"/>
              </w:rPr>
            </w:pP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36569D"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89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4</w:t>
            </w:r>
          </w:p>
        </w:tc>
        <w:tc>
          <w:tcPr>
            <w:tcW w:w="2519"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Rrjetet e komunikimeve elektronike</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Plotësimi i kuadrit rregullator në përputhje me direktivat BE-së, përfshirë kuadrin rregullator për NGA, WLR,WBA</w:t>
            </w:r>
          </w:p>
          <w:p w:rsidR="002C0308" w:rsidRPr="00E70FB9" w:rsidDel="00BE5BDD" w:rsidRDefault="002C0308" w:rsidP="002C0308">
            <w:pPr>
              <w:rPr>
                <w:rFonts w:ascii="Garamond" w:hAnsi="Garamond"/>
                <w:lang w:val="sq-AL"/>
              </w:rPr>
            </w:pP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AKEP</w:t>
            </w:r>
          </w:p>
          <w:p w:rsidR="002C0308" w:rsidRPr="00E70FB9" w:rsidRDefault="002C0308" w:rsidP="002C0308">
            <w:pPr>
              <w:jc w:val="center"/>
              <w:rPr>
                <w:rFonts w:ascii="Garamond" w:hAnsi="Garamond"/>
                <w:lang w:val="sq-AL"/>
              </w:rPr>
            </w:pP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36569D"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89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6</w:t>
            </w:r>
          </w:p>
        </w:tc>
        <w:tc>
          <w:tcPr>
            <w:tcW w:w="2519"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Rritja e konkurrencës në qarkun lokal, Implementimi i aksesit të hapur në qarkun lokal (ULL)</w:t>
            </w:r>
          </w:p>
          <w:p w:rsidR="002C0308" w:rsidRPr="00E70FB9" w:rsidDel="00BE5BDD" w:rsidRDefault="002C0308" w:rsidP="002C0308">
            <w:pPr>
              <w:rPr>
                <w:rFonts w:ascii="Garamond" w:hAnsi="Garamond"/>
                <w:lang w:val="sq-AL"/>
              </w:rPr>
            </w:pP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AKEP</w:t>
            </w:r>
          </w:p>
          <w:p w:rsidR="002C0308" w:rsidRPr="00E70FB9" w:rsidRDefault="002C0308" w:rsidP="002C0308">
            <w:pPr>
              <w:jc w:val="center"/>
              <w:rPr>
                <w:rFonts w:ascii="Garamond" w:hAnsi="Garamond"/>
                <w:lang w:val="sq-AL"/>
              </w:rPr>
            </w:pP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36569D"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89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7</w:t>
            </w:r>
          </w:p>
        </w:tc>
        <w:tc>
          <w:tcPr>
            <w:tcW w:w="2519"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color w:val="000000"/>
                <w:lang w:val="sq-AL"/>
              </w:rPr>
            </w:pPr>
            <w:r w:rsidRPr="00E70FB9">
              <w:rPr>
                <w:rFonts w:ascii="Garamond" w:hAnsi="Garamond"/>
                <w:color w:val="000000"/>
                <w:lang w:val="sq-AL"/>
              </w:rPr>
              <w:t>Reduktimi i tarifave p</w:t>
            </w:r>
            <w:r w:rsidRPr="00E70FB9">
              <w:rPr>
                <w:rFonts w:ascii="Garamond" w:hAnsi="Garamond"/>
                <w:lang w:val="sq-AL"/>
              </w:rPr>
              <w:t>ë</w:t>
            </w:r>
            <w:r w:rsidRPr="00E70FB9">
              <w:rPr>
                <w:rFonts w:ascii="Garamond" w:hAnsi="Garamond"/>
                <w:color w:val="000000"/>
                <w:lang w:val="sq-AL"/>
              </w:rPr>
              <w:t>r linjat me qira p</w:t>
            </w:r>
            <w:r w:rsidRPr="00E70FB9">
              <w:rPr>
                <w:rFonts w:ascii="Garamond" w:hAnsi="Garamond"/>
                <w:lang w:val="sq-AL"/>
              </w:rPr>
              <w:t>ë</w:t>
            </w:r>
            <w:r w:rsidRPr="00E70FB9">
              <w:rPr>
                <w:rFonts w:ascii="Garamond" w:hAnsi="Garamond"/>
                <w:color w:val="000000"/>
                <w:lang w:val="sq-AL"/>
              </w:rPr>
              <w:t>rmes rritjes s</w:t>
            </w:r>
            <w:r w:rsidRPr="00E70FB9">
              <w:rPr>
                <w:rFonts w:ascii="Garamond" w:hAnsi="Garamond"/>
                <w:lang w:val="sq-AL"/>
              </w:rPr>
              <w:t>ë</w:t>
            </w:r>
            <w:r w:rsidRPr="00E70FB9">
              <w:rPr>
                <w:rFonts w:ascii="Garamond" w:hAnsi="Garamond"/>
                <w:color w:val="000000"/>
                <w:lang w:val="sq-AL"/>
              </w:rPr>
              <w:t xml:space="preserve"> konkurren</w:t>
            </w:r>
            <w:r w:rsidRPr="00E70FB9">
              <w:rPr>
                <w:rFonts w:ascii="Garamond" w:hAnsi="Garamond"/>
                <w:lang w:val="sq-AL"/>
              </w:rPr>
              <w:t>c</w:t>
            </w:r>
            <w:r w:rsidRPr="00E70FB9">
              <w:rPr>
                <w:rFonts w:ascii="Garamond" w:hAnsi="Garamond"/>
                <w:color w:val="000000"/>
                <w:lang w:val="sq-AL"/>
              </w:rPr>
              <w:t>ës dhe zbatimin e kuadrit rregullator</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AKEP</w:t>
            </w:r>
          </w:p>
          <w:p w:rsidR="002C0308" w:rsidRPr="00E70FB9" w:rsidRDefault="002C0308" w:rsidP="002C0308">
            <w:pPr>
              <w:jc w:val="center"/>
              <w:rPr>
                <w:rFonts w:ascii="Garamond" w:hAnsi="Garamond"/>
                <w:lang w:val="sq-AL"/>
              </w:rPr>
            </w:pP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36569D"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116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8</w:t>
            </w:r>
          </w:p>
        </w:tc>
        <w:tc>
          <w:tcPr>
            <w:tcW w:w="2519"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Krijimi i skemave të financimit publik, kur është e nevojshme dhe pa dëmtuar konkurrencën, për mbështetjen e zhvillimit të infrastrukturës së teknologjisë së informacionit dhe komunikimit dhe mbështetjen e projekteve të zhvillimit sidomos në zonat më pak të favorizuara</w:t>
            </w:r>
          </w:p>
        </w:tc>
        <w:tc>
          <w:tcPr>
            <w:tcW w:w="2069" w:type="dxa"/>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w:t>
            </w: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p w:rsidR="002C0308" w:rsidRPr="00E70FB9" w:rsidRDefault="002C0308" w:rsidP="002C0308">
            <w:pPr>
              <w:jc w:val="center"/>
              <w:rPr>
                <w:rFonts w:ascii="Garamond" w:hAnsi="Garamond"/>
                <w:lang w:val="sq-AL"/>
              </w:rPr>
            </w:pPr>
          </w:p>
        </w:tc>
      </w:tr>
      <w:tr w:rsidR="002C0308" w:rsidRPr="00E70FB9" w:rsidTr="002C0308">
        <w:trPr>
          <w:trHeight w:val="1160"/>
          <w:jc w:val="center"/>
        </w:trPr>
        <w:tc>
          <w:tcPr>
            <w:tcW w:w="555"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2519"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2069" w:type="dxa"/>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2789" w:type="dxa"/>
            <w:gridSpan w:val="4"/>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2519"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2069" w:type="dxa"/>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vMerge/>
            <w:tcBorders>
              <w:top w:val="single" w:sz="4" w:space="0" w:color="auto"/>
              <w:left w:val="nil"/>
              <w:bottom w:val="single" w:sz="4" w:space="0" w:color="auto"/>
              <w:right w:val="single" w:sz="4" w:space="0" w:color="auto"/>
            </w:tcBorders>
            <w:vAlign w:val="center"/>
            <w:hideMark/>
          </w:tcPr>
          <w:p w:rsidR="002C0308" w:rsidRPr="00E70FB9" w:rsidDel="0036569D"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9</w:t>
            </w:r>
          </w:p>
        </w:tc>
        <w:tc>
          <w:tcPr>
            <w:tcW w:w="2519"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Mbështetje e operatorëve dhe industrisë për kalimin në IPV6</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MITIK/AKEP</w:t>
            </w:r>
          </w:p>
        </w:tc>
        <w:tc>
          <w:tcPr>
            <w:tcW w:w="2789"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2011-2012</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10</w:t>
            </w:r>
          </w:p>
        </w:tc>
        <w:tc>
          <w:tcPr>
            <w:tcW w:w="2519" w:type="dxa"/>
            <w:gridSpan w:val="2"/>
            <w:vMerge w:val="restart"/>
            <w:tcBorders>
              <w:left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Infrastruktura TIK n</w:t>
            </w:r>
            <w:r w:rsidRPr="00E70FB9">
              <w:rPr>
                <w:rFonts w:ascii="Garamond" w:hAnsi="Garamond"/>
                <w:color w:val="000000"/>
                <w:lang w:val="sq-AL"/>
              </w:rPr>
              <w:t>ë</w:t>
            </w:r>
            <w:r w:rsidRPr="00E70FB9">
              <w:rPr>
                <w:rFonts w:ascii="Garamond" w:hAnsi="Garamond"/>
                <w:lang w:val="sq-AL"/>
              </w:rPr>
              <w:t xml:space="preserve"> administrat</w:t>
            </w:r>
            <w:r w:rsidRPr="00E70FB9">
              <w:rPr>
                <w:rFonts w:ascii="Garamond" w:hAnsi="Garamond"/>
                <w:color w:val="000000"/>
                <w:lang w:val="sq-AL"/>
              </w:rPr>
              <w:t>ë</w:t>
            </w:r>
            <w:r w:rsidRPr="00E70FB9">
              <w:rPr>
                <w:rFonts w:ascii="Garamond" w:hAnsi="Garamond"/>
                <w:lang w:val="sq-AL"/>
              </w:rPr>
              <w:t>n publike</w:t>
            </w:r>
          </w:p>
        </w:tc>
        <w:tc>
          <w:tcPr>
            <w:tcW w:w="4053" w:type="dxa"/>
            <w:gridSpan w:val="6"/>
            <w:tcBorders>
              <w:top w:val="nil"/>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 xml:space="preserve">Zhvillimi, zgjerimi i rrjetit  </w:t>
            </w:r>
          </w:p>
        </w:tc>
        <w:tc>
          <w:tcPr>
            <w:tcW w:w="2069" w:type="dxa"/>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AKSHI</w:t>
            </w:r>
          </w:p>
        </w:tc>
        <w:tc>
          <w:tcPr>
            <w:tcW w:w="2789" w:type="dxa"/>
            <w:gridSpan w:val="4"/>
            <w:vMerge w:val="restart"/>
            <w:tcBorders>
              <w:left w:val="nil"/>
              <w:right w:val="single" w:sz="4" w:space="0" w:color="auto"/>
            </w:tcBorders>
            <w:vAlign w:val="center"/>
            <w:hideMark/>
          </w:tcPr>
          <w:p w:rsidR="002C0308" w:rsidRPr="00E70FB9" w:rsidRDefault="002C0308" w:rsidP="002C0308">
            <w:pPr>
              <w:rPr>
                <w:rFonts w:ascii="Garamond" w:hAnsi="Garamond"/>
                <w:i/>
                <w:lang w:val="sq-AL" w:eastAsia="zh-CN"/>
              </w:rPr>
            </w:pPr>
            <w:r w:rsidRPr="00E70FB9">
              <w:rPr>
                <w:rFonts w:ascii="Garamond" w:hAnsi="Garamond"/>
                <w:lang w:val="sq-AL" w:eastAsia="zh-CN"/>
              </w:rPr>
              <w:t>Rritja e numrit t</w:t>
            </w:r>
            <w:r w:rsidRPr="00E70FB9">
              <w:rPr>
                <w:rFonts w:ascii="Garamond" w:hAnsi="Garamond"/>
                <w:lang w:val="sq-AL"/>
              </w:rPr>
              <w:t>ë</w:t>
            </w:r>
            <w:r w:rsidRPr="00E70FB9">
              <w:rPr>
                <w:rFonts w:ascii="Garamond" w:hAnsi="Garamond"/>
                <w:lang w:val="sq-AL" w:eastAsia="zh-CN"/>
              </w:rPr>
              <w:t xml:space="preserve"> institucioneve t</w:t>
            </w:r>
            <w:r w:rsidRPr="00E70FB9">
              <w:rPr>
                <w:rFonts w:ascii="Garamond" w:hAnsi="Garamond"/>
                <w:lang w:val="sq-AL"/>
              </w:rPr>
              <w:t>ë</w:t>
            </w:r>
            <w:r w:rsidRPr="00E70FB9">
              <w:rPr>
                <w:rFonts w:ascii="Garamond" w:hAnsi="Garamond"/>
                <w:lang w:val="sq-AL" w:eastAsia="zh-CN"/>
              </w:rPr>
              <w:t xml:space="preserve"> lidhura në </w:t>
            </w:r>
            <w:r w:rsidRPr="00E70FB9">
              <w:rPr>
                <w:rFonts w:ascii="Garamond" w:hAnsi="Garamond"/>
                <w:i/>
                <w:lang w:val="sq-AL" w:eastAsia="zh-CN"/>
              </w:rPr>
              <w:t>govnet</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Rritja e numrit t</w:t>
            </w:r>
            <w:r w:rsidRPr="00E70FB9">
              <w:rPr>
                <w:rFonts w:ascii="Garamond" w:hAnsi="Garamond"/>
                <w:lang w:val="sq-AL"/>
              </w:rPr>
              <w:t>ë</w:t>
            </w:r>
            <w:r w:rsidRPr="00E70FB9">
              <w:rPr>
                <w:rFonts w:ascii="Garamond" w:hAnsi="Garamond"/>
                <w:lang w:val="sq-AL" w:eastAsia="zh-CN"/>
              </w:rPr>
              <w:t xml:space="preserve"> p</w:t>
            </w:r>
            <w:r w:rsidRPr="00E70FB9">
              <w:rPr>
                <w:rFonts w:ascii="Garamond" w:hAnsi="Garamond"/>
                <w:lang w:val="sq-AL"/>
              </w:rPr>
              <w:t>ë</w:t>
            </w:r>
            <w:r w:rsidRPr="00E70FB9">
              <w:rPr>
                <w:rFonts w:ascii="Garamond" w:hAnsi="Garamond"/>
                <w:lang w:val="sq-AL" w:eastAsia="zh-CN"/>
              </w:rPr>
              <w:t>rdoruesve t</w:t>
            </w:r>
            <w:r w:rsidRPr="00E70FB9">
              <w:rPr>
                <w:rFonts w:ascii="Garamond" w:hAnsi="Garamond"/>
                <w:lang w:val="sq-AL"/>
              </w:rPr>
              <w:t>ë</w:t>
            </w:r>
            <w:r w:rsidRPr="00E70FB9">
              <w:rPr>
                <w:rFonts w:ascii="Garamond" w:hAnsi="Garamond"/>
                <w:lang w:val="sq-AL" w:eastAsia="zh-CN"/>
              </w:rPr>
              <w:t xml:space="preserve"> rrjetit </w:t>
            </w:r>
            <w:r w:rsidRPr="00E70FB9">
              <w:rPr>
                <w:rFonts w:ascii="Garamond" w:hAnsi="Garamond"/>
                <w:i/>
                <w:lang w:val="sq-AL" w:eastAsia="zh-CN"/>
              </w:rPr>
              <w:t>govnet</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Përqindja e punonjësve që përdorin kompjuterë me lidhje interneti në punën e tyre të përditshme</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 xml:space="preserve">Përqindja e institucioneve të administratës publike me akses </w:t>
            </w:r>
            <w:r w:rsidRPr="00E70FB9">
              <w:rPr>
                <w:rFonts w:ascii="Garamond" w:hAnsi="Garamond"/>
                <w:i/>
                <w:lang w:val="sq-AL" w:eastAsia="zh-CN"/>
              </w:rPr>
              <w:t>broadband</w:t>
            </w:r>
            <w:r w:rsidRPr="00E70FB9">
              <w:rPr>
                <w:rFonts w:ascii="Garamond" w:hAnsi="Garamond"/>
                <w:lang w:val="sq-AL" w:eastAsia="zh-CN"/>
              </w:rPr>
              <w:t xml:space="preserve"> me shpejt</w:t>
            </w:r>
            <w:r w:rsidRPr="00E70FB9">
              <w:rPr>
                <w:rFonts w:ascii="Garamond" w:hAnsi="Garamond"/>
                <w:lang w:val="sq-AL"/>
              </w:rPr>
              <w:t>ë</w:t>
            </w:r>
            <w:r w:rsidRPr="00E70FB9">
              <w:rPr>
                <w:rFonts w:ascii="Garamond" w:hAnsi="Garamond"/>
                <w:lang w:val="sq-AL" w:eastAsia="zh-CN"/>
              </w:rPr>
              <w:t>si t</w:t>
            </w:r>
            <w:r w:rsidRPr="00E70FB9">
              <w:rPr>
                <w:rFonts w:ascii="Garamond" w:hAnsi="Garamond"/>
                <w:lang w:val="sq-AL"/>
              </w:rPr>
              <w:t>ë</w:t>
            </w:r>
            <w:r w:rsidRPr="00E70FB9">
              <w:rPr>
                <w:rFonts w:ascii="Garamond" w:hAnsi="Garamond"/>
                <w:lang w:val="sq-AL" w:eastAsia="zh-CN"/>
              </w:rPr>
              <w:t xml:space="preserve"> lart</w:t>
            </w:r>
            <w:r w:rsidRPr="00E70FB9">
              <w:rPr>
                <w:rFonts w:ascii="Garamond" w:hAnsi="Garamond"/>
                <w:lang w:val="sq-AL"/>
              </w:rPr>
              <w:t>ë</w:t>
            </w:r>
            <w:r w:rsidRPr="00E70FB9">
              <w:rPr>
                <w:rFonts w:ascii="Garamond" w:hAnsi="Garamond"/>
                <w:lang w:val="sq-AL" w:eastAsia="zh-CN"/>
              </w:rPr>
              <w:t>.</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P</w:t>
            </w:r>
            <w:r w:rsidRPr="00E70FB9">
              <w:rPr>
                <w:rFonts w:ascii="Garamond" w:hAnsi="Garamond"/>
                <w:lang w:val="sq-AL"/>
              </w:rPr>
              <w:t>ë</w:t>
            </w:r>
            <w:r w:rsidRPr="00E70FB9">
              <w:rPr>
                <w:rFonts w:ascii="Garamond" w:hAnsi="Garamond"/>
                <w:lang w:val="sq-AL" w:eastAsia="zh-CN"/>
              </w:rPr>
              <w:t>rmir</w:t>
            </w:r>
            <w:r w:rsidRPr="00E70FB9">
              <w:rPr>
                <w:rFonts w:ascii="Garamond" w:hAnsi="Garamond"/>
                <w:lang w:val="sq-AL"/>
              </w:rPr>
              <w:t>ë</w:t>
            </w:r>
            <w:r w:rsidRPr="00E70FB9">
              <w:rPr>
                <w:rFonts w:ascii="Garamond" w:hAnsi="Garamond"/>
                <w:lang w:val="sq-AL" w:eastAsia="zh-CN"/>
              </w:rPr>
              <w:t>simi i cil</w:t>
            </w:r>
            <w:r w:rsidRPr="00E70FB9">
              <w:rPr>
                <w:rFonts w:ascii="Garamond" w:hAnsi="Garamond"/>
                <w:lang w:val="sq-AL"/>
              </w:rPr>
              <w:t>ë</w:t>
            </w:r>
            <w:r w:rsidRPr="00E70FB9">
              <w:rPr>
                <w:rFonts w:ascii="Garamond" w:hAnsi="Garamond"/>
                <w:lang w:val="sq-AL" w:eastAsia="zh-CN"/>
              </w:rPr>
              <w:t>sis</w:t>
            </w:r>
            <w:r w:rsidRPr="00E70FB9">
              <w:rPr>
                <w:rFonts w:ascii="Garamond" w:hAnsi="Garamond"/>
                <w:lang w:val="sq-AL"/>
              </w:rPr>
              <w:t>ë</w:t>
            </w:r>
            <w:r w:rsidRPr="00E70FB9">
              <w:rPr>
                <w:rFonts w:ascii="Garamond" w:hAnsi="Garamond"/>
                <w:lang w:val="sq-AL" w:eastAsia="zh-CN"/>
              </w:rPr>
              <w:t xml:space="preserve"> s</w:t>
            </w:r>
            <w:r w:rsidRPr="00E70FB9">
              <w:rPr>
                <w:rFonts w:ascii="Garamond" w:hAnsi="Garamond"/>
                <w:lang w:val="sq-AL"/>
              </w:rPr>
              <w:t xml:space="preserve">ë </w:t>
            </w:r>
            <w:r w:rsidRPr="00E70FB9">
              <w:rPr>
                <w:rFonts w:ascii="Garamond" w:hAnsi="Garamond"/>
                <w:lang w:val="sq-AL" w:eastAsia="zh-CN"/>
              </w:rPr>
              <w:lastRenderedPageBreak/>
              <w:t>sh</w:t>
            </w:r>
            <w:r w:rsidRPr="00E70FB9">
              <w:rPr>
                <w:rFonts w:ascii="Garamond" w:hAnsi="Garamond"/>
                <w:lang w:val="sq-AL"/>
              </w:rPr>
              <w:t>ë</w:t>
            </w:r>
            <w:r w:rsidRPr="00E70FB9">
              <w:rPr>
                <w:rFonts w:ascii="Garamond" w:hAnsi="Garamond"/>
                <w:lang w:val="sq-AL" w:eastAsia="zh-CN"/>
              </w:rPr>
              <w:t>rbimeve t</w:t>
            </w:r>
            <w:r w:rsidRPr="00E70FB9">
              <w:rPr>
                <w:rFonts w:ascii="Garamond" w:hAnsi="Garamond"/>
                <w:lang w:val="sq-AL"/>
              </w:rPr>
              <w:t>ë</w:t>
            </w:r>
            <w:r w:rsidRPr="00E70FB9">
              <w:rPr>
                <w:rFonts w:ascii="Garamond" w:hAnsi="Garamond"/>
                <w:lang w:val="sq-AL" w:eastAsia="zh-CN"/>
              </w:rPr>
              <w:t xml:space="preserve"> ofruara p</w:t>
            </w:r>
            <w:r w:rsidRPr="00E70FB9">
              <w:rPr>
                <w:rFonts w:ascii="Garamond" w:hAnsi="Garamond"/>
                <w:lang w:val="sq-AL"/>
              </w:rPr>
              <w:t>ë</w:t>
            </w:r>
            <w:r w:rsidRPr="00E70FB9">
              <w:rPr>
                <w:rFonts w:ascii="Garamond" w:hAnsi="Garamond"/>
                <w:lang w:val="sq-AL" w:eastAsia="zh-CN"/>
              </w:rPr>
              <w:t>r publikun</w:t>
            </w:r>
          </w:p>
          <w:p w:rsidR="002C0308" w:rsidRPr="00E70FB9" w:rsidRDefault="002C0308" w:rsidP="002C0308">
            <w:pPr>
              <w:rPr>
                <w:rFonts w:ascii="Garamond" w:hAnsi="Garamond"/>
                <w:lang w:val="sq-AL"/>
              </w:rPr>
            </w:pPr>
          </w:p>
        </w:tc>
        <w:tc>
          <w:tcPr>
            <w:tcW w:w="1440" w:type="dxa"/>
            <w:gridSpan w:val="3"/>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11</w:t>
            </w:r>
          </w:p>
        </w:tc>
        <w:tc>
          <w:tcPr>
            <w:tcW w:w="2519" w:type="dxa"/>
            <w:gridSpan w:val="2"/>
            <w:vMerge/>
            <w:tcBorders>
              <w:left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nil"/>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 xml:space="preserve">Ofrimi i aksesit internet me brez të gjerë për administratën publike. Rritja e </w:t>
            </w:r>
            <w:r w:rsidRPr="00E70FB9">
              <w:rPr>
                <w:rFonts w:ascii="Garamond" w:hAnsi="Garamond"/>
                <w:i/>
                <w:lang w:val="sq-AL"/>
              </w:rPr>
              <w:t>bandwithit</w:t>
            </w:r>
            <w:r w:rsidRPr="00E70FB9">
              <w:rPr>
                <w:rFonts w:ascii="Garamond" w:hAnsi="Garamond"/>
                <w:lang w:val="sq-AL"/>
              </w:rPr>
              <w:t xml:space="preserve"> të ofruar për administratën publike, kapaciteti minimal 100 Mbit/s për administratën qendrore</w:t>
            </w:r>
          </w:p>
        </w:tc>
        <w:tc>
          <w:tcPr>
            <w:tcW w:w="2069" w:type="dxa"/>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AKSHI</w:t>
            </w:r>
          </w:p>
        </w:tc>
        <w:tc>
          <w:tcPr>
            <w:tcW w:w="2789" w:type="dxa"/>
            <w:gridSpan w:val="4"/>
            <w:vMerge/>
            <w:tcBorders>
              <w:left w:val="nil"/>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12</w:t>
            </w:r>
          </w:p>
        </w:tc>
        <w:tc>
          <w:tcPr>
            <w:tcW w:w="2519" w:type="dxa"/>
            <w:gridSpan w:val="2"/>
            <w:vMerge/>
            <w:tcBorders>
              <w:left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nil"/>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 xml:space="preserve">Ofrimi i shërbimeve të përqendruara për administratën publike si internet, </w:t>
            </w:r>
            <w:r w:rsidRPr="00E70FB9">
              <w:rPr>
                <w:rFonts w:ascii="Garamond" w:hAnsi="Garamond"/>
                <w:i/>
                <w:lang w:val="sq-AL"/>
              </w:rPr>
              <w:t>mail, security, web hosting</w:t>
            </w:r>
          </w:p>
        </w:tc>
        <w:tc>
          <w:tcPr>
            <w:tcW w:w="2069" w:type="dxa"/>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AKSHI</w:t>
            </w:r>
          </w:p>
        </w:tc>
        <w:tc>
          <w:tcPr>
            <w:tcW w:w="2789" w:type="dxa"/>
            <w:gridSpan w:val="4"/>
            <w:vMerge/>
            <w:tcBorders>
              <w:left w:val="nil"/>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13</w:t>
            </w:r>
          </w:p>
        </w:tc>
        <w:tc>
          <w:tcPr>
            <w:tcW w:w="2519" w:type="dxa"/>
            <w:gridSpan w:val="2"/>
            <w:vMerge/>
            <w:tcBorders>
              <w:left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nil"/>
              <w:left w:val="nil"/>
              <w:bottom w:val="single" w:sz="4" w:space="0" w:color="auto"/>
              <w:right w:val="single" w:sz="4" w:space="0" w:color="auto"/>
            </w:tcBorders>
            <w:vAlign w:val="center"/>
            <w:hideMark/>
          </w:tcPr>
          <w:p w:rsidR="002C0308" w:rsidRPr="00E70FB9" w:rsidRDefault="002C0308" w:rsidP="002C0308">
            <w:pPr>
              <w:pStyle w:val="Listbulletlast"/>
              <w:tabs>
                <w:tab w:val="clear" w:pos="2517"/>
                <w:tab w:val="left" w:pos="720"/>
              </w:tabs>
              <w:spacing w:before="120"/>
              <w:ind w:left="0" w:firstLine="0"/>
              <w:rPr>
                <w:rFonts w:ascii="Garamond" w:eastAsia="Times New Roman" w:hAnsi="Garamond"/>
                <w:sz w:val="24"/>
                <w:szCs w:val="24"/>
                <w:lang w:val="sq-AL" w:eastAsia="en-US"/>
              </w:rPr>
            </w:pPr>
            <w:r w:rsidRPr="00E70FB9">
              <w:rPr>
                <w:rFonts w:ascii="Garamond" w:eastAsia="Times New Roman" w:hAnsi="Garamond"/>
                <w:sz w:val="24"/>
                <w:szCs w:val="24"/>
                <w:lang w:val="sq-AL" w:eastAsia="en-US"/>
              </w:rPr>
              <w:t>Krijimi i platformës unike të administrat</w:t>
            </w:r>
            <w:r w:rsidRPr="00E70FB9">
              <w:rPr>
                <w:rFonts w:ascii="Garamond" w:hAnsi="Garamond"/>
                <w:sz w:val="24"/>
                <w:szCs w:val="24"/>
                <w:lang w:val="sq-AL"/>
              </w:rPr>
              <w:t>ë</w:t>
            </w:r>
            <w:r w:rsidRPr="00E70FB9">
              <w:rPr>
                <w:rFonts w:ascii="Garamond" w:eastAsia="Times New Roman" w:hAnsi="Garamond"/>
                <w:sz w:val="24"/>
                <w:szCs w:val="24"/>
                <w:lang w:val="sq-AL" w:eastAsia="en-US"/>
              </w:rPr>
              <w:t>s qendrore</w:t>
            </w:r>
          </w:p>
        </w:tc>
        <w:tc>
          <w:tcPr>
            <w:tcW w:w="2069" w:type="dxa"/>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AKSHI/ML</w:t>
            </w:r>
          </w:p>
        </w:tc>
        <w:tc>
          <w:tcPr>
            <w:tcW w:w="2789" w:type="dxa"/>
            <w:gridSpan w:val="4"/>
            <w:vMerge/>
            <w:tcBorders>
              <w:left w:val="nil"/>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14</w:t>
            </w:r>
          </w:p>
        </w:tc>
        <w:tc>
          <w:tcPr>
            <w:tcW w:w="2519" w:type="dxa"/>
            <w:gridSpan w:val="2"/>
            <w:vMerge/>
            <w:tcBorders>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nil"/>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Ndërtimi i qendrës së të dhënave për qeverinë shqiptare</w:t>
            </w:r>
          </w:p>
          <w:p w:rsidR="002C0308" w:rsidRPr="00E70FB9" w:rsidRDefault="002C0308" w:rsidP="002C0308">
            <w:pPr>
              <w:rPr>
                <w:rFonts w:ascii="Garamond" w:hAnsi="Garamond"/>
                <w:lang w:val="sq-AL"/>
              </w:rPr>
            </w:pPr>
          </w:p>
        </w:tc>
        <w:tc>
          <w:tcPr>
            <w:tcW w:w="2069" w:type="dxa"/>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MITIK/AKSHI</w:t>
            </w:r>
          </w:p>
        </w:tc>
        <w:tc>
          <w:tcPr>
            <w:tcW w:w="2789" w:type="dxa"/>
            <w:gridSpan w:val="4"/>
            <w:vMerge/>
            <w:tcBorders>
              <w:left w:val="nil"/>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15</w:t>
            </w:r>
          </w:p>
        </w:tc>
        <w:tc>
          <w:tcPr>
            <w:tcW w:w="2519" w:type="dxa"/>
            <w:gridSpan w:val="2"/>
            <w:vMerge/>
            <w:tcBorders>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nil"/>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 xml:space="preserve">Krijimi i </w:t>
            </w:r>
            <w:r w:rsidRPr="00E70FB9">
              <w:rPr>
                <w:rFonts w:ascii="Garamond" w:hAnsi="Garamond"/>
                <w:i/>
                <w:lang w:val="sq-AL"/>
              </w:rPr>
              <w:t>Government Gateway</w:t>
            </w:r>
            <w:r w:rsidRPr="00E70FB9">
              <w:rPr>
                <w:rFonts w:ascii="Garamond" w:hAnsi="Garamond"/>
                <w:lang w:val="sq-AL"/>
              </w:rPr>
              <w:t xml:space="preserve"> dhe sistemit të menaxhimit të dokumenteve </w:t>
            </w:r>
          </w:p>
        </w:tc>
        <w:tc>
          <w:tcPr>
            <w:tcW w:w="2069" w:type="dxa"/>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MITIK/AKSHI</w:t>
            </w:r>
          </w:p>
        </w:tc>
        <w:tc>
          <w:tcPr>
            <w:tcW w:w="2789" w:type="dxa"/>
            <w:gridSpan w:val="4"/>
            <w:vMerge/>
            <w:tcBorders>
              <w:left w:val="nil"/>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16</w:t>
            </w:r>
          </w:p>
        </w:tc>
        <w:tc>
          <w:tcPr>
            <w:tcW w:w="2519" w:type="dxa"/>
            <w:gridSpan w:val="2"/>
            <w:vMerge/>
            <w:tcBorders>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nil"/>
              <w:left w:val="nil"/>
              <w:bottom w:val="single" w:sz="4" w:space="0" w:color="auto"/>
              <w:right w:val="single" w:sz="4" w:space="0" w:color="auto"/>
            </w:tcBorders>
            <w:vAlign w:val="center"/>
            <w:hideMark/>
          </w:tcPr>
          <w:p w:rsidR="002C0308" w:rsidRPr="00E70FB9" w:rsidRDefault="002C0308" w:rsidP="002C0308">
            <w:pPr>
              <w:pStyle w:val="ListParagraph"/>
              <w:ind w:left="0"/>
              <w:rPr>
                <w:rFonts w:ascii="Garamond" w:hAnsi="Garamond"/>
                <w:sz w:val="24"/>
                <w:szCs w:val="24"/>
                <w:lang w:val="sq-AL"/>
              </w:rPr>
            </w:pPr>
            <w:r w:rsidRPr="00E70FB9">
              <w:rPr>
                <w:rFonts w:ascii="Garamond" w:hAnsi="Garamond"/>
                <w:sz w:val="24"/>
                <w:szCs w:val="24"/>
                <w:lang w:val="sq-AL"/>
              </w:rPr>
              <w:t>Kompjuterizimi i plotë i sistemit të akreditimit duke përfshirë pajisje të reja, server, krijimin e rrjetit dhe trajnimin e personelit</w:t>
            </w:r>
          </w:p>
        </w:tc>
        <w:tc>
          <w:tcPr>
            <w:tcW w:w="2069" w:type="dxa"/>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METE/DPA</w:t>
            </w:r>
          </w:p>
        </w:tc>
        <w:tc>
          <w:tcPr>
            <w:tcW w:w="2789" w:type="dxa"/>
            <w:gridSpan w:val="4"/>
            <w:vMerge/>
            <w:tcBorders>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17</w:t>
            </w:r>
          </w:p>
        </w:tc>
        <w:tc>
          <w:tcPr>
            <w:tcW w:w="2519" w:type="dxa"/>
            <w:gridSpan w:val="2"/>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2789"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r>
      <w:tr w:rsidR="002C0308" w:rsidRPr="00E70FB9" w:rsidTr="002C0308">
        <w:trPr>
          <w:trHeight w:val="510"/>
          <w:jc w:val="center"/>
        </w:trPr>
        <w:tc>
          <w:tcPr>
            <w:tcW w:w="1185" w:type="dxa"/>
            <w:gridSpan w:val="7"/>
            <w:tcBorders>
              <w:top w:val="single" w:sz="4" w:space="0" w:color="auto"/>
              <w:left w:val="single" w:sz="4" w:space="0" w:color="auto"/>
              <w:bottom w:val="single" w:sz="4" w:space="0" w:color="auto"/>
              <w:right w:val="single" w:sz="4" w:space="0" w:color="auto"/>
            </w:tcBorders>
            <w:shd w:val="clear" w:color="auto" w:fill="E5DFEC"/>
            <w:vAlign w:val="center"/>
          </w:tcPr>
          <w:p w:rsidR="002C0308" w:rsidRPr="00E70FB9" w:rsidRDefault="002C0308" w:rsidP="002C0308">
            <w:pPr>
              <w:jc w:val="center"/>
              <w:rPr>
                <w:rFonts w:ascii="Garamond" w:hAnsi="Garamond"/>
                <w:b/>
                <w:bCs/>
                <w:lang w:val="sq-AL"/>
              </w:rPr>
            </w:pPr>
          </w:p>
          <w:p w:rsidR="002C0308" w:rsidRPr="00E70FB9" w:rsidRDefault="002C0308" w:rsidP="002C0308">
            <w:pPr>
              <w:jc w:val="center"/>
              <w:rPr>
                <w:rFonts w:ascii="Garamond" w:hAnsi="Garamond"/>
                <w:b/>
                <w:bCs/>
                <w:lang w:val="sq-AL"/>
              </w:rPr>
            </w:pPr>
            <w:r w:rsidRPr="00E70FB9">
              <w:rPr>
                <w:rFonts w:ascii="Garamond" w:hAnsi="Garamond"/>
                <w:b/>
                <w:bCs/>
                <w:lang w:val="sq-AL"/>
              </w:rPr>
              <w:t>II.</w:t>
            </w:r>
          </w:p>
        </w:tc>
        <w:tc>
          <w:tcPr>
            <w:tcW w:w="12870" w:type="dxa"/>
            <w:gridSpan w:val="16"/>
            <w:tcBorders>
              <w:top w:val="single" w:sz="4" w:space="0" w:color="auto"/>
              <w:left w:val="nil"/>
              <w:bottom w:val="single" w:sz="4" w:space="0" w:color="auto"/>
              <w:right w:val="single" w:sz="4" w:space="0" w:color="auto"/>
            </w:tcBorders>
            <w:shd w:val="clear" w:color="auto" w:fill="E5DFEC"/>
            <w:vAlign w:val="center"/>
          </w:tcPr>
          <w:p w:rsidR="002C0308" w:rsidRPr="00E70FB9" w:rsidRDefault="002C0308" w:rsidP="002C0308">
            <w:pPr>
              <w:pStyle w:val="Listbulletlast"/>
              <w:tabs>
                <w:tab w:val="clear" w:pos="2517"/>
                <w:tab w:val="left" w:pos="720"/>
              </w:tabs>
              <w:spacing w:after="0" w:line="360" w:lineRule="auto"/>
              <w:ind w:left="0" w:firstLine="0"/>
              <w:rPr>
                <w:rFonts w:ascii="Garamond" w:hAnsi="Garamond"/>
                <w:b/>
                <w:sz w:val="24"/>
                <w:szCs w:val="24"/>
                <w:lang w:val="sq-AL"/>
              </w:rPr>
            </w:pPr>
          </w:p>
          <w:p w:rsidR="002C0308" w:rsidRPr="00E70FB9" w:rsidRDefault="002C0308" w:rsidP="002C0308">
            <w:pPr>
              <w:pStyle w:val="Listbulletlast"/>
              <w:tabs>
                <w:tab w:val="clear" w:pos="2517"/>
                <w:tab w:val="left" w:pos="720"/>
              </w:tabs>
              <w:spacing w:after="0" w:line="360" w:lineRule="auto"/>
              <w:ind w:left="0" w:firstLine="0"/>
              <w:rPr>
                <w:rFonts w:ascii="Garamond" w:hAnsi="Garamond"/>
                <w:b/>
                <w:sz w:val="24"/>
                <w:szCs w:val="24"/>
                <w:lang w:val="sq-AL"/>
              </w:rPr>
            </w:pPr>
            <w:r w:rsidRPr="00E70FB9">
              <w:rPr>
                <w:rFonts w:ascii="Garamond" w:hAnsi="Garamond"/>
                <w:b/>
                <w:sz w:val="24"/>
                <w:szCs w:val="24"/>
                <w:lang w:val="sq-AL"/>
              </w:rPr>
              <w:t>Zhvillimi i qeverisjes elektronike dhe i shërbimeve publike</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w:t>
            </w:r>
          </w:p>
        </w:tc>
        <w:tc>
          <w:tcPr>
            <w:tcW w:w="2519" w:type="dxa"/>
            <w:gridSpan w:val="2"/>
            <w:tcBorders>
              <w:top w:val="single" w:sz="4" w:space="0" w:color="auto"/>
              <w:left w:val="single" w:sz="4" w:space="0" w:color="auto"/>
              <w:bottom w:val="single" w:sz="4" w:space="0" w:color="auto"/>
              <w:right w:val="single" w:sz="4" w:space="0" w:color="auto"/>
            </w:tcBorders>
            <w:vAlign w:val="bottom"/>
            <w:hideMark/>
          </w:tcPr>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highlight w:val="yellow"/>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 xml:space="preserve">Krijimi i bazës së të dhënave për burimet natyrore dhe aktivitetit minerar, ofrimi i shërbimit </w:t>
            </w:r>
            <w:r w:rsidRPr="00E70FB9">
              <w:rPr>
                <w:rFonts w:ascii="Garamond" w:hAnsi="Garamond"/>
                <w:i/>
                <w:lang w:val="sq-AL"/>
              </w:rPr>
              <w:t xml:space="preserve">online </w:t>
            </w:r>
            <w:r w:rsidRPr="00E70FB9">
              <w:rPr>
                <w:rFonts w:ascii="Garamond" w:hAnsi="Garamond"/>
                <w:lang w:val="sq-AL"/>
              </w:rPr>
              <w:t>(AKBN)</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METE</w:t>
            </w:r>
          </w:p>
        </w:tc>
        <w:tc>
          <w:tcPr>
            <w:tcW w:w="2879" w:type="dxa"/>
            <w:gridSpan w:val="5"/>
            <w:vMerge w:val="restart"/>
            <w:tcBorders>
              <w:top w:val="single" w:sz="4" w:space="0" w:color="auto"/>
              <w:left w:val="nil"/>
              <w:bottom w:val="single" w:sz="4" w:space="0" w:color="auto"/>
              <w:right w:val="single" w:sz="4" w:space="0" w:color="auto"/>
            </w:tcBorders>
            <w:vAlign w:val="center"/>
          </w:tcPr>
          <w:p w:rsidR="002C0308" w:rsidRPr="00E70FB9" w:rsidRDefault="002C0308" w:rsidP="002C0308">
            <w:pPr>
              <w:rPr>
                <w:rFonts w:ascii="Garamond" w:hAnsi="Garamond"/>
                <w:lang w:val="sq-AL"/>
              </w:rPr>
            </w:pPr>
            <w:r w:rsidRPr="00E70FB9">
              <w:rPr>
                <w:rFonts w:ascii="Garamond" w:hAnsi="Garamond"/>
                <w:lang w:val="sq-AL"/>
              </w:rPr>
              <w:t xml:space="preserve">Përmirësimi i cilësisë së shërbimit </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 xml:space="preserve">Rritja e transparencës </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Rritja e efektivitetit n</w:t>
            </w:r>
            <w:r w:rsidRPr="00E70FB9">
              <w:rPr>
                <w:rFonts w:ascii="Garamond" w:hAnsi="Garamond"/>
                <w:lang w:val="sq-AL"/>
              </w:rPr>
              <w:t>ë</w:t>
            </w:r>
            <w:r w:rsidRPr="00E70FB9">
              <w:rPr>
                <w:rFonts w:ascii="Garamond" w:hAnsi="Garamond"/>
                <w:lang w:val="sq-AL" w:eastAsia="zh-CN"/>
              </w:rPr>
              <w:t xml:space="preserve"> pun</w:t>
            </w:r>
            <w:r w:rsidRPr="00E70FB9">
              <w:rPr>
                <w:rFonts w:ascii="Garamond" w:hAnsi="Garamond"/>
                <w:lang w:val="sq-AL"/>
              </w:rPr>
              <w:t>ën</w:t>
            </w:r>
            <w:r w:rsidRPr="00E70FB9">
              <w:rPr>
                <w:rFonts w:ascii="Garamond" w:hAnsi="Garamond"/>
                <w:lang w:val="sq-AL" w:eastAsia="zh-CN"/>
              </w:rPr>
              <w:t xml:space="preserve"> e administrat</w:t>
            </w:r>
            <w:r w:rsidRPr="00E70FB9">
              <w:rPr>
                <w:rFonts w:ascii="Garamond" w:hAnsi="Garamond"/>
                <w:lang w:val="sq-AL"/>
              </w:rPr>
              <w:t>ë</w:t>
            </w:r>
            <w:r w:rsidRPr="00E70FB9">
              <w:rPr>
                <w:rFonts w:ascii="Garamond" w:hAnsi="Garamond"/>
                <w:lang w:val="sq-AL" w:eastAsia="zh-CN"/>
              </w:rPr>
              <w:t xml:space="preserve">s publike </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eficencës në administratën publike</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indeksit të pjesëmarrjes elektronike</w:t>
            </w:r>
          </w:p>
          <w:p w:rsidR="002C0308" w:rsidRPr="00E70FB9" w:rsidRDefault="002C0308" w:rsidP="002C0308">
            <w:pPr>
              <w:rPr>
                <w:rFonts w:ascii="Garamond" w:hAnsi="Garamond"/>
                <w:lang w:val="sq-AL"/>
              </w:rPr>
            </w:pPr>
          </w:p>
          <w:p w:rsidR="002C0308" w:rsidRPr="00E70FB9" w:rsidRDefault="002C0308" w:rsidP="002C0308">
            <w:pPr>
              <w:ind w:left="-18" w:firstLine="18"/>
              <w:rPr>
                <w:rFonts w:ascii="Garamond" w:hAnsi="Garamond"/>
                <w:lang w:val="sq-AL" w:eastAsia="zh-CN"/>
              </w:rPr>
            </w:pPr>
            <w:r w:rsidRPr="00E70FB9">
              <w:rPr>
                <w:rFonts w:ascii="Garamond" w:hAnsi="Garamond"/>
                <w:lang w:val="sq-AL" w:eastAsia="zh-CN"/>
              </w:rPr>
              <w:t>Rritja e indeksit t</w:t>
            </w:r>
            <w:r w:rsidRPr="00E70FB9">
              <w:rPr>
                <w:rFonts w:ascii="Garamond" w:hAnsi="Garamond"/>
                <w:lang w:val="sq-AL"/>
              </w:rPr>
              <w:t>ë</w:t>
            </w:r>
            <w:r w:rsidRPr="00E70FB9">
              <w:rPr>
                <w:rFonts w:ascii="Garamond" w:hAnsi="Garamond"/>
                <w:lang w:val="sq-AL" w:eastAsia="zh-CN"/>
              </w:rPr>
              <w:t xml:space="preserve"> gatishm</w:t>
            </w:r>
            <w:r w:rsidRPr="00E70FB9">
              <w:rPr>
                <w:rFonts w:ascii="Garamond" w:hAnsi="Garamond"/>
                <w:lang w:val="sq-AL"/>
              </w:rPr>
              <w:t>ë</w:t>
            </w:r>
            <w:r w:rsidRPr="00E70FB9">
              <w:rPr>
                <w:rFonts w:ascii="Garamond" w:hAnsi="Garamond"/>
                <w:lang w:val="sq-AL" w:eastAsia="zh-CN"/>
              </w:rPr>
              <w:t>ris</w:t>
            </w:r>
            <w:r w:rsidRPr="00E70FB9">
              <w:rPr>
                <w:rFonts w:ascii="Garamond" w:hAnsi="Garamond"/>
                <w:lang w:val="sq-AL"/>
              </w:rPr>
              <w:t>ë</w:t>
            </w:r>
            <w:r w:rsidRPr="00E70FB9">
              <w:rPr>
                <w:rFonts w:ascii="Garamond" w:hAnsi="Garamond"/>
                <w:lang w:val="sq-AL" w:eastAsia="zh-CN"/>
              </w:rPr>
              <w:t xml:space="preserve"> s</w:t>
            </w:r>
            <w:r w:rsidRPr="00E70FB9">
              <w:rPr>
                <w:rFonts w:ascii="Garamond" w:hAnsi="Garamond"/>
                <w:lang w:val="sq-AL"/>
              </w:rPr>
              <w:t>ë</w:t>
            </w:r>
            <w:r w:rsidRPr="00E70FB9">
              <w:rPr>
                <w:rFonts w:ascii="Garamond" w:hAnsi="Garamond"/>
                <w:lang w:val="sq-AL" w:eastAsia="zh-CN"/>
              </w:rPr>
              <w:t xml:space="preserve"> qeverisjes elektronike </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eastAsia="zh-CN"/>
              </w:rPr>
            </w:pPr>
          </w:p>
        </w:tc>
        <w:tc>
          <w:tcPr>
            <w:tcW w:w="1350" w:type="dxa"/>
            <w:gridSpan w:val="2"/>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r w:rsidRPr="00E70FB9">
              <w:rPr>
                <w:rFonts w:ascii="Garamond" w:hAnsi="Garamond"/>
                <w:lang w:val="sq-AL"/>
              </w:rPr>
              <w:t>2010-2013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000000"/>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w:t>
            </w:r>
          </w:p>
        </w:tc>
        <w:tc>
          <w:tcPr>
            <w:tcW w:w="2519" w:type="dxa"/>
            <w:gridSpan w:val="2"/>
            <w:tcBorders>
              <w:top w:val="single" w:sz="4" w:space="0" w:color="auto"/>
              <w:left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ind w:left="34"/>
              <w:jc w:val="both"/>
              <w:rPr>
                <w:rFonts w:ascii="Garamond" w:hAnsi="Garamond"/>
                <w:lang w:val="sq-AL"/>
              </w:rPr>
            </w:pPr>
            <w:r w:rsidRPr="00E70FB9">
              <w:rPr>
                <w:rFonts w:ascii="Garamond" w:hAnsi="Garamond"/>
                <w:lang w:val="sq-AL"/>
              </w:rPr>
              <w:t>Zhvillimi i sistemit të menaxhimit financiar  AFMIS (MoF):</w:t>
            </w:r>
          </w:p>
          <w:p w:rsidR="002C0308" w:rsidRPr="00E70FB9" w:rsidRDefault="002C0308" w:rsidP="002C0308">
            <w:pPr>
              <w:rPr>
                <w:rFonts w:ascii="Garamond" w:hAnsi="Garamond"/>
                <w:lang w:val="sq-AL"/>
              </w:rPr>
            </w:pPr>
            <w:r w:rsidRPr="00E70FB9">
              <w:rPr>
                <w:rFonts w:ascii="Garamond" w:hAnsi="Garamond"/>
                <w:lang w:val="sq-AL"/>
              </w:rPr>
              <w:t>Zhvillimi, zgjerimi i sistemit të thesarit me MTPB, PIM, EAMIS dhe IPSIS</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MF/DEBASKON/</w:t>
            </w:r>
          </w:p>
          <w:p w:rsidR="002C0308" w:rsidRPr="00E70FB9" w:rsidRDefault="002C0308" w:rsidP="002C0308">
            <w:pPr>
              <w:jc w:val="center"/>
              <w:rPr>
                <w:rFonts w:ascii="Garamond" w:hAnsi="Garamond"/>
                <w:lang w:val="sq-AL"/>
              </w:rPr>
            </w:pPr>
            <w:r w:rsidRPr="00E70FB9">
              <w:rPr>
                <w:rFonts w:ascii="Garamond" w:hAnsi="Garamond"/>
                <w:lang w:val="sq-AL"/>
              </w:rPr>
              <w:t>AKSHI</w:t>
            </w:r>
          </w:p>
        </w:tc>
        <w:tc>
          <w:tcPr>
            <w:tcW w:w="2879" w:type="dxa"/>
            <w:gridSpan w:val="5"/>
            <w:vMerge/>
            <w:tcBorders>
              <w:top w:val="single" w:sz="4" w:space="0" w:color="auto"/>
              <w:left w:val="nil"/>
              <w:right w:val="single" w:sz="4" w:space="0" w:color="auto"/>
            </w:tcBorders>
            <w:vAlign w:val="center"/>
          </w:tcPr>
          <w:p w:rsidR="002C0308" w:rsidRPr="00E70FB9" w:rsidRDefault="002C0308" w:rsidP="002C0308">
            <w:pPr>
              <w:rPr>
                <w:rFonts w:ascii="Garamond" w:hAnsi="Garamond"/>
                <w:lang w:val="sq-AL" w:eastAsia="zh-CN"/>
              </w:rPr>
            </w:pPr>
          </w:p>
        </w:tc>
        <w:tc>
          <w:tcPr>
            <w:tcW w:w="1350" w:type="dxa"/>
            <w:gridSpan w:val="2"/>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r w:rsidRPr="00E70FB9">
              <w:rPr>
                <w:rFonts w:ascii="Garamond" w:hAnsi="Garamond"/>
                <w:lang w:val="sq-AL"/>
              </w:rPr>
              <w:t>2011</w:t>
            </w:r>
          </w:p>
        </w:tc>
      </w:tr>
      <w:tr w:rsidR="002C0308" w:rsidRPr="00E70FB9" w:rsidTr="002C0308">
        <w:trPr>
          <w:trHeight w:val="510"/>
          <w:jc w:val="center"/>
        </w:trPr>
        <w:tc>
          <w:tcPr>
            <w:tcW w:w="555" w:type="dxa"/>
            <w:gridSpan w:val="3"/>
            <w:tcBorders>
              <w:top w:val="nil"/>
              <w:left w:val="single" w:sz="4" w:space="0" w:color="auto"/>
              <w:bottom w:val="single" w:sz="4" w:space="0" w:color="000000"/>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w:t>
            </w:r>
          </w:p>
        </w:tc>
        <w:tc>
          <w:tcPr>
            <w:tcW w:w="630" w:type="dxa"/>
            <w:gridSpan w:val="4"/>
            <w:tcBorders>
              <w:top w:val="nil"/>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3</w:t>
            </w:r>
          </w:p>
        </w:tc>
        <w:tc>
          <w:tcPr>
            <w:tcW w:w="2519" w:type="dxa"/>
            <w:gridSpan w:val="2"/>
            <w:tcBorders>
              <w:left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p>
        </w:tc>
        <w:tc>
          <w:tcPr>
            <w:tcW w:w="4053" w:type="dxa"/>
            <w:gridSpan w:val="6"/>
            <w:tcBorders>
              <w:top w:val="nil"/>
              <w:left w:val="nil"/>
              <w:bottom w:val="single" w:sz="4" w:space="0" w:color="auto"/>
              <w:right w:val="single" w:sz="4" w:space="0" w:color="auto"/>
            </w:tcBorders>
            <w:vAlign w:val="center"/>
            <w:hideMark/>
          </w:tcPr>
          <w:p w:rsidR="002C0308" w:rsidRPr="00E70FB9" w:rsidRDefault="002C0308" w:rsidP="002C0308">
            <w:pPr>
              <w:ind w:left="-18"/>
              <w:jc w:val="both"/>
              <w:rPr>
                <w:rFonts w:ascii="Garamond" w:hAnsi="Garamond"/>
                <w:lang w:val="sq-AL"/>
              </w:rPr>
            </w:pPr>
            <w:r w:rsidRPr="00E70FB9">
              <w:rPr>
                <w:rFonts w:ascii="Garamond" w:hAnsi="Garamond"/>
                <w:lang w:val="sq-AL"/>
              </w:rPr>
              <w:t>Krijimi dhe zhvillimi i sistemit të informacionit për bazën e të dhënave për menaxhimin e standardeve, krijimi i infrastrukturës TIK për DBS-në</w:t>
            </w:r>
          </w:p>
          <w:p w:rsidR="002C0308" w:rsidRPr="00E70FB9" w:rsidRDefault="002C0308" w:rsidP="002C0308">
            <w:pPr>
              <w:rPr>
                <w:rFonts w:ascii="Garamond" w:hAnsi="Garamond"/>
                <w:lang w:val="sq-AL"/>
              </w:rPr>
            </w:pPr>
          </w:p>
        </w:tc>
        <w:tc>
          <w:tcPr>
            <w:tcW w:w="2069" w:type="dxa"/>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METE/DPS/AKSHI</w:t>
            </w:r>
          </w:p>
        </w:tc>
        <w:tc>
          <w:tcPr>
            <w:tcW w:w="2879" w:type="dxa"/>
            <w:gridSpan w:val="5"/>
            <w:vMerge/>
            <w:tcBorders>
              <w:left w:val="nil"/>
              <w:right w:val="single" w:sz="4" w:space="0" w:color="auto"/>
            </w:tcBorders>
            <w:vAlign w:val="center"/>
          </w:tcPr>
          <w:p w:rsidR="002C0308" w:rsidRPr="00E70FB9" w:rsidRDefault="002C0308" w:rsidP="002C0308">
            <w:pPr>
              <w:rPr>
                <w:rFonts w:ascii="Garamond" w:hAnsi="Garamond"/>
                <w:lang w:val="sq-AL" w:eastAsia="zh-CN"/>
              </w:rPr>
            </w:pPr>
          </w:p>
        </w:tc>
        <w:tc>
          <w:tcPr>
            <w:tcW w:w="1350" w:type="dxa"/>
            <w:gridSpan w:val="2"/>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r w:rsidRPr="00E70FB9">
              <w:rPr>
                <w:rFonts w:ascii="Garamond" w:hAnsi="Garamond"/>
                <w:lang w:val="sq-AL"/>
              </w:rPr>
              <w:t>2010-2011</w:t>
            </w:r>
          </w:p>
        </w:tc>
      </w:tr>
      <w:tr w:rsidR="002C0308" w:rsidRPr="00E70FB9" w:rsidTr="002C0308">
        <w:trPr>
          <w:trHeight w:val="510"/>
          <w:jc w:val="center"/>
        </w:trPr>
        <w:tc>
          <w:tcPr>
            <w:tcW w:w="555" w:type="dxa"/>
            <w:gridSpan w:val="3"/>
            <w:tcBorders>
              <w:top w:val="nil"/>
              <w:left w:val="single" w:sz="4" w:space="0" w:color="auto"/>
              <w:bottom w:val="single" w:sz="4" w:space="0" w:color="000000"/>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w:t>
            </w:r>
          </w:p>
        </w:tc>
        <w:tc>
          <w:tcPr>
            <w:tcW w:w="630" w:type="dxa"/>
            <w:gridSpan w:val="4"/>
            <w:tcBorders>
              <w:top w:val="nil"/>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4</w:t>
            </w:r>
          </w:p>
        </w:tc>
        <w:tc>
          <w:tcPr>
            <w:tcW w:w="2519" w:type="dxa"/>
            <w:gridSpan w:val="2"/>
            <w:tcBorders>
              <w:left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r w:rsidRPr="00E70FB9">
              <w:rPr>
                <w:rFonts w:ascii="Garamond" w:hAnsi="Garamond"/>
                <w:lang w:val="sq-AL"/>
              </w:rPr>
              <w:t>Krijimi i bazave të të dhënave elektronike</w:t>
            </w:r>
          </w:p>
        </w:tc>
        <w:tc>
          <w:tcPr>
            <w:tcW w:w="4053" w:type="dxa"/>
            <w:gridSpan w:val="6"/>
            <w:tcBorders>
              <w:top w:val="nil"/>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 xml:space="preserve">Implementimi i një baze të të dhënave mbi punësimin </w:t>
            </w:r>
          </w:p>
        </w:tc>
        <w:tc>
          <w:tcPr>
            <w:tcW w:w="2069" w:type="dxa"/>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r w:rsidRPr="00E70FB9">
              <w:rPr>
                <w:rFonts w:ascii="Garamond" w:hAnsi="Garamond"/>
                <w:lang w:val="sq-AL"/>
              </w:rPr>
              <w:t>MPCSSHB/AKSHI</w:t>
            </w:r>
          </w:p>
        </w:tc>
        <w:tc>
          <w:tcPr>
            <w:tcW w:w="2879" w:type="dxa"/>
            <w:gridSpan w:val="5"/>
            <w:vMerge/>
            <w:tcBorders>
              <w:left w:val="nil"/>
              <w:right w:val="single" w:sz="4" w:space="0" w:color="auto"/>
            </w:tcBorders>
            <w:vAlign w:val="center"/>
          </w:tcPr>
          <w:p w:rsidR="002C0308" w:rsidRPr="00E70FB9" w:rsidRDefault="002C0308" w:rsidP="002C0308">
            <w:pPr>
              <w:rPr>
                <w:rFonts w:ascii="Garamond" w:hAnsi="Garamond"/>
                <w:lang w:val="sq-AL" w:eastAsia="zh-CN"/>
              </w:rPr>
            </w:pPr>
          </w:p>
        </w:tc>
        <w:tc>
          <w:tcPr>
            <w:tcW w:w="1350" w:type="dxa"/>
            <w:gridSpan w:val="2"/>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r w:rsidRPr="00E70FB9">
              <w:rPr>
                <w:rFonts w:ascii="Garamond" w:hAnsi="Garamond"/>
                <w:lang w:val="sq-AL"/>
              </w:rPr>
              <w:t>2011-2012</w:t>
            </w:r>
          </w:p>
        </w:tc>
      </w:tr>
      <w:tr w:rsidR="002C0308" w:rsidRPr="00E70FB9" w:rsidTr="002C0308">
        <w:trPr>
          <w:trHeight w:val="510"/>
          <w:jc w:val="center"/>
        </w:trPr>
        <w:tc>
          <w:tcPr>
            <w:tcW w:w="555" w:type="dxa"/>
            <w:gridSpan w:val="3"/>
            <w:tcBorders>
              <w:top w:val="nil"/>
              <w:left w:val="single" w:sz="4" w:space="0" w:color="auto"/>
              <w:bottom w:val="single" w:sz="4" w:space="0" w:color="000000"/>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w:t>
            </w:r>
          </w:p>
        </w:tc>
        <w:tc>
          <w:tcPr>
            <w:tcW w:w="630" w:type="dxa"/>
            <w:gridSpan w:val="4"/>
            <w:tcBorders>
              <w:top w:val="nil"/>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w:t>
            </w:r>
          </w:p>
        </w:tc>
        <w:tc>
          <w:tcPr>
            <w:tcW w:w="2519" w:type="dxa"/>
            <w:gridSpan w:val="2"/>
            <w:tcBorders>
              <w:left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p>
        </w:tc>
        <w:tc>
          <w:tcPr>
            <w:tcW w:w="4053" w:type="dxa"/>
            <w:gridSpan w:val="6"/>
            <w:tcBorders>
              <w:top w:val="nil"/>
              <w:left w:val="nil"/>
              <w:bottom w:val="single" w:sz="4" w:space="0" w:color="auto"/>
              <w:right w:val="single" w:sz="4" w:space="0" w:color="auto"/>
            </w:tcBorders>
            <w:hideMark/>
          </w:tcPr>
          <w:p w:rsidR="002C0308" w:rsidRPr="00E70FB9" w:rsidRDefault="002C0308" w:rsidP="002C0308">
            <w:pPr>
              <w:rPr>
                <w:rFonts w:ascii="Garamond" w:hAnsi="Garamond"/>
                <w:lang w:val="sq-AL"/>
              </w:rPr>
            </w:pPr>
            <w:r w:rsidRPr="00E70FB9">
              <w:rPr>
                <w:rFonts w:ascii="Garamond" w:hAnsi="Garamond"/>
                <w:lang w:val="sq-AL"/>
              </w:rPr>
              <w:t xml:space="preserve">Regjistri kombëtar i automjeteve </w:t>
            </w:r>
          </w:p>
        </w:tc>
        <w:tc>
          <w:tcPr>
            <w:tcW w:w="2069" w:type="dxa"/>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MPPT/AKSHI</w:t>
            </w:r>
          </w:p>
        </w:tc>
        <w:tc>
          <w:tcPr>
            <w:tcW w:w="2879" w:type="dxa"/>
            <w:gridSpan w:val="5"/>
            <w:vMerge/>
            <w:tcBorders>
              <w:left w:val="nil"/>
              <w:right w:val="single" w:sz="4" w:space="0" w:color="auto"/>
            </w:tcBorders>
            <w:vAlign w:val="center"/>
          </w:tcPr>
          <w:p w:rsidR="002C0308" w:rsidRPr="00E70FB9" w:rsidRDefault="002C0308" w:rsidP="002C0308">
            <w:pPr>
              <w:rPr>
                <w:rFonts w:ascii="Garamond" w:hAnsi="Garamond"/>
                <w:lang w:val="sq-AL" w:eastAsia="zh-CN"/>
              </w:rPr>
            </w:pPr>
          </w:p>
        </w:tc>
        <w:tc>
          <w:tcPr>
            <w:tcW w:w="1350" w:type="dxa"/>
            <w:gridSpan w:val="2"/>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r w:rsidRPr="00E70FB9">
              <w:rPr>
                <w:rFonts w:ascii="Garamond" w:hAnsi="Garamond"/>
                <w:lang w:val="sq-AL"/>
              </w:rPr>
              <w:t>2010-2011</w:t>
            </w:r>
          </w:p>
        </w:tc>
      </w:tr>
      <w:tr w:rsidR="002C0308" w:rsidRPr="00E70FB9" w:rsidTr="002C0308">
        <w:trPr>
          <w:trHeight w:val="510"/>
          <w:jc w:val="center"/>
        </w:trPr>
        <w:tc>
          <w:tcPr>
            <w:tcW w:w="555" w:type="dxa"/>
            <w:gridSpan w:val="3"/>
            <w:tcBorders>
              <w:top w:val="nil"/>
              <w:left w:val="single" w:sz="4" w:space="0" w:color="auto"/>
              <w:bottom w:val="single" w:sz="4" w:space="0" w:color="000000"/>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w:t>
            </w:r>
          </w:p>
        </w:tc>
        <w:tc>
          <w:tcPr>
            <w:tcW w:w="630" w:type="dxa"/>
            <w:gridSpan w:val="4"/>
            <w:tcBorders>
              <w:top w:val="nil"/>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6</w:t>
            </w:r>
          </w:p>
        </w:tc>
        <w:tc>
          <w:tcPr>
            <w:tcW w:w="2519" w:type="dxa"/>
            <w:gridSpan w:val="2"/>
            <w:tcBorders>
              <w:left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p>
        </w:tc>
        <w:tc>
          <w:tcPr>
            <w:tcW w:w="4053" w:type="dxa"/>
            <w:gridSpan w:val="6"/>
            <w:tcBorders>
              <w:top w:val="nil"/>
              <w:left w:val="nil"/>
              <w:bottom w:val="single" w:sz="4" w:space="0" w:color="auto"/>
              <w:right w:val="single" w:sz="4" w:space="0" w:color="auto"/>
            </w:tcBorders>
            <w:hideMark/>
          </w:tcPr>
          <w:p w:rsidR="002C0308" w:rsidRPr="00E70FB9" w:rsidRDefault="002C0308" w:rsidP="002C0308">
            <w:pPr>
              <w:rPr>
                <w:rFonts w:ascii="Garamond" w:hAnsi="Garamond"/>
                <w:lang w:val="sq-AL"/>
              </w:rPr>
            </w:pPr>
            <w:r w:rsidRPr="00E70FB9">
              <w:rPr>
                <w:rFonts w:ascii="Garamond" w:hAnsi="Garamond"/>
                <w:lang w:val="sq-AL"/>
              </w:rPr>
              <w:t>Digjitalizimi i arkivave të Drejtorisë së Përgjithshme të Tatimeve dhe menaxhimit të dokumenteve (DPT)</w:t>
            </w:r>
          </w:p>
        </w:tc>
        <w:tc>
          <w:tcPr>
            <w:tcW w:w="2069" w:type="dxa"/>
            <w:tcBorders>
              <w:top w:val="nil"/>
              <w:left w:val="nil"/>
              <w:bottom w:val="single" w:sz="4" w:space="0" w:color="auto"/>
              <w:right w:val="single" w:sz="4" w:space="0" w:color="auto"/>
            </w:tcBorders>
            <w:hideMark/>
          </w:tcPr>
          <w:p w:rsidR="002C0308" w:rsidRPr="00E70FB9" w:rsidRDefault="002C0308" w:rsidP="002C0308">
            <w:pPr>
              <w:jc w:val="center"/>
              <w:rPr>
                <w:rFonts w:ascii="Garamond" w:hAnsi="Garamond"/>
                <w:lang w:val="sq-AL"/>
              </w:rPr>
            </w:pPr>
            <w:r w:rsidRPr="00E70FB9">
              <w:rPr>
                <w:rFonts w:ascii="Garamond" w:hAnsi="Garamond"/>
                <w:lang w:val="sq-AL"/>
              </w:rPr>
              <w:t>MF/AKSHI</w:t>
            </w:r>
            <w:r w:rsidRPr="00E70FB9" w:rsidDel="00935ADF">
              <w:rPr>
                <w:rFonts w:ascii="Garamond" w:hAnsi="Garamond"/>
                <w:lang w:val="sq-AL"/>
              </w:rPr>
              <w:t xml:space="preserve"> </w:t>
            </w:r>
          </w:p>
        </w:tc>
        <w:tc>
          <w:tcPr>
            <w:tcW w:w="2879" w:type="dxa"/>
            <w:gridSpan w:val="5"/>
            <w:vMerge/>
            <w:tcBorders>
              <w:left w:val="nil"/>
              <w:right w:val="single" w:sz="4" w:space="0" w:color="auto"/>
            </w:tcBorders>
          </w:tcPr>
          <w:p w:rsidR="002C0308" w:rsidRPr="00E70FB9" w:rsidRDefault="002C0308" w:rsidP="002C0308">
            <w:pPr>
              <w:rPr>
                <w:rFonts w:ascii="Garamond" w:hAnsi="Garamond"/>
                <w:lang w:val="sq-AL" w:eastAsia="zh-CN"/>
              </w:rPr>
            </w:pPr>
          </w:p>
        </w:tc>
        <w:tc>
          <w:tcPr>
            <w:tcW w:w="1350" w:type="dxa"/>
            <w:gridSpan w:val="2"/>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2012 – 2013</w:t>
            </w:r>
          </w:p>
        </w:tc>
      </w:tr>
      <w:tr w:rsidR="002C0308" w:rsidRPr="00E70FB9" w:rsidTr="002C0308">
        <w:trPr>
          <w:trHeight w:val="510"/>
          <w:jc w:val="center"/>
        </w:trPr>
        <w:tc>
          <w:tcPr>
            <w:tcW w:w="555" w:type="dxa"/>
            <w:gridSpan w:val="3"/>
            <w:tcBorders>
              <w:top w:val="nil"/>
              <w:left w:val="single" w:sz="4" w:space="0" w:color="auto"/>
              <w:bottom w:val="single" w:sz="4" w:space="0" w:color="000000"/>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w:t>
            </w:r>
          </w:p>
        </w:tc>
        <w:tc>
          <w:tcPr>
            <w:tcW w:w="630" w:type="dxa"/>
            <w:gridSpan w:val="4"/>
            <w:tcBorders>
              <w:top w:val="nil"/>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7</w:t>
            </w:r>
          </w:p>
        </w:tc>
        <w:tc>
          <w:tcPr>
            <w:tcW w:w="2519" w:type="dxa"/>
            <w:gridSpan w:val="2"/>
            <w:tcBorders>
              <w:left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p>
        </w:tc>
        <w:tc>
          <w:tcPr>
            <w:tcW w:w="4053" w:type="dxa"/>
            <w:gridSpan w:val="6"/>
            <w:tcBorders>
              <w:top w:val="nil"/>
              <w:left w:val="nil"/>
              <w:bottom w:val="single" w:sz="4" w:space="0" w:color="auto"/>
              <w:right w:val="single" w:sz="4" w:space="0" w:color="auto"/>
            </w:tcBorders>
            <w:hideMark/>
          </w:tcPr>
          <w:p w:rsidR="002C0308" w:rsidRPr="00E70FB9" w:rsidRDefault="002C0308" w:rsidP="002C0308">
            <w:pPr>
              <w:jc w:val="both"/>
              <w:rPr>
                <w:rFonts w:ascii="Garamond" w:hAnsi="Garamond"/>
                <w:lang w:val="sq-AL"/>
              </w:rPr>
            </w:pPr>
            <w:r w:rsidRPr="00E70FB9">
              <w:rPr>
                <w:rFonts w:ascii="Garamond" w:hAnsi="Garamond"/>
                <w:lang w:val="sq-AL"/>
              </w:rPr>
              <w:t xml:space="preserve">Ngritja e bazës së të dhënave të pensioneve (lidhja </w:t>
            </w:r>
            <w:r w:rsidRPr="00E70FB9">
              <w:rPr>
                <w:rFonts w:ascii="Garamond" w:hAnsi="Garamond"/>
                <w:i/>
                <w:lang w:val="sq-AL"/>
              </w:rPr>
              <w:t>online</w:t>
            </w:r>
            <w:r w:rsidRPr="00E70FB9">
              <w:rPr>
                <w:rFonts w:ascii="Garamond" w:hAnsi="Garamond"/>
                <w:lang w:val="sq-AL"/>
              </w:rPr>
              <w:t xml:space="preserve"> e pensioneve) </w:t>
            </w:r>
          </w:p>
          <w:p w:rsidR="002C0308" w:rsidRPr="00E70FB9" w:rsidRDefault="002C0308" w:rsidP="002C0308">
            <w:pPr>
              <w:jc w:val="both"/>
              <w:rPr>
                <w:rFonts w:ascii="Garamond" w:hAnsi="Garamond"/>
                <w:lang w:val="sq-AL"/>
              </w:rPr>
            </w:pPr>
            <w:r w:rsidRPr="00E70FB9">
              <w:rPr>
                <w:rFonts w:ascii="Garamond" w:hAnsi="Garamond"/>
                <w:lang w:val="sq-AL"/>
              </w:rPr>
              <w:lastRenderedPageBreak/>
              <w:t>Ngritja e arkivës digjitale të ISSH-së</w:t>
            </w:r>
          </w:p>
          <w:p w:rsidR="002C0308" w:rsidRPr="00E70FB9" w:rsidRDefault="002C0308" w:rsidP="002C0308">
            <w:pPr>
              <w:jc w:val="both"/>
              <w:rPr>
                <w:rFonts w:ascii="Garamond" w:hAnsi="Garamond"/>
                <w:lang w:val="sq-AL"/>
              </w:rPr>
            </w:pPr>
            <w:r w:rsidRPr="00E70FB9">
              <w:rPr>
                <w:rFonts w:ascii="Garamond" w:hAnsi="Garamond"/>
                <w:lang w:val="sq-AL"/>
              </w:rPr>
              <w:t>Ruajtja digjitale e materialeve të pensioneve dhe kontributeve të ISSH-së</w:t>
            </w:r>
          </w:p>
        </w:tc>
        <w:tc>
          <w:tcPr>
            <w:tcW w:w="2069" w:type="dxa"/>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MF/ISSH/AKSHI</w:t>
            </w:r>
          </w:p>
        </w:tc>
        <w:tc>
          <w:tcPr>
            <w:tcW w:w="2879" w:type="dxa"/>
            <w:gridSpan w:val="5"/>
            <w:vMerge/>
            <w:tcBorders>
              <w:left w:val="nil"/>
              <w:right w:val="single" w:sz="4" w:space="0" w:color="auto"/>
            </w:tcBorders>
          </w:tcPr>
          <w:p w:rsidR="002C0308" w:rsidRPr="00E70FB9" w:rsidRDefault="002C0308" w:rsidP="002C0308">
            <w:pPr>
              <w:rPr>
                <w:rFonts w:ascii="Garamond" w:hAnsi="Garamond"/>
                <w:lang w:val="sq-AL" w:eastAsia="zh-CN"/>
              </w:rPr>
            </w:pPr>
          </w:p>
        </w:tc>
        <w:tc>
          <w:tcPr>
            <w:tcW w:w="1350" w:type="dxa"/>
            <w:gridSpan w:val="2"/>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2011-2012</w:t>
            </w:r>
          </w:p>
        </w:tc>
      </w:tr>
      <w:tr w:rsidR="002C0308" w:rsidRPr="00E70FB9" w:rsidTr="002C0308">
        <w:trPr>
          <w:trHeight w:val="510"/>
          <w:jc w:val="center"/>
        </w:trPr>
        <w:tc>
          <w:tcPr>
            <w:tcW w:w="555" w:type="dxa"/>
            <w:gridSpan w:val="3"/>
            <w:tcBorders>
              <w:top w:val="nil"/>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w:t>
            </w:r>
          </w:p>
        </w:tc>
        <w:tc>
          <w:tcPr>
            <w:tcW w:w="630" w:type="dxa"/>
            <w:gridSpan w:val="4"/>
            <w:tcBorders>
              <w:top w:val="nil"/>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8</w:t>
            </w:r>
          </w:p>
        </w:tc>
        <w:tc>
          <w:tcPr>
            <w:tcW w:w="2519" w:type="dxa"/>
            <w:gridSpan w:val="2"/>
            <w:tcBorders>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p>
        </w:tc>
        <w:tc>
          <w:tcPr>
            <w:tcW w:w="4053" w:type="dxa"/>
            <w:gridSpan w:val="6"/>
            <w:tcBorders>
              <w:top w:val="nil"/>
              <w:left w:val="nil"/>
              <w:bottom w:val="single" w:sz="4" w:space="0" w:color="auto"/>
              <w:right w:val="single" w:sz="4" w:space="0" w:color="auto"/>
            </w:tcBorders>
            <w:hideMark/>
          </w:tcPr>
          <w:p w:rsidR="002C0308" w:rsidRPr="00E70FB9" w:rsidRDefault="002C0308" w:rsidP="002C0308">
            <w:pPr>
              <w:spacing w:after="120"/>
              <w:jc w:val="both"/>
              <w:rPr>
                <w:rFonts w:ascii="Garamond" w:hAnsi="Garamond"/>
                <w:lang w:val="sq-AL"/>
              </w:rPr>
            </w:pPr>
            <w:r w:rsidRPr="00E70FB9">
              <w:rPr>
                <w:rFonts w:ascii="Garamond" w:hAnsi="Garamond"/>
                <w:lang w:val="sq-AL"/>
              </w:rPr>
              <w:t>Zhvillimi i bazës së të dhënave elektronike të Qendrës së Publikimeve Zyrtare</w:t>
            </w:r>
          </w:p>
        </w:tc>
        <w:tc>
          <w:tcPr>
            <w:tcW w:w="2069" w:type="dxa"/>
            <w:tcBorders>
              <w:top w:val="nil"/>
              <w:left w:val="nil"/>
              <w:bottom w:val="single" w:sz="4" w:space="0" w:color="auto"/>
              <w:right w:val="single" w:sz="4" w:space="0" w:color="auto"/>
            </w:tcBorders>
            <w:hideMark/>
          </w:tcPr>
          <w:p w:rsidR="002C0308" w:rsidRPr="00E70FB9" w:rsidRDefault="002C0308" w:rsidP="002C0308">
            <w:pPr>
              <w:jc w:val="center"/>
              <w:rPr>
                <w:rFonts w:ascii="Garamond" w:hAnsi="Garamond"/>
                <w:lang w:val="sq-AL"/>
              </w:rPr>
            </w:pPr>
            <w:r w:rsidRPr="00E70FB9">
              <w:rPr>
                <w:rFonts w:ascii="Garamond" w:hAnsi="Garamond"/>
                <w:lang w:val="sq-AL"/>
              </w:rPr>
              <w:t>QPZ/AKSHI</w:t>
            </w:r>
          </w:p>
        </w:tc>
        <w:tc>
          <w:tcPr>
            <w:tcW w:w="2879" w:type="dxa"/>
            <w:gridSpan w:val="5"/>
            <w:vMerge/>
            <w:tcBorders>
              <w:left w:val="nil"/>
              <w:bottom w:val="single" w:sz="4" w:space="0" w:color="auto"/>
              <w:right w:val="single" w:sz="4" w:space="0" w:color="auto"/>
            </w:tcBorders>
          </w:tcPr>
          <w:p w:rsidR="002C0308" w:rsidRPr="00E70FB9" w:rsidRDefault="002C0308" w:rsidP="002C0308">
            <w:pPr>
              <w:rPr>
                <w:rFonts w:ascii="Garamond" w:hAnsi="Garamond"/>
                <w:lang w:val="sq-AL" w:eastAsia="zh-CN"/>
              </w:rPr>
            </w:pPr>
          </w:p>
        </w:tc>
        <w:tc>
          <w:tcPr>
            <w:tcW w:w="1350" w:type="dxa"/>
            <w:gridSpan w:val="2"/>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9</w:t>
            </w:r>
          </w:p>
        </w:tc>
        <w:tc>
          <w:tcPr>
            <w:tcW w:w="2519"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ListParagraph"/>
              <w:ind w:left="72" w:hanging="72"/>
              <w:rPr>
                <w:rFonts w:ascii="Garamond" w:eastAsia="Georgia" w:hAnsi="Garamond"/>
                <w:sz w:val="24"/>
                <w:szCs w:val="24"/>
                <w:lang w:val="sq-AL"/>
              </w:rPr>
            </w:pPr>
            <w:r w:rsidRPr="00E70FB9">
              <w:rPr>
                <w:rFonts w:ascii="Garamond" w:eastAsia="Georgia" w:hAnsi="Garamond"/>
                <w:sz w:val="24"/>
                <w:szCs w:val="24"/>
                <w:lang w:val="sq-AL"/>
              </w:rPr>
              <w:t>Zhvillimi i aplikacionit t</w:t>
            </w:r>
            <w:r w:rsidRPr="00E70FB9">
              <w:rPr>
                <w:rFonts w:ascii="Garamond" w:hAnsi="Garamond"/>
                <w:sz w:val="24"/>
                <w:szCs w:val="24"/>
                <w:lang w:val="sq-AL"/>
              </w:rPr>
              <w:t>ë</w:t>
            </w:r>
            <w:r w:rsidRPr="00E70FB9">
              <w:rPr>
                <w:rFonts w:ascii="Garamond" w:eastAsia="Georgia" w:hAnsi="Garamond"/>
                <w:sz w:val="24"/>
                <w:szCs w:val="24"/>
                <w:lang w:val="sq-AL"/>
              </w:rPr>
              <w:t xml:space="preserve"> bazuar n</w:t>
            </w:r>
            <w:r w:rsidRPr="00E70FB9">
              <w:rPr>
                <w:rFonts w:ascii="Garamond" w:hAnsi="Garamond"/>
                <w:sz w:val="24"/>
                <w:szCs w:val="24"/>
                <w:lang w:val="sq-AL"/>
              </w:rPr>
              <w:t>ë</w:t>
            </w:r>
            <w:r w:rsidRPr="00E70FB9">
              <w:rPr>
                <w:rFonts w:ascii="Garamond" w:eastAsia="Georgia" w:hAnsi="Garamond"/>
                <w:sz w:val="24"/>
                <w:szCs w:val="24"/>
                <w:lang w:val="sq-AL"/>
              </w:rPr>
              <w:t xml:space="preserve"> </w:t>
            </w:r>
            <w:r w:rsidRPr="00E70FB9">
              <w:rPr>
                <w:rFonts w:ascii="Garamond" w:eastAsia="Georgia" w:hAnsi="Garamond"/>
                <w:i/>
                <w:sz w:val="24"/>
                <w:szCs w:val="24"/>
                <w:lang w:val="sq-AL"/>
              </w:rPr>
              <w:t>web</w:t>
            </w:r>
            <w:r w:rsidRPr="00E70FB9">
              <w:rPr>
                <w:rFonts w:ascii="Garamond" w:eastAsia="Georgia" w:hAnsi="Garamond"/>
                <w:sz w:val="24"/>
                <w:szCs w:val="24"/>
                <w:lang w:val="sq-AL"/>
              </w:rPr>
              <w:t xml:space="preserve"> EMIS, Baza e të dhënave të m</w:t>
            </w:r>
            <w:r w:rsidRPr="00E70FB9">
              <w:rPr>
                <w:rFonts w:ascii="Garamond" w:hAnsi="Garamond"/>
                <w:sz w:val="24"/>
                <w:szCs w:val="24"/>
                <w:lang w:val="sq-AL"/>
              </w:rPr>
              <w:t>ë</w:t>
            </w:r>
            <w:r w:rsidRPr="00E70FB9">
              <w:rPr>
                <w:rFonts w:ascii="Garamond" w:eastAsia="Georgia" w:hAnsi="Garamond"/>
                <w:sz w:val="24"/>
                <w:szCs w:val="24"/>
                <w:lang w:val="sq-AL"/>
              </w:rPr>
              <w:t>suesve, amza digjitale</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MASH</w:t>
            </w:r>
          </w:p>
        </w:tc>
        <w:tc>
          <w:tcPr>
            <w:tcW w:w="2879" w:type="dxa"/>
            <w:gridSpan w:val="5"/>
            <w:tcBorders>
              <w:top w:val="single" w:sz="4" w:space="0" w:color="auto"/>
              <w:left w:val="nil"/>
              <w:bottom w:val="single" w:sz="4" w:space="0" w:color="auto"/>
              <w:right w:val="single" w:sz="4" w:space="0" w:color="auto"/>
            </w:tcBorders>
          </w:tcPr>
          <w:p w:rsidR="002C0308" w:rsidRPr="00E70FB9" w:rsidRDefault="002C0308" w:rsidP="002C0308">
            <w:pPr>
              <w:rPr>
                <w:rFonts w:ascii="Garamond" w:hAnsi="Garamond"/>
                <w:lang w:val="sq-AL" w:eastAsia="zh-CN"/>
              </w:rPr>
            </w:pPr>
          </w:p>
        </w:tc>
        <w:tc>
          <w:tcPr>
            <w:tcW w:w="135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II.</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10</w:t>
            </w:r>
          </w:p>
        </w:tc>
        <w:tc>
          <w:tcPr>
            <w:tcW w:w="2519"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Institucion më pak shkresa</w:t>
            </w:r>
          </w:p>
          <w:p w:rsidR="002C0308" w:rsidRPr="00E70FB9" w:rsidRDefault="002C0308" w:rsidP="002C0308">
            <w:pPr>
              <w:jc w:val="center"/>
              <w:rPr>
                <w:rFonts w:ascii="Garamond" w:hAnsi="Garamond"/>
                <w:color w:val="FF0000"/>
                <w:lang w:val="sq-AL"/>
              </w:rPr>
            </w:pPr>
          </w:p>
          <w:p w:rsidR="002C0308" w:rsidRPr="00E70FB9" w:rsidRDefault="002C0308" w:rsidP="002C0308">
            <w:pPr>
              <w:jc w:val="center"/>
              <w:rPr>
                <w:rFonts w:ascii="Garamond" w:hAnsi="Garamond"/>
                <w:color w:val="000000"/>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Projektimi dhe implementimi i një sistemi të menaxhimit të dokumenteve për një ministri</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AKSHI</w:t>
            </w:r>
          </w:p>
        </w:tc>
        <w:tc>
          <w:tcPr>
            <w:tcW w:w="2879" w:type="dxa"/>
            <w:gridSpan w:val="5"/>
            <w:vMerge w:val="restart"/>
            <w:tcBorders>
              <w:top w:val="single" w:sz="4" w:space="0" w:color="auto"/>
              <w:left w:val="nil"/>
              <w:bottom w:val="single" w:sz="4" w:space="0" w:color="auto"/>
              <w:right w:val="single" w:sz="4" w:space="0" w:color="auto"/>
            </w:tcBorders>
            <w:vAlign w:val="center"/>
          </w:tcPr>
          <w:p w:rsidR="002C0308" w:rsidRPr="00E70FB9" w:rsidRDefault="002C0308" w:rsidP="002C0308">
            <w:pPr>
              <w:rPr>
                <w:rFonts w:ascii="Garamond" w:hAnsi="Garamond"/>
                <w:lang w:val="sq-AL" w:eastAsia="zh-CN"/>
              </w:rPr>
            </w:pPr>
            <w:r w:rsidRPr="00E70FB9">
              <w:rPr>
                <w:rFonts w:ascii="Garamond" w:hAnsi="Garamond"/>
                <w:lang w:val="sq-AL" w:eastAsia="zh-CN"/>
              </w:rPr>
              <w:t>Rritja e efektivitetit n</w:t>
            </w:r>
            <w:r w:rsidRPr="00E70FB9">
              <w:rPr>
                <w:rFonts w:ascii="Garamond" w:hAnsi="Garamond"/>
                <w:lang w:val="sq-AL"/>
              </w:rPr>
              <w:t>ë</w:t>
            </w:r>
            <w:r w:rsidRPr="00E70FB9">
              <w:rPr>
                <w:rFonts w:ascii="Garamond" w:hAnsi="Garamond"/>
                <w:lang w:val="sq-AL" w:eastAsia="zh-CN"/>
              </w:rPr>
              <w:t xml:space="preserve"> pun</w:t>
            </w:r>
            <w:r w:rsidRPr="00E70FB9">
              <w:rPr>
                <w:rFonts w:ascii="Garamond" w:hAnsi="Garamond"/>
                <w:lang w:val="sq-AL"/>
              </w:rPr>
              <w:t>ën</w:t>
            </w:r>
            <w:r w:rsidRPr="00E70FB9">
              <w:rPr>
                <w:rFonts w:ascii="Garamond" w:hAnsi="Garamond"/>
                <w:lang w:val="sq-AL" w:eastAsia="zh-CN"/>
              </w:rPr>
              <w:t xml:space="preserve"> e administrat</w:t>
            </w:r>
            <w:r w:rsidRPr="00E70FB9">
              <w:rPr>
                <w:rFonts w:ascii="Garamond" w:hAnsi="Garamond"/>
                <w:lang w:val="sq-AL"/>
              </w:rPr>
              <w:t>ë</w:t>
            </w:r>
            <w:r w:rsidRPr="00E70FB9">
              <w:rPr>
                <w:rFonts w:ascii="Garamond" w:hAnsi="Garamond"/>
                <w:lang w:val="sq-AL" w:eastAsia="zh-CN"/>
              </w:rPr>
              <w:t xml:space="preserve">s publike </w:t>
            </w:r>
          </w:p>
          <w:p w:rsidR="002C0308" w:rsidRPr="00E70FB9" w:rsidRDefault="002C0308" w:rsidP="002C0308">
            <w:pPr>
              <w:jc w:val="cente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Rritja e cil</w:t>
            </w:r>
            <w:r w:rsidRPr="00E70FB9">
              <w:rPr>
                <w:rFonts w:ascii="Garamond" w:hAnsi="Garamond"/>
                <w:lang w:val="sq-AL"/>
              </w:rPr>
              <w:t>ë</w:t>
            </w:r>
            <w:r w:rsidRPr="00E70FB9">
              <w:rPr>
                <w:rFonts w:ascii="Garamond" w:hAnsi="Garamond"/>
                <w:lang w:val="sq-AL" w:eastAsia="zh-CN"/>
              </w:rPr>
              <w:t>sis</w:t>
            </w:r>
            <w:r w:rsidRPr="00E70FB9">
              <w:rPr>
                <w:rFonts w:ascii="Garamond" w:hAnsi="Garamond"/>
                <w:lang w:val="sq-AL"/>
              </w:rPr>
              <w:t>ë</w:t>
            </w:r>
            <w:r w:rsidRPr="00E70FB9">
              <w:rPr>
                <w:rFonts w:ascii="Garamond" w:hAnsi="Garamond"/>
                <w:lang w:val="sq-AL" w:eastAsia="zh-CN"/>
              </w:rPr>
              <w:t xml:space="preserve"> s</w:t>
            </w:r>
            <w:r w:rsidRPr="00E70FB9">
              <w:rPr>
                <w:rFonts w:ascii="Garamond" w:hAnsi="Garamond"/>
                <w:lang w:val="sq-AL"/>
              </w:rPr>
              <w:t>ë</w:t>
            </w:r>
            <w:r w:rsidRPr="00E70FB9">
              <w:rPr>
                <w:rFonts w:ascii="Garamond" w:hAnsi="Garamond"/>
                <w:lang w:val="sq-AL" w:eastAsia="zh-CN"/>
              </w:rPr>
              <w:t xml:space="preserve"> sh</w:t>
            </w:r>
            <w:r w:rsidRPr="00E70FB9">
              <w:rPr>
                <w:rFonts w:ascii="Garamond" w:hAnsi="Garamond"/>
                <w:lang w:val="sq-AL"/>
              </w:rPr>
              <w:t>ë</w:t>
            </w:r>
            <w:r w:rsidRPr="00E70FB9">
              <w:rPr>
                <w:rFonts w:ascii="Garamond" w:hAnsi="Garamond"/>
                <w:lang w:val="sq-AL" w:eastAsia="zh-CN"/>
              </w:rPr>
              <w:t>rbimit p</w:t>
            </w:r>
            <w:r w:rsidRPr="00E70FB9">
              <w:rPr>
                <w:rFonts w:ascii="Garamond" w:hAnsi="Garamond"/>
                <w:lang w:val="sq-AL"/>
              </w:rPr>
              <w:t>ë</w:t>
            </w:r>
            <w:r w:rsidRPr="00E70FB9">
              <w:rPr>
                <w:rFonts w:ascii="Garamond" w:hAnsi="Garamond"/>
                <w:lang w:val="sq-AL" w:eastAsia="zh-CN"/>
              </w:rPr>
              <w:t>r sh</w:t>
            </w:r>
            <w:r w:rsidRPr="00E70FB9">
              <w:rPr>
                <w:rFonts w:ascii="Garamond" w:hAnsi="Garamond"/>
                <w:lang w:val="sq-AL"/>
              </w:rPr>
              <w:t>ë</w:t>
            </w:r>
            <w:r w:rsidRPr="00E70FB9">
              <w:rPr>
                <w:rFonts w:ascii="Garamond" w:hAnsi="Garamond"/>
                <w:lang w:val="sq-AL" w:eastAsia="zh-CN"/>
              </w:rPr>
              <w:t>rbimet e ofruara ndaj publikut</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Reduktimi i kostove t</w:t>
            </w:r>
            <w:r w:rsidRPr="00E70FB9">
              <w:rPr>
                <w:rFonts w:ascii="Garamond" w:hAnsi="Garamond"/>
                <w:lang w:val="sq-AL"/>
              </w:rPr>
              <w:t>ë</w:t>
            </w:r>
            <w:r w:rsidRPr="00E70FB9">
              <w:rPr>
                <w:rFonts w:ascii="Garamond" w:hAnsi="Garamond"/>
                <w:lang w:val="sq-AL" w:eastAsia="zh-CN"/>
              </w:rPr>
              <w:t xml:space="preserve"> pun</w:t>
            </w:r>
            <w:r w:rsidRPr="00E70FB9">
              <w:rPr>
                <w:rFonts w:ascii="Garamond" w:hAnsi="Garamond"/>
                <w:lang w:val="sq-AL"/>
              </w:rPr>
              <w:t>ë</w:t>
            </w:r>
            <w:r w:rsidRPr="00E70FB9">
              <w:rPr>
                <w:rFonts w:ascii="Garamond" w:hAnsi="Garamond"/>
                <w:lang w:val="sq-AL" w:eastAsia="zh-CN"/>
              </w:rPr>
              <w:t>s</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Leht</w:t>
            </w:r>
            <w:r w:rsidRPr="00E70FB9">
              <w:rPr>
                <w:rFonts w:ascii="Garamond" w:hAnsi="Garamond"/>
                <w:lang w:val="sq-AL"/>
              </w:rPr>
              <w:t>ë</w:t>
            </w:r>
            <w:r w:rsidRPr="00E70FB9">
              <w:rPr>
                <w:rFonts w:ascii="Garamond" w:hAnsi="Garamond"/>
                <w:lang w:val="sq-AL" w:eastAsia="zh-CN"/>
              </w:rPr>
              <w:t>simi i procesit t</w:t>
            </w:r>
            <w:r w:rsidRPr="00E70FB9">
              <w:rPr>
                <w:rFonts w:ascii="Garamond" w:hAnsi="Garamond"/>
                <w:lang w:val="sq-AL"/>
              </w:rPr>
              <w:t>ë</w:t>
            </w:r>
            <w:r w:rsidRPr="00E70FB9">
              <w:rPr>
                <w:rFonts w:ascii="Garamond" w:hAnsi="Garamond"/>
                <w:lang w:val="sq-AL" w:eastAsia="zh-CN"/>
              </w:rPr>
              <w:t xml:space="preserve"> aksesimit t</w:t>
            </w:r>
            <w:r w:rsidRPr="00E70FB9">
              <w:rPr>
                <w:rFonts w:ascii="Garamond" w:hAnsi="Garamond"/>
                <w:lang w:val="sq-AL"/>
              </w:rPr>
              <w:t>ë</w:t>
            </w:r>
            <w:r w:rsidRPr="00E70FB9">
              <w:rPr>
                <w:rFonts w:ascii="Garamond" w:hAnsi="Garamond"/>
                <w:lang w:val="sq-AL" w:eastAsia="zh-CN"/>
              </w:rPr>
              <w:t xml:space="preserve"> sh</w:t>
            </w:r>
            <w:r w:rsidRPr="00E70FB9">
              <w:rPr>
                <w:rFonts w:ascii="Garamond" w:hAnsi="Garamond"/>
                <w:lang w:val="sq-AL"/>
              </w:rPr>
              <w:t>ë</w:t>
            </w:r>
            <w:r w:rsidRPr="00E70FB9">
              <w:rPr>
                <w:rFonts w:ascii="Garamond" w:hAnsi="Garamond"/>
                <w:lang w:val="sq-AL" w:eastAsia="zh-CN"/>
              </w:rPr>
              <w:t>rbimeve t</w:t>
            </w:r>
            <w:r w:rsidRPr="00E70FB9">
              <w:rPr>
                <w:rFonts w:ascii="Garamond" w:hAnsi="Garamond"/>
                <w:lang w:val="sq-AL"/>
              </w:rPr>
              <w:t>ë</w:t>
            </w:r>
            <w:r w:rsidRPr="00E70FB9">
              <w:rPr>
                <w:rFonts w:ascii="Garamond" w:hAnsi="Garamond"/>
                <w:lang w:val="sq-AL" w:eastAsia="zh-CN"/>
              </w:rPr>
              <w:t xml:space="preserve"> qeverisjes elektronike p</w:t>
            </w:r>
            <w:r w:rsidRPr="00E70FB9">
              <w:rPr>
                <w:rFonts w:ascii="Garamond" w:hAnsi="Garamond"/>
                <w:lang w:val="sq-AL"/>
              </w:rPr>
              <w:t>ë</w:t>
            </w:r>
            <w:r w:rsidRPr="00E70FB9">
              <w:rPr>
                <w:rFonts w:ascii="Garamond" w:hAnsi="Garamond"/>
                <w:lang w:val="sq-AL" w:eastAsia="zh-CN"/>
              </w:rPr>
              <w:t>r qytetar</w:t>
            </w:r>
            <w:r w:rsidRPr="00E70FB9">
              <w:rPr>
                <w:rFonts w:ascii="Garamond" w:hAnsi="Garamond"/>
                <w:lang w:val="sq-AL"/>
              </w:rPr>
              <w:t>ë</w:t>
            </w:r>
            <w:r w:rsidRPr="00E70FB9">
              <w:rPr>
                <w:rFonts w:ascii="Garamond" w:hAnsi="Garamond"/>
                <w:lang w:val="sq-AL" w:eastAsia="zh-CN"/>
              </w:rPr>
              <w:t>t dhe biznesin</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Rritja e treguesit p</w:t>
            </w:r>
            <w:r w:rsidRPr="00E70FB9">
              <w:rPr>
                <w:rFonts w:ascii="Garamond" w:hAnsi="Garamond"/>
                <w:lang w:val="sq-AL"/>
              </w:rPr>
              <w:t>ë</w:t>
            </w:r>
            <w:r w:rsidRPr="00E70FB9">
              <w:rPr>
                <w:rFonts w:ascii="Garamond" w:hAnsi="Garamond"/>
                <w:lang w:val="sq-AL" w:eastAsia="zh-CN"/>
              </w:rPr>
              <w:t>r e-pjes</w:t>
            </w:r>
            <w:r w:rsidRPr="00E70FB9">
              <w:rPr>
                <w:rFonts w:ascii="Garamond" w:hAnsi="Garamond"/>
                <w:lang w:val="sq-AL"/>
              </w:rPr>
              <w:t>ë</w:t>
            </w:r>
            <w:r w:rsidRPr="00E70FB9">
              <w:rPr>
                <w:rFonts w:ascii="Garamond" w:hAnsi="Garamond"/>
                <w:lang w:val="sq-AL" w:eastAsia="zh-CN"/>
              </w:rPr>
              <w:t xml:space="preserve">marrjen </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Rritja e transparenc</w:t>
            </w:r>
            <w:r w:rsidRPr="00E70FB9">
              <w:rPr>
                <w:rFonts w:ascii="Garamond" w:hAnsi="Garamond"/>
                <w:lang w:val="sq-AL"/>
              </w:rPr>
              <w:t>ë</w:t>
            </w:r>
            <w:r w:rsidRPr="00E70FB9">
              <w:rPr>
                <w:rFonts w:ascii="Garamond" w:hAnsi="Garamond"/>
                <w:lang w:val="sq-AL" w:eastAsia="zh-CN"/>
              </w:rPr>
              <w:t>s</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rPr>
            </w:pPr>
          </w:p>
        </w:tc>
        <w:tc>
          <w:tcPr>
            <w:tcW w:w="135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000000"/>
              <w:right w:val="single" w:sz="4" w:space="0" w:color="auto"/>
            </w:tcBorders>
            <w:vAlign w:val="center"/>
            <w:hideMark/>
          </w:tcPr>
          <w:p w:rsidR="002C0308" w:rsidRPr="00E70FB9" w:rsidRDefault="002C0308" w:rsidP="002C0308">
            <w:pPr>
              <w:rPr>
                <w:rFonts w:ascii="Garamond" w:hAnsi="Garamond"/>
                <w:lang w:val="sq-AL"/>
              </w:rPr>
            </w:pP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11</w:t>
            </w:r>
          </w:p>
        </w:tc>
        <w:tc>
          <w:tcPr>
            <w:tcW w:w="2519" w:type="dxa"/>
            <w:gridSpan w:val="2"/>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highlight w:val="yellow"/>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Shtrirja e këtij sistemi në 5 institucione të tjera</w:t>
            </w:r>
          </w:p>
        </w:tc>
        <w:tc>
          <w:tcPr>
            <w:tcW w:w="2069" w:type="dxa"/>
            <w:tcBorders>
              <w:top w:val="single" w:sz="4" w:space="0" w:color="auto"/>
              <w:left w:val="nil"/>
              <w:bottom w:val="single" w:sz="4" w:space="0" w:color="auto"/>
              <w:right w:val="single" w:sz="4" w:space="0" w:color="auto"/>
            </w:tcBorders>
            <w:hideMark/>
          </w:tcPr>
          <w:p w:rsidR="002C0308" w:rsidRPr="00E70FB9" w:rsidRDefault="002C0308" w:rsidP="002C0308">
            <w:pPr>
              <w:jc w:val="center"/>
              <w:rPr>
                <w:rFonts w:ascii="Garamond" w:hAnsi="Garamond"/>
                <w:lang w:val="sq-AL"/>
              </w:rPr>
            </w:pPr>
            <w:r w:rsidRPr="00E70FB9">
              <w:rPr>
                <w:rFonts w:ascii="Garamond" w:hAnsi="Garamond"/>
                <w:lang w:val="sq-AL"/>
              </w:rPr>
              <w:t>AKSHI</w:t>
            </w:r>
          </w:p>
        </w:tc>
        <w:tc>
          <w:tcPr>
            <w:tcW w:w="2879" w:type="dxa"/>
            <w:gridSpan w:val="5"/>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35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2012</w:t>
            </w:r>
          </w:p>
        </w:tc>
      </w:tr>
      <w:tr w:rsidR="002C0308" w:rsidRPr="00E70FB9" w:rsidTr="002C0308">
        <w:trPr>
          <w:trHeight w:val="510"/>
          <w:jc w:val="center"/>
        </w:trPr>
        <w:tc>
          <w:tcPr>
            <w:tcW w:w="555" w:type="dxa"/>
            <w:gridSpan w:val="3"/>
            <w:vMerge/>
            <w:tcBorders>
              <w:top w:val="nil"/>
              <w:left w:val="single" w:sz="4" w:space="0" w:color="auto"/>
              <w:bottom w:val="single" w:sz="4" w:space="0" w:color="000000"/>
              <w:right w:val="single" w:sz="4" w:space="0" w:color="auto"/>
            </w:tcBorders>
            <w:vAlign w:val="center"/>
            <w:hideMark/>
          </w:tcPr>
          <w:p w:rsidR="002C0308" w:rsidRPr="00E70FB9" w:rsidRDefault="002C0308" w:rsidP="002C0308">
            <w:pPr>
              <w:rPr>
                <w:rFonts w:ascii="Garamond" w:hAnsi="Garamond"/>
                <w:lang w:val="sq-AL"/>
              </w:rPr>
            </w:pPr>
          </w:p>
        </w:tc>
        <w:tc>
          <w:tcPr>
            <w:tcW w:w="630" w:type="dxa"/>
            <w:gridSpan w:val="4"/>
            <w:tcBorders>
              <w:top w:val="nil"/>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12</w:t>
            </w:r>
          </w:p>
        </w:tc>
        <w:tc>
          <w:tcPr>
            <w:tcW w:w="2519" w:type="dxa"/>
            <w:gridSpan w:val="2"/>
            <w:vMerge/>
            <w:tcBorders>
              <w:top w:val="nil"/>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highlight w:val="yellow"/>
                <w:lang w:val="sq-AL"/>
              </w:rPr>
            </w:pPr>
          </w:p>
        </w:tc>
        <w:tc>
          <w:tcPr>
            <w:tcW w:w="4053" w:type="dxa"/>
            <w:gridSpan w:val="6"/>
            <w:tcBorders>
              <w:top w:val="nil"/>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Shtrirja e këtij sistemi në të gjithë administratën qendrore</w:t>
            </w:r>
          </w:p>
        </w:tc>
        <w:tc>
          <w:tcPr>
            <w:tcW w:w="2069" w:type="dxa"/>
            <w:tcBorders>
              <w:top w:val="nil"/>
              <w:left w:val="nil"/>
              <w:bottom w:val="single" w:sz="4" w:space="0" w:color="auto"/>
              <w:right w:val="single" w:sz="4" w:space="0" w:color="auto"/>
            </w:tcBorders>
            <w:hideMark/>
          </w:tcPr>
          <w:p w:rsidR="002C0308" w:rsidRPr="00E70FB9" w:rsidRDefault="002C0308" w:rsidP="002C0308">
            <w:pPr>
              <w:jc w:val="center"/>
              <w:rPr>
                <w:rFonts w:ascii="Garamond" w:hAnsi="Garamond"/>
                <w:lang w:val="sq-AL"/>
              </w:rPr>
            </w:pPr>
            <w:r w:rsidRPr="00E70FB9">
              <w:rPr>
                <w:rFonts w:ascii="Garamond" w:hAnsi="Garamond"/>
                <w:lang w:val="sq-AL"/>
              </w:rPr>
              <w:t>AKSHI</w:t>
            </w:r>
          </w:p>
        </w:tc>
        <w:tc>
          <w:tcPr>
            <w:tcW w:w="2879" w:type="dxa"/>
            <w:gridSpan w:val="5"/>
            <w:vMerge/>
            <w:tcBorders>
              <w:top w:val="nil"/>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350" w:type="dxa"/>
            <w:gridSpan w:val="2"/>
            <w:tcBorders>
              <w:top w:val="nil"/>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2013</w:t>
            </w:r>
          </w:p>
        </w:tc>
      </w:tr>
      <w:tr w:rsidR="002C0308" w:rsidRPr="00E70FB9" w:rsidTr="002C0308">
        <w:trPr>
          <w:trHeight w:val="510"/>
          <w:jc w:val="center"/>
        </w:trPr>
        <w:tc>
          <w:tcPr>
            <w:tcW w:w="555"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lang w:val="sq-AL"/>
              </w:rPr>
              <w:t>II.</w:t>
            </w:r>
          </w:p>
        </w:tc>
        <w:tc>
          <w:tcPr>
            <w:tcW w:w="630" w:type="dxa"/>
            <w:gridSpan w:val="4"/>
            <w:tcBorders>
              <w:top w:val="single" w:sz="4" w:space="0" w:color="auto"/>
              <w:left w:val="nil"/>
              <w:bottom w:val="single" w:sz="4" w:space="0" w:color="auto"/>
              <w:right w:val="single" w:sz="4" w:space="0" w:color="auto"/>
            </w:tcBorders>
            <w:vAlign w:val="center"/>
          </w:tcPr>
          <w:p w:rsidR="002C0308" w:rsidRPr="00E70FB9" w:rsidRDefault="002C0308" w:rsidP="002C0308">
            <w:pPr>
              <w:jc w:val="center"/>
              <w:rPr>
                <w:rFonts w:ascii="Garamond" w:hAnsi="Garamond"/>
                <w:b/>
                <w:bCs/>
                <w:lang w:val="sq-AL"/>
              </w:rPr>
            </w:pPr>
            <w:r w:rsidRPr="00E70FB9">
              <w:rPr>
                <w:rFonts w:ascii="Garamond" w:hAnsi="Garamond"/>
                <w:lang w:val="sq-AL"/>
              </w:rPr>
              <w:t>13</w:t>
            </w:r>
          </w:p>
          <w:p w:rsidR="002C0308" w:rsidRPr="00E70FB9" w:rsidRDefault="002C0308" w:rsidP="002C0308">
            <w:pPr>
              <w:rPr>
                <w:rFonts w:ascii="Garamond" w:hAnsi="Garamond"/>
                <w:bCs/>
                <w:lang w:val="sq-AL"/>
              </w:rPr>
            </w:pPr>
          </w:p>
        </w:tc>
        <w:tc>
          <w:tcPr>
            <w:tcW w:w="2519" w:type="dxa"/>
            <w:gridSpan w:val="2"/>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Arkiva digjitale</w:t>
            </w:r>
          </w:p>
          <w:p w:rsidR="002C0308" w:rsidRPr="00E70FB9" w:rsidRDefault="002C0308" w:rsidP="002C0308">
            <w:pPr>
              <w:jc w:val="center"/>
              <w:rPr>
                <w:rFonts w:ascii="Garamond" w:hAnsi="Garamond"/>
                <w:highlight w:val="yellow"/>
                <w:lang w:val="sq-AL"/>
              </w:rPr>
            </w:pPr>
          </w:p>
          <w:p w:rsidR="002C0308" w:rsidRPr="00E70FB9" w:rsidRDefault="002C0308" w:rsidP="002C0308">
            <w:pPr>
              <w:jc w:val="center"/>
              <w:rPr>
                <w:rFonts w:ascii="Garamond" w:hAnsi="Garamond"/>
                <w:b/>
                <w:bCs/>
                <w:highlight w:val="yellow"/>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Listbulletlast"/>
              <w:tabs>
                <w:tab w:val="clear" w:pos="2517"/>
                <w:tab w:val="left" w:pos="720"/>
              </w:tabs>
              <w:spacing w:before="120"/>
              <w:ind w:left="0" w:firstLine="0"/>
              <w:rPr>
                <w:rFonts w:ascii="Garamond" w:hAnsi="Garamond"/>
                <w:b/>
                <w:sz w:val="24"/>
                <w:szCs w:val="24"/>
                <w:highlight w:val="yellow"/>
                <w:lang w:val="sq-AL"/>
              </w:rPr>
            </w:pPr>
            <w:r w:rsidRPr="00E70FB9">
              <w:rPr>
                <w:rFonts w:ascii="Garamond" w:hAnsi="Garamond"/>
                <w:sz w:val="24"/>
                <w:szCs w:val="24"/>
                <w:lang w:val="sq-AL"/>
              </w:rPr>
              <w:t>Projektimi dhe implementimi i një sistemi elektronik për arkivimin digjital</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lang w:val="sq-AL"/>
              </w:rPr>
              <w:t>AKSHI/DPA</w:t>
            </w:r>
          </w:p>
        </w:tc>
        <w:tc>
          <w:tcPr>
            <w:tcW w:w="2879" w:type="dxa"/>
            <w:gridSpan w:val="5"/>
            <w:vMerge/>
            <w:tcBorders>
              <w:top w:val="nil"/>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35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highlight w:val="yellow"/>
                <w:lang w:val="sq-AL"/>
              </w:rPr>
            </w:pPr>
            <w:r w:rsidRPr="00E70FB9">
              <w:rPr>
                <w:rFonts w:ascii="Garamond" w:hAnsi="Garamond"/>
                <w:lang w:val="sq-AL"/>
              </w:rPr>
              <w:t>2013</w:t>
            </w: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bCs/>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Cs/>
                <w:lang w:val="sq-AL"/>
              </w:rPr>
            </w:pPr>
            <w:r w:rsidRPr="00E70FB9">
              <w:rPr>
                <w:rFonts w:ascii="Garamond" w:hAnsi="Garamond"/>
                <w:bCs/>
                <w:lang w:val="sq-AL"/>
              </w:rPr>
              <w:t xml:space="preserve"> 14</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Listbulletlast"/>
              <w:tabs>
                <w:tab w:val="clear" w:pos="2517"/>
                <w:tab w:val="left" w:pos="720"/>
              </w:tabs>
              <w:spacing w:before="120"/>
              <w:ind w:left="0" w:firstLine="0"/>
              <w:rPr>
                <w:rFonts w:ascii="Garamond" w:hAnsi="Garamond"/>
                <w:b/>
                <w:sz w:val="24"/>
                <w:szCs w:val="24"/>
                <w:lang w:val="sq-AL"/>
              </w:rPr>
            </w:pPr>
            <w:r w:rsidRPr="00E70FB9">
              <w:rPr>
                <w:rFonts w:ascii="Garamond" w:hAnsi="Garamond"/>
                <w:sz w:val="24"/>
                <w:szCs w:val="24"/>
                <w:lang w:val="sq-AL"/>
              </w:rPr>
              <w:t>Shtrirja e këtij sistemi në 5 institucione të tjera</w:t>
            </w:r>
          </w:p>
        </w:tc>
        <w:tc>
          <w:tcPr>
            <w:tcW w:w="2069" w:type="dxa"/>
            <w:tcBorders>
              <w:top w:val="single" w:sz="4" w:space="0" w:color="auto"/>
              <w:left w:val="nil"/>
              <w:bottom w:val="single" w:sz="4" w:space="0" w:color="auto"/>
              <w:right w:val="single" w:sz="4" w:space="0" w:color="auto"/>
            </w:tcBorders>
            <w:hideMark/>
          </w:tcPr>
          <w:p w:rsidR="002C0308" w:rsidRPr="00E70FB9" w:rsidRDefault="002C0308" w:rsidP="002C0308">
            <w:pPr>
              <w:jc w:val="center"/>
              <w:rPr>
                <w:rFonts w:ascii="Garamond" w:hAnsi="Garamond"/>
                <w:b/>
                <w:bCs/>
                <w:lang w:val="sq-AL"/>
              </w:rPr>
            </w:pPr>
            <w:r w:rsidRPr="00E70FB9">
              <w:rPr>
                <w:rFonts w:ascii="Garamond" w:hAnsi="Garamond"/>
                <w:lang w:val="sq-AL"/>
              </w:rPr>
              <w:t>AKSHI/ML</w:t>
            </w:r>
          </w:p>
        </w:tc>
        <w:tc>
          <w:tcPr>
            <w:tcW w:w="2879" w:type="dxa"/>
            <w:gridSpan w:val="5"/>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35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highlight w:val="yellow"/>
                <w:lang w:val="sq-AL"/>
              </w:rPr>
            </w:pPr>
            <w:r w:rsidRPr="00E70FB9">
              <w:rPr>
                <w:rFonts w:ascii="Garamond" w:hAnsi="Garamond"/>
                <w:lang w:val="sq-AL"/>
              </w:rPr>
              <w:t>2012</w:t>
            </w: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bCs/>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15</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Listbulletlast"/>
              <w:tabs>
                <w:tab w:val="clear" w:pos="2517"/>
                <w:tab w:val="left" w:pos="720"/>
              </w:tabs>
              <w:spacing w:before="120"/>
              <w:ind w:left="0" w:firstLine="0"/>
              <w:rPr>
                <w:rFonts w:ascii="Garamond" w:hAnsi="Garamond"/>
                <w:b/>
                <w:sz w:val="24"/>
                <w:szCs w:val="24"/>
                <w:lang w:val="sq-AL"/>
              </w:rPr>
            </w:pPr>
            <w:r w:rsidRPr="00E70FB9">
              <w:rPr>
                <w:rFonts w:ascii="Garamond" w:hAnsi="Garamond"/>
                <w:sz w:val="24"/>
                <w:szCs w:val="24"/>
                <w:lang w:val="sq-AL"/>
              </w:rPr>
              <w:t>Shtrirja e këtij sistemi në të gjithë administratën qendrore</w:t>
            </w:r>
          </w:p>
        </w:tc>
        <w:tc>
          <w:tcPr>
            <w:tcW w:w="2069" w:type="dxa"/>
            <w:tcBorders>
              <w:top w:val="single" w:sz="4" w:space="0" w:color="auto"/>
              <w:left w:val="nil"/>
              <w:bottom w:val="single" w:sz="4" w:space="0" w:color="auto"/>
              <w:right w:val="single" w:sz="4" w:space="0" w:color="auto"/>
            </w:tcBorders>
            <w:hideMark/>
          </w:tcPr>
          <w:p w:rsidR="002C0308" w:rsidRPr="00E70FB9" w:rsidRDefault="002C0308" w:rsidP="002C0308">
            <w:pPr>
              <w:jc w:val="center"/>
              <w:rPr>
                <w:rFonts w:ascii="Garamond" w:hAnsi="Garamond"/>
                <w:b/>
                <w:bCs/>
                <w:lang w:val="sq-AL"/>
              </w:rPr>
            </w:pPr>
            <w:r w:rsidRPr="00E70FB9">
              <w:rPr>
                <w:rFonts w:ascii="Garamond" w:hAnsi="Garamond"/>
                <w:lang w:val="sq-AL"/>
              </w:rPr>
              <w:t>AKSHI/ML</w:t>
            </w:r>
          </w:p>
        </w:tc>
        <w:tc>
          <w:tcPr>
            <w:tcW w:w="2879" w:type="dxa"/>
            <w:gridSpan w:val="5"/>
            <w:vMerge/>
            <w:tcBorders>
              <w:top w:val="nil"/>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35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highlight w:val="yellow"/>
                <w:lang w:val="sq-AL"/>
              </w:rPr>
            </w:pPr>
            <w:r w:rsidRPr="00E70FB9">
              <w:rPr>
                <w:rFonts w:ascii="Garamond" w:hAnsi="Garamond"/>
                <w:lang w:val="sq-AL"/>
              </w:rPr>
              <w:t>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lang w:val="sq-AL"/>
              </w:rPr>
              <w:t>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16</w:t>
            </w:r>
          </w:p>
        </w:tc>
        <w:tc>
          <w:tcPr>
            <w:tcW w:w="2519"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e-kabinet</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Listbulletlast"/>
              <w:tabs>
                <w:tab w:val="clear" w:pos="2517"/>
                <w:tab w:val="left" w:pos="720"/>
              </w:tabs>
              <w:spacing w:after="0"/>
              <w:ind w:left="360" w:hanging="360"/>
              <w:rPr>
                <w:rFonts w:ascii="Garamond" w:hAnsi="Garamond"/>
                <w:sz w:val="24"/>
                <w:szCs w:val="24"/>
                <w:lang w:val="sq-AL"/>
              </w:rPr>
            </w:pPr>
            <w:r w:rsidRPr="00E70FB9">
              <w:rPr>
                <w:rFonts w:ascii="Garamond" w:hAnsi="Garamond"/>
                <w:sz w:val="24"/>
                <w:szCs w:val="24"/>
                <w:lang w:val="sq-AL"/>
              </w:rPr>
              <w:t xml:space="preserve">Zgjerimi dhe përmirësimi i sistemit të </w:t>
            </w:r>
          </w:p>
          <w:p w:rsidR="002C0308" w:rsidRPr="00E70FB9" w:rsidRDefault="002C0308" w:rsidP="002C0308">
            <w:pPr>
              <w:pStyle w:val="Listbulletlast"/>
              <w:tabs>
                <w:tab w:val="clear" w:pos="2517"/>
                <w:tab w:val="left" w:pos="720"/>
              </w:tabs>
              <w:spacing w:after="0"/>
              <w:ind w:left="360" w:hanging="360"/>
              <w:rPr>
                <w:rFonts w:ascii="Garamond" w:hAnsi="Garamond"/>
                <w:sz w:val="24"/>
                <w:szCs w:val="24"/>
                <w:lang w:val="sq-AL"/>
              </w:rPr>
            </w:pPr>
            <w:r w:rsidRPr="00E70FB9">
              <w:rPr>
                <w:rFonts w:ascii="Garamond" w:hAnsi="Garamond"/>
                <w:sz w:val="24"/>
                <w:szCs w:val="24"/>
                <w:lang w:val="sq-AL"/>
              </w:rPr>
              <w:t>e-kabinetit</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Këshilli i Ministrave, AKSHI</w:t>
            </w:r>
          </w:p>
        </w:tc>
        <w:tc>
          <w:tcPr>
            <w:tcW w:w="2879" w:type="dxa"/>
            <w:gridSpan w:val="5"/>
            <w:vMerge/>
            <w:tcBorders>
              <w:top w:val="nil"/>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35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lang w:val="sq-AL"/>
              </w:rPr>
              <w:t>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17</w:t>
            </w:r>
          </w:p>
        </w:tc>
        <w:tc>
          <w:tcPr>
            <w:tcW w:w="2519"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e-parlamenti</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Del="00C32AF8" w:rsidRDefault="002C0308" w:rsidP="002C0308">
            <w:pPr>
              <w:pStyle w:val="Listbulletlast"/>
              <w:tabs>
                <w:tab w:val="clear" w:pos="2517"/>
                <w:tab w:val="left" w:pos="720"/>
              </w:tabs>
              <w:spacing w:before="120"/>
              <w:ind w:left="357"/>
              <w:rPr>
                <w:rFonts w:ascii="Garamond" w:hAnsi="Garamond"/>
                <w:sz w:val="24"/>
                <w:szCs w:val="24"/>
                <w:lang w:val="sq-AL"/>
              </w:rPr>
            </w:pPr>
            <w:r w:rsidRPr="00E70FB9">
              <w:rPr>
                <w:rFonts w:ascii="Garamond" w:hAnsi="Garamond"/>
                <w:sz w:val="24"/>
                <w:szCs w:val="24"/>
                <w:lang w:val="sq-AL"/>
              </w:rPr>
              <w:t>Krijimi i sistemit elektronik për kuvendin</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AKSHI/Kuvendi</w:t>
            </w:r>
          </w:p>
        </w:tc>
        <w:tc>
          <w:tcPr>
            <w:tcW w:w="2879" w:type="dxa"/>
            <w:gridSpan w:val="5"/>
            <w:vMerge/>
            <w:tcBorders>
              <w:top w:val="nil"/>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350" w:type="dxa"/>
            <w:gridSpan w:val="2"/>
            <w:tcBorders>
              <w:top w:val="single" w:sz="4" w:space="0" w:color="auto"/>
              <w:left w:val="nil"/>
              <w:bottom w:val="single" w:sz="4" w:space="0" w:color="auto"/>
              <w:right w:val="single" w:sz="4" w:space="0" w:color="auto"/>
            </w:tcBorders>
            <w:vAlign w:val="center"/>
            <w:hideMark/>
          </w:tcPr>
          <w:p w:rsidR="002C0308" w:rsidRPr="00E70FB9" w:rsidDel="00C32AF8" w:rsidRDefault="002C0308" w:rsidP="002C0308">
            <w:pPr>
              <w:jc w:val="center"/>
              <w:rPr>
                <w:rFonts w:ascii="Garamond" w:hAnsi="Garamond"/>
                <w:lang w:val="sq-AL"/>
              </w:rPr>
            </w:pPr>
            <w:r w:rsidRPr="00E70FB9">
              <w:rPr>
                <w:rFonts w:ascii="Garamond" w:hAnsi="Garamond"/>
                <w:lang w:val="sq-AL"/>
              </w:rPr>
              <w:t>2011-2012</w:t>
            </w:r>
          </w:p>
        </w:tc>
      </w:tr>
      <w:tr w:rsidR="002C0308" w:rsidRPr="00E70FB9" w:rsidTr="002C0308">
        <w:trPr>
          <w:trHeight w:val="510"/>
          <w:jc w:val="center"/>
        </w:trPr>
        <w:tc>
          <w:tcPr>
            <w:tcW w:w="1185" w:type="dxa"/>
            <w:gridSpan w:val="7"/>
            <w:tcBorders>
              <w:top w:val="single" w:sz="4" w:space="0" w:color="auto"/>
              <w:left w:val="single" w:sz="4" w:space="0" w:color="auto"/>
              <w:bottom w:val="single" w:sz="4" w:space="0" w:color="auto"/>
              <w:right w:val="single" w:sz="4" w:space="0" w:color="auto"/>
            </w:tcBorders>
            <w:shd w:val="clear" w:color="auto" w:fill="E5DFEC"/>
            <w:vAlign w:val="center"/>
          </w:tcPr>
          <w:p w:rsidR="002C0308" w:rsidRPr="00E70FB9" w:rsidRDefault="002C0308" w:rsidP="002C0308">
            <w:pPr>
              <w:rPr>
                <w:rFonts w:ascii="Garamond" w:hAnsi="Garamond"/>
                <w:b/>
                <w:bCs/>
                <w:lang w:val="sq-AL"/>
              </w:rPr>
            </w:pPr>
            <w:r w:rsidRPr="00E70FB9">
              <w:rPr>
                <w:rFonts w:ascii="Garamond" w:hAnsi="Garamond"/>
                <w:b/>
                <w:bCs/>
                <w:lang w:val="sq-AL"/>
              </w:rPr>
              <w:lastRenderedPageBreak/>
              <w:t>III.</w:t>
            </w:r>
          </w:p>
        </w:tc>
        <w:tc>
          <w:tcPr>
            <w:tcW w:w="12870" w:type="dxa"/>
            <w:gridSpan w:val="16"/>
            <w:tcBorders>
              <w:top w:val="single" w:sz="4" w:space="0" w:color="auto"/>
              <w:left w:val="nil"/>
              <w:bottom w:val="single" w:sz="4" w:space="0" w:color="auto"/>
              <w:right w:val="single" w:sz="4" w:space="0" w:color="auto"/>
            </w:tcBorders>
            <w:shd w:val="clear" w:color="auto" w:fill="E5DFEC"/>
            <w:vAlign w:val="center"/>
          </w:tcPr>
          <w:p w:rsidR="002C0308" w:rsidRPr="00E70FB9" w:rsidRDefault="002C0308" w:rsidP="002C0308">
            <w:pPr>
              <w:spacing w:after="120"/>
              <w:rPr>
                <w:rFonts w:ascii="Garamond" w:hAnsi="Garamond"/>
                <w:b/>
                <w:lang w:val="sq-AL"/>
              </w:rPr>
            </w:pPr>
            <w:r w:rsidRPr="00E70FB9">
              <w:rPr>
                <w:rFonts w:ascii="Garamond" w:hAnsi="Garamond"/>
                <w:b/>
                <w:bCs/>
                <w:lang w:val="sq-AL"/>
              </w:rPr>
              <w:t>Shërbimet publike</w:t>
            </w:r>
          </w:p>
        </w:tc>
      </w:tr>
      <w:tr w:rsidR="002C0308" w:rsidRPr="00E70FB9" w:rsidTr="002C0308">
        <w:trPr>
          <w:trHeight w:val="7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w:t>
            </w:r>
          </w:p>
        </w:tc>
        <w:tc>
          <w:tcPr>
            <w:tcW w:w="2519"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e-portali</w:t>
            </w:r>
          </w:p>
        </w:tc>
        <w:tc>
          <w:tcPr>
            <w:tcW w:w="4053" w:type="dxa"/>
            <w:gridSpan w:val="6"/>
            <w:tcBorders>
              <w:top w:val="single" w:sz="4" w:space="0" w:color="auto"/>
              <w:left w:val="nil"/>
              <w:bottom w:val="single" w:sz="4" w:space="0" w:color="auto"/>
              <w:right w:val="single" w:sz="4" w:space="0" w:color="auto"/>
            </w:tcBorders>
            <w:shd w:val="clear" w:color="auto" w:fill="auto"/>
            <w:vAlign w:val="center"/>
            <w:hideMark/>
          </w:tcPr>
          <w:p w:rsidR="002C0308" w:rsidRPr="00E70FB9" w:rsidRDefault="002C0308" w:rsidP="002C0308">
            <w:pPr>
              <w:spacing w:after="120"/>
              <w:ind w:left="-18" w:firstLine="18"/>
              <w:jc w:val="both"/>
              <w:rPr>
                <w:rFonts w:ascii="Garamond" w:hAnsi="Garamond"/>
                <w:lang w:val="sq-AL"/>
              </w:rPr>
            </w:pPr>
            <w:r w:rsidRPr="00E70FB9">
              <w:rPr>
                <w:rFonts w:ascii="Garamond" w:hAnsi="Garamond"/>
                <w:lang w:val="sq-AL"/>
              </w:rPr>
              <w:t xml:space="preserve">Zhvillimi, përmirësimi i portalit </w:t>
            </w:r>
            <w:hyperlink r:id="rId18" w:history="1">
              <w:r w:rsidRPr="00E70FB9">
                <w:rPr>
                  <w:rStyle w:val="Hyperlink"/>
                  <w:rFonts w:ascii="Garamond" w:hAnsi="Garamond"/>
                  <w:lang w:val="sq-AL"/>
                </w:rPr>
                <w:t>www.e-Albania.al</w:t>
              </w:r>
            </w:hyperlink>
            <w:r w:rsidRPr="00E70FB9">
              <w:rPr>
                <w:rFonts w:ascii="Garamond" w:hAnsi="Garamond"/>
                <w:lang w:val="sq-AL"/>
              </w:rPr>
              <w:t>.</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AKSHI/ML</w:t>
            </w:r>
          </w:p>
        </w:tc>
        <w:tc>
          <w:tcPr>
            <w:tcW w:w="2676" w:type="dxa"/>
            <w:gridSpan w:val="2"/>
            <w:tcBorders>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eastAsia="zh-CN"/>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2011-2012</w:t>
            </w:r>
          </w:p>
        </w:tc>
      </w:tr>
      <w:tr w:rsidR="002C0308" w:rsidRPr="00E70FB9" w:rsidTr="002C0308">
        <w:trPr>
          <w:trHeight w:val="7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2</w:t>
            </w:r>
          </w:p>
        </w:tc>
        <w:tc>
          <w:tcPr>
            <w:tcW w:w="2519" w:type="dxa"/>
            <w:gridSpan w:val="2"/>
            <w:vMerge w:val="restart"/>
            <w:tcBorders>
              <w:top w:val="single" w:sz="4" w:space="0" w:color="auto"/>
              <w:left w:val="nil"/>
              <w:bottom w:val="single" w:sz="4" w:space="0" w:color="auto"/>
              <w:right w:val="single" w:sz="4" w:space="0" w:color="auto"/>
            </w:tcBorders>
            <w:vAlign w:val="bottom"/>
            <w:hideMark/>
          </w:tcPr>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e-punësimi</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e-punësimi</w:t>
            </w:r>
          </w:p>
        </w:tc>
        <w:tc>
          <w:tcPr>
            <w:tcW w:w="4053" w:type="dxa"/>
            <w:gridSpan w:val="6"/>
            <w:tcBorders>
              <w:top w:val="single" w:sz="4" w:space="0" w:color="auto"/>
              <w:left w:val="nil"/>
              <w:bottom w:val="single" w:sz="4" w:space="0" w:color="auto"/>
              <w:right w:val="single" w:sz="4" w:space="0" w:color="auto"/>
            </w:tcBorders>
            <w:shd w:val="clear" w:color="auto" w:fill="auto"/>
            <w:vAlign w:val="center"/>
            <w:hideMark/>
          </w:tcPr>
          <w:p w:rsidR="002C0308" w:rsidRPr="00E70FB9" w:rsidRDefault="002C0308" w:rsidP="002C0308">
            <w:pPr>
              <w:spacing w:after="120"/>
              <w:ind w:left="-18" w:firstLine="18"/>
              <w:jc w:val="both"/>
              <w:rPr>
                <w:rFonts w:ascii="Garamond" w:hAnsi="Garamond"/>
                <w:color w:val="000000"/>
                <w:lang w:val="sq-AL"/>
              </w:rPr>
            </w:pPr>
            <w:r w:rsidRPr="00E70FB9">
              <w:rPr>
                <w:rFonts w:ascii="Garamond" w:hAnsi="Garamond"/>
                <w:lang w:val="sq-AL"/>
              </w:rPr>
              <w:t xml:space="preserve">Kompletimi i procesit të informatizimit të tregut të punës në gjithë sistemin e shërbimit publik të punësimit; </w:t>
            </w:r>
            <w:r w:rsidRPr="00E70FB9">
              <w:rPr>
                <w:rFonts w:ascii="Garamond" w:hAnsi="Garamond"/>
                <w:color w:val="000000"/>
                <w:lang w:val="sq-AL"/>
              </w:rPr>
              <w:t>Zhvillimi i m</w:t>
            </w:r>
            <w:r w:rsidRPr="00E70FB9">
              <w:rPr>
                <w:rFonts w:ascii="Garamond" w:hAnsi="Garamond"/>
                <w:lang w:val="sq-AL"/>
              </w:rPr>
              <w:t>ë</w:t>
            </w:r>
            <w:r w:rsidRPr="00E70FB9">
              <w:rPr>
                <w:rFonts w:ascii="Garamond" w:hAnsi="Garamond"/>
                <w:color w:val="000000"/>
                <w:lang w:val="sq-AL"/>
              </w:rPr>
              <w:t>tejshëm dhe shtrirja e programit pilot t</w:t>
            </w:r>
            <w:r w:rsidRPr="00E70FB9">
              <w:rPr>
                <w:rFonts w:ascii="Garamond" w:hAnsi="Garamond"/>
                <w:lang w:val="sq-AL"/>
              </w:rPr>
              <w:t>ë</w:t>
            </w:r>
            <w:r w:rsidRPr="00E70FB9">
              <w:rPr>
                <w:rFonts w:ascii="Garamond" w:hAnsi="Garamond"/>
                <w:color w:val="000000"/>
                <w:lang w:val="sq-AL"/>
              </w:rPr>
              <w:t xml:space="preserve"> informatizimit t</w:t>
            </w:r>
            <w:r w:rsidRPr="00E70FB9">
              <w:rPr>
                <w:rFonts w:ascii="Garamond" w:hAnsi="Garamond"/>
                <w:lang w:val="sq-AL"/>
              </w:rPr>
              <w:t>ë</w:t>
            </w:r>
            <w:r w:rsidRPr="00E70FB9">
              <w:rPr>
                <w:rFonts w:ascii="Garamond" w:hAnsi="Garamond"/>
                <w:color w:val="000000"/>
                <w:lang w:val="sq-AL"/>
              </w:rPr>
              <w:t xml:space="preserve"> sh</w:t>
            </w:r>
            <w:r w:rsidRPr="00E70FB9">
              <w:rPr>
                <w:rFonts w:ascii="Garamond" w:hAnsi="Garamond"/>
                <w:lang w:val="sq-AL"/>
              </w:rPr>
              <w:t>ë</w:t>
            </w:r>
            <w:r w:rsidRPr="00E70FB9">
              <w:rPr>
                <w:rFonts w:ascii="Garamond" w:hAnsi="Garamond"/>
                <w:color w:val="000000"/>
                <w:lang w:val="sq-AL"/>
              </w:rPr>
              <w:t>rbimeve t</w:t>
            </w:r>
            <w:r w:rsidRPr="00E70FB9">
              <w:rPr>
                <w:rFonts w:ascii="Garamond" w:hAnsi="Garamond"/>
                <w:lang w:val="sq-AL"/>
              </w:rPr>
              <w:t>ë</w:t>
            </w:r>
            <w:r w:rsidRPr="00E70FB9">
              <w:rPr>
                <w:rFonts w:ascii="Garamond" w:hAnsi="Garamond"/>
                <w:color w:val="000000"/>
                <w:lang w:val="sq-AL"/>
              </w:rPr>
              <w:t xml:space="preserve"> pun</w:t>
            </w:r>
            <w:r w:rsidRPr="00E70FB9">
              <w:rPr>
                <w:rFonts w:ascii="Garamond" w:hAnsi="Garamond"/>
                <w:lang w:val="sq-AL"/>
              </w:rPr>
              <w:t>ë</w:t>
            </w:r>
            <w:r w:rsidRPr="00E70FB9">
              <w:rPr>
                <w:rFonts w:ascii="Garamond" w:hAnsi="Garamond"/>
                <w:color w:val="000000"/>
                <w:lang w:val="sq-AL"/>
              </w:rPr>
              <w:t>simit t</w:t>
            </w:r>
            <w:r w:rsidRPr="00E70FB9">
              <w:rPr>
                <w:rFonts w:ascii="Garamond" w:hAnsi="Garamond"/>
                <w:lang w:val="sq-AL"/>
              </w:rPr>
              <w:t>ë</w:t>
            </w:r>
            <w:r w:rsidRPr="00E70FB9">
              <w:rPr>
                <w:rFonts w:ascii="Garamond" w:hAnsi="Garamond"/>
                <w:color w:val="000000"/>
                <w:lang w:val="sq-AL"/>
              </w:rPr>
              <w:t xml:space="preserve"> zbatuar n</w:t>
            </w:r>
            <w:r w:rsidRPr="00E70FB9">
              <w:rPr>
                <w:rFonts w:ascii="Garamond" w:hAnsi="Garamond"/>
                <w:lang w:val="sq-AL"/>
              </w:rPr>
              <w:t>ë</w:t>
            </w:r>
            <w:r w:rsidRPr="00E70FB9">
              <w:rPr>
                <w:rFonts w:ascii="Garamond" w:hAnsi="Garamond"/>
                <w:color w:val="000000"/>
                <w:lang w:val="sq-AL"/>
              </w:rPr>
              <w:t xml:space="preserve"> zyrat rajonale Tiranë dhe Korçë n</w:t>
            </w:r>
            <w:r w:rsidRPr="00E70FB9">
              <w:rPr>
                <w:rFonts w:ascii="Garamond" w:hAnsi="Garamond"/>
                <w:lang w:val="sq-AL"/>
              </w:rPr>
              <w:t>ë</w:t>
            </w:r>
            <w:r w:rsidRPr="00E70FB9">
              <w:rPr>
                <w:rFonts w:ascii="Garamond" w:hAnsi="Garamond"/>
                <w:color w:val="000000"/>
                <w:lang w:val="sq-AL"/>
              </w:rPr>
              <w:t xml:space="preserve"> t</w:t>
            </w:r>
            <w:r w:rsidRPr="00E70FB9">
              <w:rPr>
                <w:rFonts w:ascii="Garamond" w:hAnsi="Garamond"/>
                <w:lang w:val="sq-AL"/>
              </w:rPr>
              <w:t>ë</w:t>
            </w:r>
            <w:r w:rsidRPr="00E70FB9">
              <w:rPr>
                <w:rFonts w:ascii="Garamond" w:hAnsi="Garamond"/>
                <w:color w:val="000000"/>
                <w:lang w:val="sq-AL"/>
              </w:rPr>
              <w:t xml:space="preserve"> gjith</w:t>
            </w:r>
            <w:r w:rsidRPr="00E70FB9">
              <w:rPr>
                <w:rFonts w:ascii="Garamond" w:hAnsi="Garamond"/>
                <w:lang w:val="sq-AL"/>
              </w:rPr>
              <w:t>ë</w:t>
            </w:r>
            <w:r w:rsidRPr="00E70FB9">
              <w:rPr>
                <w:rFonts w:ascii="Garamond" w:hAnsi="Garamond"/>
                <w:color w:val="000000"/>
                <w:lang w:val="sq-AL"/>
              </w:rPr>
              <w:t xml:space="preserve"> sistemin e Sh</w:t>
            </w:r>
            <w:r w:rsidRPr="00E70FB9">
              <w:rPr>
                <w:rFonts w:ascii="Garamond" w:hAnsi="Garamond"/>
                <w:lang w:val="sq-AL"/>
              </w:rPr>
              <w:t>ë</w:t>
            </w:r>
            <w:r w:rsidRPr="00E70FB9">
              <w:rPr>
                <w:rFonts w:ascii="Garamond" w:hAnsi="Garamond"/>
                <w:color w:val="000000"/>
                <w:lang w:val="sq-AL"/>
              </w:rPr>
              <w:t>rbimit Komb</w:t>
            </w:r>
            <w:r w:rsidRPr="00E70FB9">
              <w:rPr>
                <w:rFonts w:ascii="Garamond" w:hAnsi="Garamond"/>
                <w:lang w:val="sq-AL"/>
              </w:rPr>
              <w:t>ë</w:t>
            </w:r>
            <w:r w:rsidRPr="00E70FB9">
              <w:rPr>
                <w:rFonts w:ascii="Garamond" w:hAnsi="Garamond"/>
                <w:color w:val="000000"/>
                <w:lang w:val="sq-AL"/>
              </w:rPr>
              <w:t>tar t</w:t>
            </w:r>
            <w:r w:rsidRPr="00E70FB9">
              <w:rPr>
                <w:rFonts w:ascii="Garamond" w:hAnsi="Garamond"/>
                <w:lang w:val="sq-AL"/>
              </w:rPr>
              <w:t>ë</w:t>
            </w:r>
            <w:r w:rsidRPr="00E70FB9">
              <w:rPr>
                <w:rFonts w:ascii="Garamond" w:hAnsi="Garamond"/>
                <w:color w:val="000000"/>
                <w:lang w:val="sq-AL"/>
              </w:rPr>
              <w:t xml:space="preserve"> Pun</w:t>
            </w:r>
            <w:r w:rsidRPr="00E70FB9">
              <w:rPr>
                <w:rFonts w:ascii="Garamond" w:hAnsi="Garamond"/>
                <w:lang w:val="sq-AL"/>
              </w:rPr>
              <w:t>ë</w:t>
            </w:r>
            <w:r w:rsidRPr="00E70FB9">
              <w:rPr>
                <w:rFonts w:ascii="Garamond" w:hAnsi="Garamond"/>
                <w:color w:val="000000"/>
                <w:lang w:val="sq-AL"/>
              </w:rPr>
              <w:t>simit.</w:t>
            </w:r>
          </w:p>
          <w:p w:rsidR="002C0308" w:rsidRPr="00E70FB9" w:rsidRDefault="002C0308" w:rsidP="002C0308">
            <w:pPr>
              <w:spacing w:after="120"/>
              <w:ind w:left="-18" w:firstLine="18"/>
              <w:jc w:val="both"/>
              <w:rPr>
                <w:rFonts w:ascii="Garamond" w:hAnsi="Garamond"/>
                <w:lang w:val="sq-AL"/>
              </w:rPr>
            </w:pPr>
            <w:r w:rsidRPr="00E70FB9">
              <w:rPr>
                <w:rFonts w:ascii="Garamond" w:hAnsi="Garamond"/>
                <w:color w:val="000000"/>
                <w:lang w:val="sq-AL"/>
              </w:rPr>
              <w:t xml:space="preserve">Ofrimi i shërbimit </w:t>
            </w:r>
            <w:r w:rsidRPr="00E70FB9">
              <w:rPr>
                <w:rFonts w:ascii="Garamond" w:hAnsi="Garamond"/>
                <w:i/>
                <w:color w:val="000000"/>
                <w:lang w:val="sq-AL"/>
              </w:rPr>
              <w:t>online</w:t>
            </w:r>
            <w:r w:rsidRPr="00E70FB9">
              <w:rPr>
                <w:rFonts w:ascii="Garamond" w:hAnsi="Garamond"/>
                <w:color w:val="000000"/>
                <w:lang w:val="sq-AL"/>
              </w:rPr>
              <w:t xml:space="preserve"> të kërkimit për punë në të gjithë vendin</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MPCSSHB</w:t>
            </w:r>
          </w:p>
        </w:tc>
        <w:tc>
          <w:tcPr>
            <w:tcW w:w="2676" w:type="dxa"/>
            <w:gridSpan w:val="2"/>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Rritja e cil</w:t>
            </w:r>
            <w:r w:rsidRPr="00E70FB9">
              <w:rPr>
                <w:rFonts w:ascii="Garamond" w:hAnsi="Garamond"/>
                <w:lang w:val="sq-AL"/>
              </w:rPr>
              <w:t>ë</w:t>
            </w:r>
            <w:r w:rsidRPr="00E70FB9">
              <w:rPr>
                <w:rFonts w:ascii="Garamond" w:hAnsi="Garamond"/>
                <w:lang w:val="sq-AL" w:eastAsia="zh-CN"/>
              </w:rPr>
              <w:t>sis</w:t>
            </w:r>
            <w:r w:rsidRPr="00E70FB9">
              <w:rPr>
                <w:rFonts w:ascii="Garamond" w:hAnsi="Garamond"/>
                <w:lang w:val="sq-AL"/>
              </w:rPr>
              <w:t>ë</w:t>
            </w:r>
            <w:r w:rsidRPr="00E70FB9">
              <w:rPr>
                <w:rFonts w:ascii="Garamond" w:hAnsi="Garamond"/>
                <w:lang w:val="sq-AL" w:eastAsia="zh-CN"/>
              </w:rPr>
              <w:t xml:space="preserve"> s</w:t>
            </w:r>
            <w:r w:rsidRPr="00E70FB9">
              <w:rPr>
                <w:rFonts w:ascii="Garamond" w:hAnsi="Garamond"/>
                <w:lang w:val="sq-AL"/>
              </w:rPr>
              <w:t>ë</w:t>
            </w:r>
            <w:r w:rsidRPr="00E70FB9">
              <w:rPr>
                <w:rFonts w:ascii="Garamond" w:hAnsi="Garamond"/>
                <w:lang w:val="sq-AL" w:eastAsia="zh-CN"/>
              </w:rPr>
              <w:t xml:space="preserve"> sh</w:t>
            </w:r>
            <w:r w:rsidRPr="00E70FB9">
              <w:rPr>
                <w:rFonts w:ascii="Garamond" w:hAnsi="Garamond"/>
                <w:lang w:val="sq-AL"/>
              </w:rPr>
              <w:t>ë</w:t>
            </w:r>
            <w:r w:rsidRPr="00E70FB9">
              <w:rPr>
                <w:rFonts w:ascii="Garamond" w:hAnsi="Garamond"/>
                <w:lang w:val="sq-AL" w:eastAsia="zh-CN"/>
              </w:rPr>
              <w:t>rbimit p</w:t>
            </w:r>
            <w:r w:rsidRPr="00E70FB9">
              <w:rPr>
                <w:rFonts w:ascii="Garamond" w:hAnsi="Garamond"/>
                <w:lang w:val="sq-AL"/>
              </w:rPr>
              <w:t>ë</w:t>
            </w:r>
            <w:r w:rsidRPr="00E70FB9">
              <w:rPr>
                <w:rFonts w:ascii="Garamond" w:hAnsi="Garamond"/>
                <w:lang w:val="sq-AL" w:eastAsia="zh-CN"/>
              </w:rPr>
              <w:t>r sh</w:t>
            </w:r>
            <w:r w:rsidRPr="00E70FB9">
              <w:rPr>
                <w:rFonts w:ascii="Garamond" w:hAnsi="Garamond"/>
                <w:lang w:val="sq-AL"/>
              </w:rPr>
              <w:t>ë</w:t>
            </w:r>
            <w:r w:rsidRPr="00E70FB9">
              <w:rPr>
                <w:rFonts w:ascii="Garamond" w:hAnsi="Garamond"/>
                <w:lang w:val="sq-AL" w:eastAsia="zh-CN"/>
              </w:rPr>
              <w:t>rbimet e ofruara ndaj publikut</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Rritja e % s</w:t>
            </w:r>
            <w:r w:rsidRPr="00E70FB9">
              <w:rPr>
                <w:rFonts w:ascii="Garamond" w:hAnsi="Garamond"/>
                <w:lang w:val="sq-AL"/>
              </w:rPr>
              <w:t>ë</w:t>
            </w:r>
            <w:r w:rsidRPr="00E70FB9">
              <w:rPr>
                <w:rFonts w:ascii="Garamond" w:hAnsi="Garamond"/>
                <w:lang w:val="sq-AL" w:eastAsia="zh-CN"/>
              </w:rPr>
              <w:t xml:space="preserve"> sh</w:t>
            </w:r>
            <w:r w:rsidRPr="00E70FB9">
              <w:rPr>
                <w:rFonts w:ascii="Garamond" w:hAnsi="Garamond"/>
                <w:lang w:val="sq-AL"/>
              </w:rPr>
              <w:t>ë</w:t>
            </w:r>
            <w:r w:rsidRPr="00E70FB9">
              <w:rPr>
                <w:rFonts w:ascii="Garamond" w:hAnsi="Garamond"/>
                <w:lang w:val="sq-AL" w:eastAsia="zh-CN"/>
              </w:rPr>
              <w:t>rbimeve t</w:t>
            </w:r>
            <w:r w:rsidRPr="00E70FB9">
              <w:rPr>
                <w:rFonts w:ascii="Garamond" w:hAnsi="Garamond"/>
                <w:lang w:val="sq-AL"/>
              </w:rPr>
              <w:t>ë</w:t>
            </w:r>
            <w:r w:rsidRPr="00E70FB9">
              <w:rPr>
                <w:rFonts w:ascii="Garamond" w:hAnsi="Garamond"/>
                <w:lang w:val="sq-AL" w:eastAsia="zh-CN"/>
              </w:rPr>
              <w:t xml:space="preserve"> ofruara n</w:t>
            </w:r>
            <w:r w:rsidRPr="00E70FB9">
              <w:rPr>
                <w:rFonts w:ascii="Garamond" w:hAnsi="Garamond"/>
                <w:lang w:val="sq-AL"/>
              </w:rPr>
              <w:t>ë</w:t>
            </w:r>
            <w:r w:rsidRPr="00E70FB9">
              <w:rPr>
                <w:rFonts w:ascii="Garamond" w:hAnsi="Garamond"/>
                <w:lang w:val="sq-AL" w:eastAsia="zh-CN"/>
              </w:rPr>
              <w:t xml:space="preserve"> m</w:t>
            </w:r>
            <w:r w:rsidRPr="00E70FB9">
              <w:rPr>
                <w:rFonts w:ascii="Garamond" w:hAnsi="Garamond"/>
                <w:lang w:val="sq-AL"/>
              </w:rPr>
              <w:t>ë</w:t>
            </w:r>
            <w:r w:rsidRPr="00E70FB9">
              <w:rPr>
                <w:rFonts w:ascii="Garamond" w:hAnsi="Garamond"/>
                <w:lang w:val="sq-AL" w:eastAsia="zh-CN"/>
              </w:rPr>
              <w:t>nyr</w:t>
            </w:r>
            <w:r w:rsidRPr="00E70FB9">
              <w:rPr>
                <w:rFonts w:ascii="Garamond" w:hAnsi="Garamond"/>
                <w:lang w:val="sq-AL"/>
              </w:rPr>
              <w:t>ë</w:t>
            </w:r>
            <w:r w:rsidRPr="00E70FB9">
              <w:rPr>
                <w:rFonts w:ascii="Garamond" w:hAnsi="Garamond"/>
                <w:lang w:val="sq-AL" w:eastAsia="zh-CN"/>
              </w:rPr>
              <w:t xml:space="preserve"> interaktive</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Rritja e transparenc</w:t>
            </w:r>
            <w:r w:rsidRPr="00E70FB9">
              <w:rPr>
                <w:rFonts w:ascii="Garamond" w:hAnsi="Garamond"/>
                <w:lang w:val="sq-AL"/>
              </w:rPr>
              <w:t>ë</w:t>
            </w:r>
            <w:r w:rsidRPr="00E70FB9">
              <w:rPr>
                <w:rFonts w:ascii="Garamond" w:hAnsi="Garamond"/>
                <w:lang w:val="sq-AL" w:eastAsia="zh-CN"/>
              </w:rPr>
              <w:t>s,</w:t>
            </w:r>
          </w:p>
          <w:p w:rsidR="002C0308" w:rsidRPr="00E70FB9" w:rsidRDefault="002C0308" w:rsidP="002C0308">
            <w:pPr>
              <w:rPr>
                <w:rFonts w:ascii="Garamond" w:hAnsi="Garamond"/>
                <w:lang w:val="sq-AL" w:eastAsia="zh-CN"/>
              </w:rPr>
            </w:pPr>
            <w:r w:rsidRPr="00E70FB9">
              <w:rPr>
                <w:rFonts w:ascii="Garamond" w:hAnsi="Garamond"/>
                <w:lang w:val="sq-AL" w:eastAsia="zh-CN"/>
              </w:rPr>
              <w:t>thjeshtimi i procedurave t</w:t>
            </w:r>
            <w:r w:rsidRPr="00E70FB9">
              <w:rPr>
                <w:rFonts w:ascii="Garamond" w:hAnsi="Garamond"/>
                <w:lang w:val="sq-AL"/>
              </w:rPr>
              <w:t>ë</w:t>
            </w:r>
            <w:r w:rsidRPr="00E70FB9">
              <w:rPr>
                <w:rFonts w:ascii="Garamond" w:hAnsi="Garamond"/>
                <w:lang w:val="sq-AL" w:eastAsia="zh-CN"/>
              </w:rPr>
              <w:t xml:space="preserve"> pun</w:t>
            </w:r>
            <w:r w:rsidRPr="00E70FB9">
              <w:rPr>
                <w:rFonts w:ascii="Garamond" w:hAnsi="Garamond"/>
                <w:lang w:val="sq-AL"/>
              </w:rPr>
              <w:t>ë</w:t>
            </w:r>
            <w:r w:rsidRPr="00E70FB9">
              <w:rPr>
                <w:rFonts w:ascii="Garamond" w:hAnsi="Garamond"/>
                <w:lang w:val="sq-AL" w:eastAsia="zh-CN"/>
              </w:rPr>
              <w:t>simit</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highlight w:val="yellow"/>
                <w:lang w:val="sq-AL" w:eastAsia="zh-CN"/>
              </w:rPr>
            </w:pPr>
          </w:p>
          <w:p w:rsidR="002C0308" w:rsidRPr="00E70FB9" w:rsidRDefault="002C0308" w:rsidP="002C0308">
            <w:pPr>
              <w:rPr>
                <w:rFonts w:ascii="Garamond" w:hAnsi="Garamond"/>
                <w:highlight w:val="yellow"/>
                <w:lang w:val="sq-AL" w:eastAsia="zh-CN"/>
              </w:rPr>
            </w:pPr>
          </w:p>
          <w:p w:rsidR="002C0308" w:rsidRPr="00E70FB9" w:rsidRDefault="002C0308" w:rsidP="002C0308">
            <w:pPr>
              <w:rPr>
                <w:rFonts w:ascii="Garamond" w:hAnsi="Garamond"/>
                <w:lang w:val="sq-AL" w:eastAsia="zh-CN"/>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1401"/>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3</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shd w:val="clear" w:color="auto" w:fill="auto"/>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 xml:space="preserve">Publikimi nëpërmjet faqes së internetit </w:t>
            </w:r>
            <w:hyperlink r:id="rId19" w:history="1">
              <w:r w:rsidRPr="00E70FB9">
                <w:rPr>
                  <w:rStyle w:val="Hyperlink"/>
                  <w:rFonts w:ascii="Garamond" w:hAnsi="Garamond"/>
                  <w:lang w:val="sq-AL"/>
                </w:rPr>
                <w:t>www.kërkojpunë.gov.al</w:t>
              </w:r>
            </w:hyperlink>
            <w:r w:rsidRPr="00E70FB9">
              <w:rPr>
                <w:rFonts w:ascii="Garamond" w:hAnsi="Garamond"/>
                <w:lang w:val="sq-AL"/>
              </w:rPr>
              <w:t xml:space="preserve"> të vendeve të lira të punës të mbledhura nga zyrat rajonale të punësimit</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MPCSSHB</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eastAsia="zh-CN"/>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2011-2013</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rPr>
                <w:rFonts w:ascii="Garamond" w:hAnsi="Garamond"/>
                <w:lang w:val="sq-AL"/>
              </w:rPr>
            </w:pPr>
          </w:p>
        </w:tc>
      </w:tr>
      <w:tr w:rsidR="002C0308" w:rsidRPr="00E70FB9" w:rsidTr="002C0308">
        <w:trPr>
          <w:trHeight w:val="1502"/>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4</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shd w:val="clear" w:color="auto" w:fill="auto"/>
            <w:vAlign w:val="center"/>
            <w:hideMark/>
          </w:tcPr>
          <w:p w:rsidR="002C0308" w:rsidRPr="00E70FB9" w:rsidRDefault="002C0308" w:rsidP="002C0308">
            <w:pPr>
              <w:tabs>
                <w:tab w:val="left" w:pos="34"/>
              </w:tabs>
              <w:jc w:val="both"/>
              <w:rPr>
                <w:rFonts w:ascii="Garamond" w:hAnsi="Garamond"/>
                <w:color w:val="000000"/>
                <w:lang w:val="sq-AL"/>
              </w:rPr>
            </w:pPr>
            <w:r w:rsidRPr="00E70FB9">
              <w:rPr>
                <w:rFonts w:ascii="Garamond" w:hAnsi="Garamond"/>
                <w:color w:val="000000"/>
                <w:lang w:val="sq-AL"/>
              </w:rPr>
              <w:t>Krijimi i nj</w:t>
            </w:r>
            <w:r w:rsidRPr="00E70FB9">
              <w:rPr>
                <w:rFonts w:ascii="Garamond" w:hAnsi="Garamond"/>
                <w:lang w:val="sq-AL"/>
              </w:rPr>
              <w:t>ë</w:t>
            </w:r>
            <w:r w:rsidRPr="00E70FB9">
              <w:rPr>
                <w:rFonts w:ascii="Garamond" w:hAnsi="Garamond"/>
                <w:color w:val="000000"/>
                <w:lang w:val="sq-AL"/>
              </w:rPr>
              <w:t xml:space="preserve"> regjistri elektronik komb</w:t>
            </w:r>
            <w:r w:rsidRPr="00E70FB9">
              <w:rPr>
                <w:rFonts w:ascii="Garamond" w:hAnsi="Garamond"/>
                <w:lang w:val="sq-AL"/>
              </w:rPr>
              <w:t>ë</w:t>
            </w:r>
            <w:r w:rsidRPr="00E70FB9">
              <w:rPr>
                <w:rFonts w:ascii="Garamond" w:hAnsi="Garamond"/>
                <w:color w:val="000000"/>
                <w:lang w:val="sq-AL"/>
              </w:rPr>
              <w:t>tar p</w:t>
            </w:r>
            <w:r w:rsidRPr="00E70FB9">
              <w:rPr>
                <w:rFonts w:ascii="Garamond" w:hAnsi="Garamond"/>
                <w:lang w:val="sq-AL"/>
              </w:rPr>
              <w:t>ë</w:t>
            </w:r>
            <w:r w:rsidRPr="00E70FB9">
              <w:rPr>
                <w:rFonts w:ascii="Garamond" w:hAnsi="Garamond"/>
                <w:color w:val="000000"/>
                <w:lang w:val="sq-AL"/>
              </w:rPr>
              <w:t>r pun</w:t>
            </w:r>
            <w:r w:rsidRPr="00E70FB9">
              <w:rPr>
                <w:rFonts w:ascii="Garamond" w:hAnsi="Garamond"/>
                <w:lang w:val="sq-AL"/>
              </w:rPr>
              <w:t>ë</w:t>
            </w:r>
            <w:r w:rsidRPr="00E70FB9">
              <w:rPr>
                <w:rFonts w:ascii="Garamond" w:hAnsi="Garamond"/>
                <w:color w:val="000000"/>
                <w:lang w:val="sq-AL"/>
              </w:rPr>
              <w:t>k</w:t>
            </w:r>
            <w:r w:rsidRPr="00E70FB9">
              <w:rPr>
                <w:rFonts w:ascii="Garamond" w:hAnsi="Garamond"/>
                <w:lang w:val="sq-AL"/>
              </w:rPr>
              <w:t>ë</w:t>
            </w:r>
            <w:r w:rsidRPr="00E70FB9">
              <w:rPr>
                <w:rFonts w:ascii="Garamond" w:hAnsi="Garamond"/>
                <w:color w:val="000000"/>
                <w:lang w:val="sq-AL"/>
              </w:rPr>
              <w:t>rkuesit dhe vendet e lira t</w:t>
            </w:r>
            <w:r w:rsidRPr="00E70FB9">
              <w:rPr>
                <w:rFonts w:ascii="Garamond" w:hAnsi="Garamond"/>
                <w:lang w:val="sq-AL"/>
              </w:rPr>
              <w:t>ë</w:t>
            </w:r>
            <w:r w:rsidRPr="00E70FB9">
              <w:rPr>
                <w:rFonts w:ascii="Garamond" w:hAnsi="Garamond"/>
                <w:color w:val="000000"/>
                <w:lang w:val="sq-AL"/>
              </w:rPr>
              <w:t xml:space="preserve"> pun</w:t>
            </w:r>
            <w:r w:rsidRPr="00E70FB9">
              <w:rPr>
                <w:rFonts w:ascii="Garamond" w:hAnsi="Garamond"/>
                <w:lang w:val="sq-AL"/>
              </w:rPr>
              <w:t>ë</w:t>
            </w:r>
            <w:r w:rsidRPr="00E70FB9">
              <w:rPr>
                <w:rFonts w:ascii="Garamond" w:hAnsi="Garamond"/>
                <w:color w:val="000000"/>
                <w:lang w:val="sq-AL"/>
              </w:rPr>
              <w:t>s, si dhe pajisja me mjete t</w:t>
            </w:r>
            <w:r w:rsidRPr="00E70FB9">
              <w:rPr>
                <w:rFonts w:ascii="Garamond" w:hAnsi="Garamond"/>
                <w:lang w:val="sq-AL"/>
              </w:rPr>
              <w:t>ë</w:t>
            </w:r>
            <w:r w:rsidRPr="00E70FB9">
              <w:rPr>
                <w:rFonts w:ascii="Garamond" w:hAnsi="Garamond"/>
                <w:color w:val="000000"/>
                <w:lang w:val="sq-AL"/>
              </w:rPr>
              <w:t xml:space="preserve"> TIK-ut e gjith</w:t>
            </w:r>
            <w:r w:rsidRPr="00E70FB9">
              <w:rPr>
                <w:rFonts w:ascii="Garamond" w:hAnsi="Garamond"/>
                <w:lang w:val="sq-AL"/>
              </w:rPr>
              <w:t>ë</w:t>
            </w:r>
            <w:r w:rsidRPr="00E70FB9">
              <w:rPr>
                <w:rFonts w:ascii="Garamond" w:hAnsi="Garamond"/>
                <w:color w:val="000000"/>
                <w:lang w:val="sq-AL"/>
              </w:rPr>
              <w:t xml:space="preserve"> sistemit t</w:t>
            </w:r>
            <w:r w:rsidRPr="00E70FB9">
              <w:rPr>
                <w:rFonts w:ascii="Garamond" w:hAnsi="Garamond"/>
                <w:lang w:val="sq-AL"/>
              </w:rPr>
              <w:t>ë</w:t>
            </w:r>
            <w:r w:rsidRPr="00E70FB9">
              <w:rPr>
                <w:rFonts w:ascii="Garamond" w:hAnsi="Garamond"/>
                <w:color w:val="000000"/>
                <w:lang w:val="sq-AL"/>
              </w:rPr>
              <w:t xml:space="preserve"> zyrave t</w:t>
            </w:r>
            <w:r w:rsidRPr="00E70FB9">
              <w:rPr>
                <w:rFonts w:ascii="Garamond" w:hAnsi="Garamond"/>
                <w:lang w:val="sq-AL"/>
              </w:rPr>
              <w:t>ë</w:t>
            </w:r>
            <w:r w:rsidRPr="00E70FB9">
              <w:rPr>
                <w:rFonts w:ascii="Garamond" w:hAnsi="Garamond"/>
                <w:color w:val="000000"/>
                <w:lang w:val="sq-AL"/>
              </w:rPr>
              <w:t xml:space="preserve"> pun</w:t>
            </w:r>
            <w:r w:rsidRPr="00E70FB9">
              <w:rPr>
                <w:rFonts w:ascii="Garamond" w:hAnsi="Garamond"/>
                <w:lang w:val="sq-AL"/>
              </w:rPr>
              <w:t>ë</w:t>
            </w:r>
            <w:r w:rsidRPr="00E70FB9">
              <w:rPr>
                <w:rFonts w:ascii="Garamond" w:hAnsi="Garamond"/>
                <w:color w:val="000000"/>
                <w:lang w:val="sq-AL"/>
              </w:rPr>
              <w:t>s n</w:t>
            </w:r>
            <w:r w:rsidRPr="00E70FB9">
              <w:rPr>
                <w:rFonts w:ascii="Garamond" w:hAnsi="Garamond"/>
                <w:lang w:val="sq-AL"/>
              </w:rPr>
              <w:t>ë</w:t>
            </w:r>
            <w:r w:rsidRPr="00E70FB9">
              <w:rPr>
                <w:rFonts w:ascii="Garamond" w:hAnsi="Garamond"/>
                <w:color w:val="000000"/>
                <w:lang w:val="sq-AL"/>
              </w:rPr>
              <w:t xml:space="preserve"> Shqip</w:t>
            </w:r>
            <w:r w:rsidRPr="00E70FB9">
              <w:rPr>
                <w:rFonts w:ascii="Garamond" w:hAnsi="Garamond"/>
                <w:lang w:val="sq-AL"/>
              </w:rPr>
              <w:t>ë</w:t>
            </w:r>
            <w:r w:rsidRPr="00E70FB9">
              <w:rPr>
                <w:rFonts w:ascii="Garamond" w:hAnsi="Garamond"/>
                <w:color w:val="000000"/>
                <w:lang w:val="sq-AL"/>
              </w:rPr>
              <w:t>ri</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MPCSSHB</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eastAsia="zh-CN"/>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2011-2012</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5</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shd w:val="clear" w:color="auto" w:fill="auto"/>
            <w:vAlign w:val="center"/>
            <w:hideMark/>
          </w:tcPr>
          <w:p w:rsidR="002C0308" w:rsidRPr="00E70FB9" w:rsidRDefault="002C0308" w:rsidP="002C0308">
            <w:pPr>
              <w:tabs>
                <w:tab w:val="left" w:pos="34"/>
              </w:tabs>
              <w:jc w:val="both"/>
              <w:rPr>
                <w:rFonts w:ascii="Garamond" w:hAnsi="Garamond"/>
                <w:color w:val="000000"/>
                <w:lang w:val="sq-AL"/>
              </w:rPr>
            </w:pPr>
            <w:r w:rsidRPr="00E70FB9">
              <w:rPr>
                <w:rFonts w:ascii="Garamond" w:hAnsi="Garamond"/>
                <w:lang w:val="sq-AL"/>
              </w:rPr>
              <w:t xml:space="preserve">Rikompozimi dhe përfundimi i faqes së DPSHB-së brenda </w:t>
            </w:r>
            <w:r w:rsidRPr="00E70FB9">
              <w:rPr>
                <w:rFonts w:ascii="Garamond" w:hAnsi="Garamond"/>
                <w:i/>
                <w:lang w:val="sq-AL"/>
              </w:rPr>
              <w:t>web-site</w:t>
            </w:r>
            <w:r w:rsidRPr="00E70FB9">
              <w:rPr>
                <w:rFonts w:ascii="Garamond" w:hAnsi="Garamond"/>
                <w:lang w:val="sq-AL"/>
              </w:rPr>
              <w:t xml:space="preserve"> të MPÇSSHB-së në shqip dhe në anglisht, si dhe përditësimi i materialeve dhe informacioneve më të fundit mbi mekanizmin institucional për barazinë </w:t>
            </w:r>
            <w:r w:rsidRPr="00E70FB9">
              <w:rPr>
                <w:rFonts w:ascii="Garamond" w:hAnsi="Garamond"/>
                <w:lang w:val="sq-AL"/>
              </w:rPr>
              <w:lastRenderedPageBreak/>
              <w:t xml:space="preserve">gjinore, dhe dhunën në familje, si dhe informacione të ndryshme në këto fusha. </w:t>
            </w:r>
            <w:hyperlink r:id="rId20" w:history="1">
              <w:r w:rsidRPr="00E70FB9">
                <w:rPr>
                  <w:rFonts w:ascii="Garamond" w:hAnsi="Garamond"/>
                  <w:color w:val="0000FF"/>
                  <w:u w:val="single"/>
                  <w:lang w:val="sq-AL"/>
                </w:rPr>
                <w:t>www.mpcs.gov.al/dpshb</w:t>
              </w:r>
            </w:hyperlink>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MPCSSHB</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eastAsia="zh-CN"/>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6</w:t>
            </w:r>
          </w:p>
        </w:tc>
        <w:tc>
          <w:tcPr>
            <w:tcW w:w="2519" w:type="dxa"/>
            <w:gridSpan w:val="2"/>
            <w:vMerge/>
            <w:tcBorders>
              <w:top w:val="single" w:sz="4" w:space="0" w:color="auto"/>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shd w:val="clear" w:color="auto" w:fill="auto"/>
            <w:vAlign w:val="center"/>
            <w:hideMark/>
          </w:tcPr>
          <w:p w:rsidR="002C0308" w:rsidRPr="00E70FB9" w:rsidRDefault="002C0308" w:rsidP="002C0308">
            <w:pPr>
              <w:tabs>
                <w:tab w:val="left" w:pos="34"/>
              </w:tabs>
              <w:rPr>
                <w:rFonts w:ascii="Garamond" w:hAnsi="Garamond"/>
                <w:color w:val="000000"/>
                <w:lang w:val="sq-AL"/>
              </w:rPr>
            </w:pPr>
            <w:r w:rsidRPr="00E70FB9">
              <w:rPr>
                <w:rFonts w:ascii="Garamond" w:hAnsi="Garamond"/>
                <w:lang w:val="sq-AL"/>
              </w:rPr>
              <w:t>Digjitalizimi i skemës së ndihmës ekonomike dhe fillimi i ofrimit të shërbimeve interaktive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MPCSSHB/AKSHI</w:t>
            </w:r>
          </w:p>
        </w:tc>
        <w:tc>
          <w:tcPr>
            <w:tcW w:w="2676" w:type="dxa"/>
            <w:gridSpan w:val="2"/>
            <w:tcBorders>
              <w:top w:val="single" w:sz="4" w:space="0" w:color="auto"/>
              <w:left w:val="nil"/>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7</w:t>
            </w:r>
          </w:p>
        </w:tc>
        <w:tc>
          <w:tcPr>
            <w:tcW w:w="2519" w:type="dxa"/>
            <w:gridSpan w:val="2"/>
            <w:vMerge w:val="restart"/>
            <w:tcBorders>
              <w:top w:val="single" w:sz="4" w:space="0" w:color="auto"/>
              <w:left w:val="nil"/>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e-sigurime shoqërore</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tabs>
                <w:tab w:val="left" w:pos="34"/>
              </w:tabs>
              <w:spacing w:after="120"/>
              <w:ind w:hanging="90"/>
              <w:jc w:val="both"/>
              <w:rPr>
                <w:rFonts w:ascii="Garamond" w:hAnsi="Garamond"/>
                <w:lang w:val="sq-AL"/>
              </w:rPr>
            </w:pPr>
            <w:r w:rsidRPr="00E70FB9">
              <w:rPr>
                <w:rFonts w:ascii="Garamond" w:hAnsi="Garamond"/>
                <w:lang w:val="sq-AL"/>
              </w:rPr>
              <w:t>Implementimi i një sistemi elektronik për Institutin e Sigurimeve Shoqërore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MF/ISSH</w:t>
            </w:r>
          </w:p>
        </w:tc>
        <w:tc>
          <w:tcPr>
            <w:tcW w:w="2676" w:type="dxa"/>
            <w:gridSpan w:val="2"/>
            <w:vMerge w:val="restart"/>
            <w:tcBorders>
              <w:top w:val="single" w:sz="4" w:space="0" w:color="auto"/>
              <w:left w:val="nil"/>
              <w:right w:val="single" w:sz="4" w:space="0" w:color="auto"/>
            </w:tcBorders>
            <w:vAlign w:val="center"/>
            <w:hideMark/>
          </w:tcPr>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P</w:t>
            </w:r>
            <w:r w:rsidRPr="00E70FB9">
              <w:rPr>
                <w:rFonts w:ascii="Garamond" w:hAnsi="Garamond"/>
                <w:color w:val="000000"/>
                <w:lang w:val="sq-AL"/>
              </w:rPr>
              <w:t>ë</w:t>
            </w:r>
            <w:r w:rsidRPr="00E70FB9">
              <w:rPr>
                <w:rFonts w:ascii="Garamond" w:hAnsi="Garamond"/>
                <w:lang w:val="sq-AL" w:eastAsia="zh-CN"/>
              </w:rPr>
              <w:t>rmir</w:t>
            </w:r>
            <w:r w:rsidRPr="00E70FB9">
              <w:rPr>
                <w:rFonts w:ascii="Garamond" w:hAnsi="Garamond"/>
                <w:color w:val="000000"/>
                <w:lang w:val="sq-AL"/>
              </w:rPr>
              <w:t>ë</w:t>
            </w:r>
            <w:r w:rsidRPr="00E70FB9">
              <w:rPr>
                <w:rFonts w:ascii="Garamond" w:hAnsi="Garamond"/>
                <w:lang w:val="sq-AL" w:eastAsia="zh-CN"/>
              </w:rPr>
              <w:t>simi i cil</w:t>
            </w:r>
            <w:r w:rsidRPr="00E70FB9">
              <w:rPr>
                <w:rFonts w:ascii="Garamond" w:hAnsi="Garamond"/>
                <w:color w:val="000000"/>
                <w:lang w:val="sq-AL"/>
              </w:rPr>
              <w:t>ë</w:t>
            </w:r>
            <w:r w:rsidRPr="00E70FB9">
              <w:rPr>
                <w:rFonts w:ascii="Garamond" w:hAnsi="Garamond"/>
                <w:lang w:val="sq-AL" w:eastAsia="zh-CN"/>
              </w:rPr>
              <w:t>sis</w:t>
            </w:r>
            <w:r w:rsidRPr="00E70FB9">
              <w:rPr>
                <w:rFonts w:ascii="Garamond" w:hAnsi="Garamond"/>
                <w:color w:val="000000"/>
                <w:lang w:val="sq-AL"/>
              </w:rPr>
              <w:t>ë</w:t>
            </w:r>
            <w:r w:rsidRPr="00E70FB9">
              <w:rPr>
                <w:rFonts w:ascii="Garamond" w:hAnsi="Garamond"/>
                <w:lang w:val="sq-AL" w:eastAsia="zh-CN"/>
              </w:rPr>
              <w:t xml:space="preserve"> s</w:t>
            </w:r>
            <w:r w:rsidRPr="00E70FB9">
              <w:rPr>
                <w:rFonts w:ascii="Garamond" w:hAnsi="Garamond"/>
                <w:color w:val="000000"/>
                <w:lang w:val="sq-AL"/>
              </w:rPr>
              <w:t>ë</w:t>
            </w:r>
            <w:r w:rsidRPr="00E70FB9">
              <w:rPr>
                <w:rFonts w:ascii="Garamond" w:hAnsi="Garamond"/>
                <w:lang w:val="sq-AL" w:eastAsia="zh-CN"/>
              </w:rPr>
              <w:t xml:space="preserve"> sh</w:t>
            </w:r>
            <w:r w:rsidRPr="00E70FB9">
              <w:rPr>
                <w:rFonts w:ascii="Garamond" w:hAnsi="Garamond"/>
                <w:color w:val="000000"/>
                <w:lang w:val="sq-AL"/>
              </w:rPr>
              <w:t>ë</w:t>
            </w:r>
            <w:r w:rsidRPr="00E70FB9">
              <w:rPr>
                <w:rFonts w:ascii="Garamond" w:hAnsi="Garamond"/>
                <w:lang w:val="sq-AL" w:eastAsia="zh-CN"/>
              </w:rPr>
              <w:t>rbimit</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Reduktimi i kostove</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Rritja e indeksit t</w:t>
            </w:r>
            <w:r w:rsidRPr="00E70FB9">
              <w:rPr>
                <w:rFonts w:ascii="Garamond" w:hAnsi="Garamond"/>
                <w:color w:val="000000"/>
                <w:lang w:val="sq-AL"/>
              </w:rPr>
              <w:t>ë</w:t>
            </w:r>
            <w:r w:rsidRPr="00E70FB9">
              <w:rPr>
                <w:rFonts w:ascii="Garamond" w:hAnsi="Garamond"/>
                <w:lang w:val="sq-AL" w:eastAsia="zh-CN"/>
              </w:rPr>
              <w:t xml:space="preserve"> gatishm</w:t>
            </w:r>
            <w:r w:rsidRPr="00E70FB9">
              <w:rPr>
                <w:rFonts w:ascii="Garamond" w:hAnsi="Garamond"/>
                <w:color w:val="000000"/>
                <w:lang w:val="sq-AL"/>
              </w:rPr>
              <w:t>ë</w:t>
            </w:r>
            <w:r w:rsidRPr="00E70FB9">
              <w:rPr>
                <w:rFonts w:ascii="Garamond" w:hAnsi="Garamond"/>
                <w:lang w:val="sq-AL" w:eastAsia="zh-CN"/>
              </w:rPr>
              <w:t>ris</w:t>
            </w:r>
            <w:r w:rsidRPr="00E70FB9">
              <w:rPr>
                <w:rFonts w:ascii="Garamond" w:hAnsi="Garamond"/>
                <w:color w:val="000000"/>
                <w:lang w:val="sq-AL"/>
              </w:rPr>
              <w:t>ë</w:t>
            </w:r>
            <w:r w:rsidRPr="00E70FB9">
              <w:rPr>
                <w:rFonts w:ascii="Garamond" w:hAnsi="Garamond"/>
                <w:lang w:val="sq-AL" w:eastAsia="zh-CN"/>
              </w:rPr>
              <w:t xml:space="preserve"> elektronike</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Rritja e transparencës</w:t>
            </w:r>
          </w:p>
          <w:p w:rsidR="002C0308" w:rsidRPr="00E70FB9" w:rsidRDefault="002C0308" w:rsidP="002C0308">
            <w:pPr>
              <w:rPr>
                <w:rFonts w:ascii="Garamond" w:hAnsi="Garamond"/>
                <w:lang w:val="sq-AL" w:eastAsia="zh-CN"/>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8</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tabs>
                <w:tab w:val="left" w:pos="34"/>
              </w:tabs>
              <w:spacing w:after="120"/>
              <w:jc w:val="both"/>
              <w:rPr>
                <w:rFonts w:ascii="Garamond" w:hAnsi="Garamond"/>
                <w:lang w:val="sq-AL"/>
              </w:rPr>
            </w:pPr>
            <w:r w:rsidRPr="00E70FB9">
              <w:rPr>
                <w:rFonts w:ascii="Garamond" w:hAnsi="Garamond"/>
                <w:lang w:val="sq-AL"/>
              </w:rPr>
              <w:t>P</w:t>
            </w:r>
            <w:r w:rsidRPr="00E70FB9">
              <w:rPr>
                <w:rFonts w:ascii="Garamond" w:hAnsi="Garamond"/>
                <w:color w:val="000000"/>
                <w:lang w:val="sq-AL"/>
              </w:rPr>
              <w:t>ë</w:t>
            </w:r>
            <w:r w:rsidRPr="00E70FB9">
              <w:rPr>
                <w:rFonts w:ascii="Garamond" w:hAnsi="Garamond"/>
                <w:lang w:val="sq-AL"/>
              </w:rPr>
              <w:t>rmir</w:t>
            </w:r>
            <w:r w:rsidRPr="00E70FB9">
              <w:rPr>
                <w:rFonts w:ascii="Garamond" w:hAnsi="Garamond"/>
                <w:color w:val="000000"/>
                <w:lang w:val="sq-AL"/>
              </w:rPr>
              <w:t>ë</w:t>
            </w:r>
            <w:r w:rsidRPr="00E70FB9">
              <w:rPr>
                <w:rFonts w:ascii="Garamond" w:hAnsi="Garamond"/>
                <w:lang w:val="sq-AL"/>
              </w:rPr>
              <w:t>simi i infrastruktur</w:t>
            </w:r>
            <w:r w:rsidRPr="00E70FB9">
              <w:rPr>
                <w:rFonts w:ascii="Garamond" w:hAnsi="Garamond"/>
                <w:color w:val="000000"/>
                <w:lang w:val="sq-AL"/>
              </w:rPr>
              <w:t>ë</w:t>
            </w:r>
            <w:r w:rsidRPr="00E70FB9">
              <w:rPr>
                <w:rFonts w:ascii="Garamond" w:hAnsi="Garamond"/>
                <w:lang w:val="sq-AL"/>
              </w:rPr>
              <w:t>s TIK t</w:t>
            </w:r>
            <w:r w:rsidRPr="00E70FB9">
              <w:rPr>
                <w:rFonts w:ascii="Garamond" w:hAnsi="Garamond"/>
                <w:color w:val="000000"/>
                <w:lang w:val="sq-AL"/>
              </w:rPr>
              <w:t>ë</w:t>
            </w:r>
            <w:r w:rsidRPr="00E70FB9">
              <w:rPr>
                <w:rFonts w:ascii="Garamond" w:hAnsi="Garamond"/>
                <w:lang w:val="sq-AL"/>
              </w:rPr>
              <w:t xml:space="preserve"> ISSH-së p</w:t>
            </w:r>
            <w:r w:rsidRPr="00E70FB9">
              <w:rPr>
                <w:rFonts w:ascii="Garamond" w:hAnsi="Garamond"/>
                <w:color w:val="000000"/>
                <w:lang w:val="sq-AL"/>
              </w:rPr>
              <w:t>ë</w:t>
            </w:r>
            <w:r w:rsidRPr="00E70FB9">
              <w:rPr>
                <w:rFonts w:ascii="Garamond" w:hAnsi="Garamond"/>
                <w:lang w:val="sq-AL"/>
              </w:rPr>
              <w:t>rmes ngritjes s</w:t>
            </w:r>
            <w:r w:rsidRPr="00E70FB9">
              <w:rPr>
                <w:rFonts w:ascii="Garamond" w:hAnsi="Garamond"/>
                <w:color w:val="000000"/>
                <w:lang w:val="sq-AL"/>
              </w:rPr>
              <w:t>ë</w:t>
            </w:r>
            <w:r w:rsidRPr="00E70FB9">
              <w:rPr>
                <w:rFonts w:ascii="Garamond" w:hAnsi="Garamond"/>
                <w:lang w:val="sq-AL"/>
              </w:rPr>
              <w:t xml:space="preserve"> rrjetit, dhom</w:t>
            </w:r>
            <w:r w:rsidRPr="00E70FB9">
              <w:rPr>
                <w:rFonts w:ascii="Garamond" w:hAnsi="Garamond"/>
                <w:color w:val="000000"/>
                <w:lang w:val="sq-AL"/>
              </w:rPr>
              <w:t>ë</w:t>
            </w:r>
            <w:r w:rsidRPr="00E70FB9">
              <w:rPr>
                <w:rFonts w:ascii="Garamond" w:hAnsi="Garamond"/>
                <w:lang w:val="sq-AL"/>
              </w:rPr>
              <w:t>s s</w:t>
            </w:r>
            <w:r w:rsidRPr="00E70FB9">
              <w:rPr>
                <w:rFonts w:ascii="Garamond" w:hAnsi="Garamond"/>
                <w:color w:val="000000"/>
                <w:lang w:val="sq-AL"/>
              </w:rPr>
              <w:t>ë</w:t>
            </w:r>
            <w:r w:rsidRPr="00E70FB9">
              <w:rPr>
                <w:rFonts w:ascii="Garamond" w:hAnsi="Garamond"/>
                <w:lang w:val="sq-AL"/>
              </w:rPr>
              <w:t xml:space="preserve"> serverave dhe nd</w:t>
            </w:r>
            <w:r w:rsidRPr="00E70FB9">
              <w:rPr>
                <w:rFonts w:ascii="Garamond" w:hAnsi="Garamond"/>
                <w:color w:val="000000"/>
                <w:lang w:val="sq-AL"/>
              </w:rPr>
              <w:t>ë</w:t>
            </w:r>
            <w:r w:rsidRPr="00E70FB9">
              <w:rPr>
                <w:rFonts w:ascii="Garamond" w:hAnsi="Garamond"/>
                <w:lang w:val="sq-AL"/>
              </w:rPr>
              <w:t>rtimi i nj</w:t>
            </w:r>
            <w:r w:rsidRPr="00E70FB9">
              <w:rPr>
                <w:rFonts w:ascii="Garamond" w:hAnsi="Garamond"/>
                <w:color w:val="000000"/>
                <w:lang w:val="sq-AL"/>
              </w:rPr>
              <w:t>ë</w:t>
            </w:r>
            <w:r w:rsidRPr="00E70FB9">
              <w:rPr>
                <w:rFonts w:ascii="Garamond" w:hAnsi="Garamond"/>
                <w:lang w:val="sq-AL"/>
              </w:rPr>
              <w:t xml:space="preserve"> infrastrukture me shtresë fibre optike, implementimi i një sistemi menaxhimi të dokumenteve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MF/ISSH</w:t>
            </w:r>
          </w:p>
        </w:tc>
        <w:tc>
          <w:tcPr>
            <w:tcW w:w="2676" w:type="dxa"/>
            <w:gridSpan w:val="2"/>
            <w:vMerge/>
            <w:tcBorders>
              <w:left w:val="nil"/>
              <w:right w:val="single" w:sz="4" w:space="0" w:color="auto"/>
            </w:tcBorders>
            <w:hideMark/>
          </w:tcPr>
          <w:p w:rsidR="002C0308" w:rsidRPr="00E70FB9" w:rsidRDefault="002C0308" w:rsidP="002C0308">
            <w:pPr>
              <w:rPr>
                <w:rFonts w:ascii="Garamond" w:hAnsi="Garamond"/>
                <w:lang w:val="sq-AL" w:eastAsia="zh-CN"/>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9</w:t>
            </w:r>
          </w:p>
        </w:tc>
        <w:tc>
          <w:tcPr>
            <w:tcW w:w="2519" w:type="dxa"/>
            <w:gridSpan w:val="2"/>
            <w:vMerge/>
            <w:tcBorders>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jc w:val="both"/>
              <w:rPr>
                <w:rFonts w:ascii="Garamond" w:hAnsi="Garamond"/>
                <w:lang w:val="sq-AL"/>
              </w:rPr>
            </w:pPr>
            <w:r w:rsidRPr="00E70FB9">
              <w:rPr>
                <w:rFonts w:ascii="Garamond" w:hAnsi="Garamond"/>
                <w:lang w:val="sq-AL"/>
              </w:rPr>
              <w:t>Automatizimi i sistemit të brendshëm financiar të ISSH-së</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MF/ISSH</w:t>
            </w:r>
          </w:p>
        </w:tc>
        <w:tc>
          <w:tcPr>
            <w:tcW w:w="2676" w:type="dxa"/>
            <w:gridSpan w:val="2"/>
            <w:vMerge/>
            <w:tcBorders>
              <w:left w:val="nil"/>
              <w:right w:val="single" w:sz="4" w:space="0" w:color="auto"/>
            </w:tcBorders>
            <w:hideMark/>
          </w:tcPr>
          <w:p w:rsidR="002C0308" w:rsidRPr="00E70FB9" w:rsidRDefault="002C0308" w:rsidP="002C0308">
            <w:pPr>
              <w:rPr>
                <w:rFonts w:ascii="Garamond" w:hAnsi="Garamond"/>
                <w:lang w:val="sq-AL" w:eastAsia="zh-CN"/>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2011-2012</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10</w:t>
            </w:r>
          </w:p>
        </w:tc>
        <w:tc>
          <w:tcPr>
            <w:tcW w:w="2519" w:type="dxa"/>
            <w:gridSpan w:val="2"/>
            <w:tcBorders>
              <w:top w:val="single" w:sz="4" w:space="0" w:color="auto"/>
              <w:left w:val="nil"/>
              <w:bottom w:val="single" w:sz="4" w:space="0" w:color="auto"/>
              <w:right w:val="single" w:sz="4" w:space="0" w:color="auto"/>
            </w:tcBorders>
            <w:hideMark/>
          </w:tcPr>
          <w:p w:rsidR="002C0308" w:rsidRPr="00E70FB9" w:rsidRDefault="002C0308" w:rsidP="002C0308">
            <w:pPr>
              <w:jc w:val="center"/>
              <w:rPr>
                <w:rFonts w:ascii="Garamond" w:hAnsi="Garamond"/>
                <w:lang w:val="sq-AL"/>
              </w:rPr>
            </w:pPr>
            <w:r w:rsidRPr="00E70FB9">
              <w:rPr>
                <w:rFonts w:ascii="Garamond" w:hAnsi="Garamond"/>
                <w:lang w:val="sq-AL"/>
              </w:rPr>
              <w:t>Lejet e lidhura me mjedisin</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Ofrimi i shërbimit të licencimit online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QKL/MM</w:t>
            </w:r>
          </w:p>
        </w:tc>
        <w:tc>
          <w:tcPr>
            <w:tcW w:w="2676" w:type="dxa"/>
            <w:gridSpan w:val="2"/>
            <w:tcBorders>
              <w:top w:val="single" w:sz="4" w:space="0" w:color="auto"/>
              <w:left w:val="nil"/>
              <w:right w:val="single" w:sz="4" w:space="0" w:color="auto"/>
            </w:tcBorders>
            <w:vAlign w:val="center"/>
            <w:hideMark/>
          </w:tcPr>
          <w:p w:rsidR="002C0308" w:rsidRPr="00E70FB9" w:rsidRDefault="002C0308" w:rsidP="002C0308">
            <w:pPr>
              <w:rPr>
                <w:rFonts w:ascii="Garamond" w:hAnsi="Garamond"/>
                <w:lang w:val="sq-AL" w:eastAsia="zh-CN"/>
              </w:rPr>
            </w:pPr>
            <w:r w:rsidRPr="00E70FB9">
              <w:rPr>
                <w:rFonts w:ascii="Garamond" w:hAnsi="Garamond"/>
                <w:lang w:val="sq-AL" w:eastAsia="zh-CN"/>
              </w:rPr>
              <w:t>Rritja e % së shërbimeve të ofruara plotësisht online</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11</w:t>
            </w:r>
          </w:p>
        </w:tc>
        <w:tc>
          <w:tcPr>
            <w:tcW w:w="2519"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e-patenta</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Aplikimi elektronik për patentën dhe marrjen e një shërbimi të shpejtë</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MPPT/AKSHI</w:t>
            </w:r>
          </w:p>
        </w:tc>
        <w:tc>
          <w:tcPr>
            <w:tcW w:w="2676" w:type="dxa"/>
            <w:gridSpan w:val="2"/>
            <w:tcBorders>
              <w:top w:val="single" w:sz="4" w:space="0" w:color="auto"/>
              <w:left w:val="nil"/>
              <w:right w:val="single" w:sz="4" w:space="0" w:color="auto"/>
            </w:tcBorders>
            <w:vAlign w:val="center"/>
            <w:hideMark/>
          </w:tcPr>
          <w:p w:rsidR="002C0308" w:rsidRPr="00E70FB9" w:rsidRDefault="002C0308" w:rsidP="002C0308">
            <w:pPr>
              <w:rPr>
                <w:rFonts w:ascii="Garamond" w:hAnsi="Garamond"/>
                <w:lang w:val="sq-AL" w:eastAsia="zh-CN"/>
              </w:rPr>
            </w:pPr>
            <w:r w:rsidRPr="00E70FB9">
              <w:rPr>
                <w:rFonts w:ascii="Garamond" w:hAnsi="Garamond"/>
                <w:lang w:val="sq-AL"/>
              </w:rPr>
              <w:t>Kalimi n</w:t>
            </w:r>
            <w:r w:rsidRPr="00E70FB9">
              <w:rPr>
                <w:rFonts w:ascii="Garamond" w:hAnsi="Garamond"/>
                <w:color w:val="000000"/>
                <w:lang w:val="sq-AL"/>
              </w:rPr>
              <w:t>ë</w:t>
            </w:r>
            <w:r w:rsidRPr="00E70FB9">
              <w:rPr>
                <w:rFonts w:ascii="Garamond" w:hAnsi="Garamond"/>
                <w:lang w:val="sq-AL"/>
              </w:rPr>
              <w:t xml:space="preserve"> ofrimin e sh</w:t>
            </w:r>
            <w:r w:rsidRPr="00E70FB9">
              <w:rPr>
                <w:rFonts w:ascii="Garamond" w:hAnsi="Garamond"/>
                <w:color w:val="000000"/>
                <w:lang w:val="sq-AL"/>
              </w:rPr>
              <w:t>ë</w:t>
            </w:r>
            <w:r w:rsidRPr="00E70FB9">
              <w:rPr>
                <w:rFonts w:ascii="Garamond" w:hAnsi="Garamond"/>
                <w:lang w:val="sq-AL"/>
              </w:rPr>
              <w:t>rbimit online interaktiv</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2011-2012</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12</w:t>
            </w:r>
          </w:p>
        </w:tc>
        <w:tc>
          <w:tcPr>
            <w:tcW w:w="2519"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Deklarimi n</w:t>
            </w:r>
            <w:r w:rsidRPr="00E70FB9">
              <w:rPr>
                <w:rFonts w:ascii="Garamond" w:hAnsi="Garamond"/>
                <w:color w:val="000000"/>
                <w:lang w:val="sq-AL"/>
              </w:rPr>
              <w:t>ë</w:t>
            </w:r>
            <w:r w:rsidRPr="00E70FB9">
              <w:rPr>
                <w:rFonts w:ascii="Garamond" w:hAnsi="Garamond"/>
                <w:lang w:val="sq-AL"/>
              </w:rPr>
              <w:t xml:space="preserve"> polici</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Ofrimi i sh</w:t>
            </w:r>
            <w:r w:rsidRPr="00E70FB9">
              <w:rPr>
                <w:rFonts w:ascii="Garamond" w:hAnsi="Garamond"/>
                <w:color w:val="000000"/>
                <w:lang w:val="sq-AL"/>
              </w:rPr>
              <w:t>ë</w:t>
            </w:r>
            <w:r w:rsidRPr="00E70FB9">
              <w:rPr>
                <w:rFonts w:ascii="Garamond" w:hAnsi="Garamond"/>
                <w:lang w:val="sq-AL"/>
              </w:rPr>
              <w:t>rbimit t</w:t>
            </w:r>
            <w:r w:rsidRPr="00E70FB9">
              <w:rPr>
                <w:rFonts w:ascii="Garamond" w:hAnsi="Garamond"/>
                <w:color w:val="000000"/>
                <w:lang w:val="sq-AL"/>
              </w:rPr>
              <w:t>ë</w:t>
            </w:r>
            <w:r w:rsidRPr="00E70FB9">
              <w:rPr>
                <w:rFonts w:ascii="Garamond" w:hAnsi="Garamond"/>
                <w:lang w:val="sq-AL"/>
              </w:rPr>
              <w:t xml:space="preserve"> deklarimit n</w:t>
            </w:r>
            <w:r w:rsidRPr="00E70FB9">
              <w:rPr>
                <w:rFonts w:ascii="Garamond" w:hAnsi="Garamond"/>
                <w:color w:val="000000"/>
                <w:lang w:val="sq-AL"/>
              </w:rPr>
              <w:t>ë</w:t>
            </w:r>
            <w:r w:rsidRPr="00E70FB9">
              <w:rPr>
                <w:rFonts w:ascii="Garamond" w:hAnsi="Garamond"/>
                <w:lang w:val="sq-AL"/>
              </w:rPr>
              <w:t xml:space="preserve"> polici n</w:t>
            </w:r>
            <w:r w:rsidRPr="00E70FB9">
              <w:rPr>
                <w:rFonts w:ascii="Garamond" w:hAnsi="Garamond"/>
                <w:color w:val="000000"/>
                <w:lang w:val="sq-AL"/>
              </w:rPr>
              <w:t>ë</w:t>
            </w:r>
            <w:r w:rsidRPr="00E70FB9">
              <w:rPr>
                <w:rFonts w:ascii="Garamond" w:hAnsi="Garamond"/>
                <w:lang w:val="sq-AL"/>
              </w:rPr>
              <w:t>p</w:t>
            </w:r>
            <w:r w:rsidRPr="00E70FB9">
              <w:rPr>
                <w:rFonts w:ascii="Garamond" w:hAnsi="Garamond"/>
                <w:color w:val="000000"/>
                <w:lang w:val="sq-AL"/>
              </w:rPr>
              <w:t>ë</w:t>
            </w:r>
            <w:r w:rsidRPr="00E70FB9">
              <w:rPr>
                <w:rFonts w:ascii="Garamond" w:hAnsi="Garamond"/>
                <w:lang w:val="sq-AL"/>
              </w:rPr>
              <w:t>rmjet nj</w:t>
            </w:r>
            <w:r w:rsidRPr="00E70FB9">
              <w:rPr>
                <w:rFonts w:ascii="Garamond" w:hAnsi="Garamond"/>
                <w:color w:val="000000"/>
                <w:lang w:val="sq-AL"/>
              </w:rPr>
              <w:t>ë</w:t>
            </w:r>
            <w:r w:rsidRPr="00E70FB9">
              <w:rPr>
                <w:rFonts w:ascii="Garamond" w:hAnsi="Garamond"/>
                <w:lang w:val="sq-AL"/>
              </w:rPr>
              <w:t xml:space="preserve"> aplikacioni n</w:t>
            </w:r>
            <w:r w:rsidRPr="00E70FB9">
              <w:rPr>
                <w:rFonts w:ascii="Garamond" w:hAnsi="Garamond"/>
                <w:color w:val="000000"/>
                <w:lang w:val="sq-AL"/>
              </w:rPr>
              <w:t>ë</w:t>
            </w:r>
            <w:r w:rsidRPr="00E70FB9">
              <w:rPr>
                <w:rFonts w:ascii="Garamond" w:hAnsi="Garamond"/>
                <w:lang w:val="sq-AL"/>
              </w:rPr>
              <w:t xml:space="preserve"> faqen </w:t>
            </w:r>
            <w:r w:rsidRPr="00E70FB9">
              <w:rPr>
                <w:rFonts w:ascii="Garamond" w:hAnsi="Garamond"/>
                <w:i/>
                <w:lang w:val="sq-AL"/>
              </w:rPr>
              <w:t>web</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MB</w:t>
            </w:r>
          </w:p>
        </w:tc>
        <w:tc>
          <w:tcPr>
            <w:tcW w:w="2676" w:type="dxa"/>
            <w:gridSpan w:val="2"/>
            <w:tcBorders>
              <w:top w:val="single" w:sz="4" w:space="0" w:color="auto"/>
              <w:left w:val="nil"/>
              <w:right w:val="single" w:sz="4" w:space="0" w:color="auto"/>
            </w:tcBorders>
            <w:vAlign w:val="center"/>
            <w:hideMark/>
          </w:tcPr>
          <w:p w:rsidR="002C0308" w:rsidRPr="00E70FB9" w:rsidRDefault="002C0308" w:rsidP="002C0308">
            <w:pPr>
              <w:rPr>
                <w:rFonts w:ascii="Garamond" w:hAnsi="Garamond"/>
                <w:lang w:val="sq-AL" w:eastAsia="zh-CN"/>
              </w:rPr>
            </w:pPr>
            <w:r w:rsidRPr="00E70FB9">
              <w:rPr>
                <w:rFonts w:ascii="Garamond" w:hAnsi="Garamond"/>
                <w:lang w:val="sq-AL" w:eastAsia="zh-CN"/>
              </w:rPr>
              <w:t>Rritja e % s</w:t>
            </w:r>
            <w:r w:rsidRPr="00E70FB9">
              <w:rPr>
                <w:rFonts w:ascii="Garamond" w:hAnsi="Garamond"/>
                <w:color w:val="000000"/>
                <w:lang w:val="sq-AL"/>
              </w:rPr>
              <w:t>ë</w:t>
            </w:r>
            <w:r w:rsidRPr="00E70FB9">
              <w:rPr>
                <w:rFonts w:ascii="Garamond" w:hAnsi="Garamond"/>
                <w:lang w:val="sq-AL" w:eastAsia="zh-CN"/>
              </w:rPr>
              <w:t xml:space="preserve"> sh</w:t>
            </w:r>
            <w:r w:rsidRPr="00E70FB9">
              <w:rPr>
                <w:rFonts w:ascii="Garamond" w:hAnsi="Garamond"/>
                <w:color w:val="000000"/>
                <w:lang w:val="sq-AL"/>
              </w:rPr>
              <w:t>ë</w:t>
            </w:r>
            <w:r w:rsidRPr="00E70FB9">
              <w:rPr>
                <w:rFonts w:ascii="Garamond" w:hAnsi="Garamond"/>
                <w:lang w:val="sq-AL" w:eastAsia="zh-CN"/>
              </w:rPr>
              <w:t>rbimeve t</w:t>
            </w:r>
            <w:r w:rsidRPr="00E70FB9">
              <w:rPr>
                <w:rFonts w:ascii="Garamond" w:hAnsi="Garamond"/>
                <w:color w:val="000000"/>
                <w:lang w:val="sq-AL"/>
              </w:rPr>
              <w:t>ë</w:t>
            </w:r>
            <w:r w:rsidRPr="00E70FB9">
              <w:rPr>
                <w:rFonts w:ascii="Garamond" w:hAnsi="Garamond"/>
                <w:lang w:val="sq-AL" w:eastAsia="zh-CN"/>
              </w:rPr>
              <w:t xml:space="preserve"> ofruara </w:t>
            </w:r>
            <w:r w:rsidRPr="00E70FB9">
              <w:rPr>
                <w:rFonts w:ascii="Garamond" w:hAnsi="Garamond"/>
                <w:i/>
                <w:lang w:val="sq-AL" w:eastAsia="zh-CN"/>
              </w:rPr>
              <w:t>online</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13</w:t>
            </w:r>
          </w:p>
        </w:tc>
        <w:tc>
          <w:tcPr>
            <w:tcW w:w="2519"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e-gjoba</w:t>
            </w:r>
          </w:p>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iCs/>
                <w:color w:val="000000"/>
                <w:lang w:val="sq-AL"/>
              </w:rPr>
              <w:t>Krijimi, zhvillimi i nj</w:t>
            </w:r>
            <w:r w:rsidRPr="00E70FB9">
              <w:rPr>
                <w:rFonts w:ascii="Garamond" w:hAnsi="Garamond"/>
                <w:color w:val="000000"/>
                <w:lang w:val="sq-AL"/>
              </w:rPr>
              <w:t>ë</w:t>
            </w:r>
            <w:r w:rsidRPr="00E70FB9">
              <w:rPr>
                <w:rFonts w:ascii="Garamond" w:hAnsi="Garamond"/>
                <w:iCs/>
                <w:color w:val="000000"/>
                <w:lang w:val="sq-AL"/>
              </w:rPr>
              <w:t xml:space="preserve"> sistemi t</w:t>
            </w:r>
            <w:r w:rsidRPr="00E70FB9">
              <w:rPr>
                <w:rFonts w:ascii="Garamond" w:hAnsi="Garamond"/>
                <w:color w:val="000000"/>
                <w:lang w:val="sq-AL"/>
              </w:rPr>
              <w:t>ë</w:t>
            </w:r>
            <w:r w:rsidRPr="00E70FB9">
              <w:rPr>
                <w:rFonts w:ascii="Garamond" w:hAnsi="Garamond"/>
                <w:iCs/>
                <w:color w:val="000000"/>
                <w:lang w:val="sq-AL"/>
              </w:rPr>
              <w:t xml:space="preserve"> centralizuar elektronik p</w:t>
            </w:r>
            <w:r w:rsidRPr="00E70FB9">
              <w:rPr>
                <w:rFonts w:ascii="Garamond" w:hAnsi="Garamond"/>
                <w:color w:val="000000"/>
                <w:lang w:val="sq-AL"/>
              </w:rPr>
              <w:t>ë</w:t>
            </w:r>
            <w:r w:rsidRPr="00E70FB9">
              <w:rPr>
                <w:rFonts w:ascii="Garamond" w:hAnsi="Garamond"/>
                <w:iCs/>
                <w:color w:val="000000"/>
                <w:lang w:val="sq-AL"/>
              </w:rPr>
              <w:t>r administrimin dhe menaxhimin e gjobave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iCs/>
                <w:color w:val="000000"/>
                <w:lang w:val="sq-AL"/>
              </w:rPr>
              <w:t>MB/MPPT</w:t>
            </w:r>
          </w:p>
        </w:tc>
        <w:tc>
          <w:tcPr>
            <w:tcW w:w="2676"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eastAsia="zh-CN"/>
              </w:rPr>
            </w:pPr>
            <w:r w:rsidRPr="00E70FB9">
              <w:rPr>
                <w:rFonts w:ascii="Garamond" w:hAnsi="Garamond"/>
                <w:lang w:val="sq-AL" w:eastAsia="zh-CN"/>
              </w:rPr>
              <w:t>Rritja e cil</w:t>
            </w:r>
            <w:r w:rsidRPr="00E70FB9">
              <w:rPr>
                <w:rFonts w:ascii="Garamond" w:hAnsi="Garamond"/>
                <w:color w:val="000000"/>
                <w:lang w:val="sq-AL"/>
              </w:rPr>
              <w:t>ë</w:t>
            </w:r>
            <w:r w:rsidRPr="00E70FB9">
              <w:rPr>
                <w:rFonts w:ascii="Garamond" w:hAnsi="Garamond"/>
                <w:lang w:val="sq-AL" w:eastAsia="zh-CN"/>
              </w:rPr>
              <w:t>sis</w:t>
            </w:r>
            <w:r w:rsidRPr="00E70FB9">
              <w:rPr>
                <w:rFonts w:ascii="Garamond" w:hAnsi="Garamond"/>
                <w:color w:val="000000"/>
                <w:lang w:val="sq-AL"/>
              </w:rPr>
              <w:t>ë</w:t>
            </w:r>
            <w:r w:rsidRPr="00E70FB9">
              <w:rPr>
                <w:rFonts w:ascii="Garamond" w:hAnsi="Garamond"/>
                <w:lang w:val="sq-AL" w:eastAsia="zh-CN"/>
              </w:rPr>
              <w:t xml:space="preserve"> s</w:t>
            </w:r>
            <w:r w:rsidRPr="00E70FB9">
              <w:rPr>
                <w:rFonts w:ascii="Garamond" w:hAnsi="Garamond"/>
                <w:color w:val="000000"/>
                <w:lang w:val="sq-AL"/>
              </w:rPr>
              <w:t>ë</w:t>
            </w:r>
            <w:r w:rsidRPr="00E70FB9">
              <w:rPr>
                <w:rFonts w:ascii="Garamond" w:hAnsi="Garamond"/>
                <w:lang w:val="sq-AL" w:eastAsia="zh-CN"/>
              </w:rPr>
              <w:t xml:space="preserve"> sh</w:t>
            </w:r>
            <w:r w:rsidRPr="00E70FB9">
              <w:rPr>
                <w:rFonts w:ascii="Garamond" w:hAnsi="Garamond"/>
                <w:color w:val="000000"/>
                <w:lang w:val="sq-AL"/>
              </w:rPr>
              <w:t>ë</w:t>
            </w:r>
            <w:r w:rsidRPr="00E70FB9">
              <w:rPr>
                <w:rFonts w:ascii="Garamond" w:hAnsi="Garamond"/>
                <w:lang w:val="sq-AL" w:eastAsia="zh-CN"/>
              </w:rPr>
              <w:t>rbimit p</w:t>
            </w:r>
            <w:r w:rsidRPr="00E70FB9">
              <w:rPr>
                <w:rFonts w:ascii="Garamond" w:hAnsi="Garamond"/>
                <w:color w:val="000000"/>
                <w:lang w:val="sq-AL"/>
              </w:rPr>
              <w:t>ë</w:t>
            </w:r>
            <w:r w:rsidRPr="00E70FB9">
              <w:rPr>
                <w:rFonts w:ascii="Garamond" w:hAnsi="Garamond"/>
                <w:lang w:val="sq-AL" w:eastAsia="zh-CN"/>
              </w:rPr>
              <w:t>r qytetarin</w:t>
            </w:r>
          </w:p>
          <w:p w:rsidR="002C0308" w:rsidRPr="00E70FB9" w:rsidRDefault="002C0308" w:rsidP="002C0308">
            <w:pPr>
              <w:rPr>
                <w:rFonts w:ascii="Garamond" w:hAnsi="Garamond"/>
                <w:lang w:val="sq-AL" w:eastAsia="zh-CN"/>
              </w:rPr>
            </w:pPr>
          </w:p>
          <w:p w:rsidR="002C0308" w:rsidRPr="00E70FB9" w:rsidRDefault="002C0308" w:rsidP="002C0308">
            <w:pPr>
              <w:rPr>
                <w:rFonts w:ascii="Garamond" w:hAnsi="Garamond"/>
                <w:lang w:val="sq-AL" w:eastAsia="zh-CN"/>
              </w:rPr>
            </w:pPr>
            <w:r w:rsidRPr="00E70FB9">
              <w:rPr>
                <w:rFonts w:ascii="Garamond" w:hAnsi="Garamond"/>
                <w:lang w:val="sq-AL" w:eastAsia="zh-CN"/>
              </w:rPr>
              <w:t>Rritja e efektivitetit n</w:t>
            </w:r>
            <w:r w:rsidRPr="00E70FB9">
              <w:rPr>
                <w:rFonts w:ascii="Garamond" w:hAnsi="Garamond"/>
                <w:color w:val="000000"/>
                <w:lang w:val="sq-AL"/>
              </w:rPr>
              <w:t>ë</w:t>
            </w:r>
            <w:r w:rsidRPr="00E70FB9">
              <w:rPr>
                <w:rFonts w:ascii="Garamond" w:hAnsi="Garamond"/>
                <w:lang w:val="sq-AL" w:eastAsia="zh-CN"/>
              </w:rPr>
              <w:t xml:space="preserve"> pun</w:t>
            </w:r>
            <w:r w:rsidRPr="00E70FB9">
              <w:rPr>
                <w:rFonts w:ascii="Garamond" w:hAnsi="Garamond"/>
                <w:color w:val="000000"/>
                <w:lang w:val="sq-AL"/>
              </w:rPr>
              <w:t>ë</w:t>
            </w:r>
            <w:r w:rsidRPr="00E70FB9">
              <w:rPr>
                <w:rFonts w:ascii="Garamond" w:hAnsi="Garamond"/>
                <w:lang w:val="sq-AL" w:eastAsia="zh-CN"/>
              </w:rPr>
              <w:t>n e administratës</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2011-2012</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14</w:t>
            </w:r>
          </w:p>
        </w:tc>
        <w:tc>
          <w:tcPr>
            <w:tcW w:w="2519" w:type="dxa"/>
            <w:gridSpan w:val="2"/>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R.K.GJ.C</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Shfryt</w:t>
            </w:r>
            <w:r w:rsidRPr="00E70FB9">
              <w:rPr>
                <w:rFonts w:ascii="Garamond" w:hAnsi="Garamond"/>
                <w:color w:val="000000"/>
                <w:lang w:val="sq-AL"/>
              </w:rPr>
              <w:t>ë</w:t>
            </w:r>
            <w:r w:rsidRPr="00E70FB9">
              <w:rPr>
                <w:rFonts w:ascii="Garamond" w:hAnsi="Garamond"/>
                <w:lang w:val="sq-AL"/>
              </w:rPr>
              <w:t>zimi i RKGjC-s</w:t>
            </w:r>
            <w:r w:rsidRPr="00E70FB9">
              <w:rPr>
                <w:rFonts w:ascii="Garamond" w:hAnsi="Garamond"/>
                <w:color w:val="000000"/>
                <w:lang w:val="sq-AL"/>
              </w:rPr>
              <w:t>ë</w:t>
            </w:r>
            <w:r w:rsidRPr="00E70FB9">
              <w:rPr>
                <w:rFonts w:ascii="Garamond" w:hAnsi="Garamond"/>
                <w:lang w:val="sq-AL"/>
              </w:rPr>
              <w:t xml:space="preserve"> p</w:t>
            </w:r>
            <w:r w:rsidRPr="00E70FB9">
              <w:rPr>
                <w:rFonts w:ascii="Garamond" w:hAnsi="Garamond"/>
                <w:color w:val="000000"/>
                <w:lang w:val="sq-AL"/>
              </w:rPr>
              <w:t>ë</w:t>
            </w:r>
            <w:r w:rsidRPr="00E70FB9">
              <w:rPr>
                <w:rFonts w:ascii="Garamond" w:hAnsi="Garamond"/>
                <w:lang w:val="sq-AL"/>
              </w:rPr>
              <w:t xml:space="preserve">r mbledhjen, </w:t>
            </w:r>
            <w:r w:rsidRPr="00E70FB9">
              <w:rPr>
                <w:rFonts w:ascii="Garamond" w:hAnsi="Garamond"/>
                <w:lang w:val="sq-AL"/>
              </w:rPr>
              <w:lastRenderedPageBreak/>
              <w:t>ruajtjen dhe p</w:t>
            </w:r>
            <w:r w:rsidRPr="00E70FB9">
              <w:rPr>
                <w:rFonts w:ascii="Garamond" w:hAnsi="Garamond"/>
                <w:color w:val="000000"/>
                <w:lang w:val="sq-AL"/>
              </w:rPr>
              <w:t>ë</w:t>
            </w:r>
            <w:r w:rsidRPr="00E70FB9">
              <w:rPr>
                <w:rFonts w:ascii="Garamond" w:hAnsi="Garamond"/>
                <w:lang w:val="sq-AL"/>
              </w:rPr>
              <w:t>rpunimin e t</w:t>
            </w:r>
            <w:r w:rsidRPr="00E70FB9">
              <w:rPr>
                <w:rFonts w:ascii="Garamond" w:hAnsi="Garamond"/>
                <w:color w:val="000000"/>
                <w:lang w:val="sq-AL"/>
              </w:rPr>
              <w:t>ë</w:t>
            </w:r>
            <w:r w:rsidRPr="00E70FB9">
              <w:rPr>
                <w:rFonts w:ascii="Garamond" w:hAnsi="Garamond"/>
                <w:lang w:val="sq-AL"/>
              </w:rPr>
              <w:t xml:space="preserve"> dh</w:t>
            </w:r>
            <w:r w:rsidRPr="00E70FB9">
              <w:rPr>
                <w:rFonts w:ascii="Garamond" w:hAnsi="Garamond"/>
                <w:color w:val="000000"/>
                <w:lang w:val="sq-AL"/>
              </w:rPr>
              <w:t>ë</w:t>
            </w:r>
            <w:r w:rsidRPr="00E70FB9">
              <w:rPr>
                <w:rFonts w:ascii="Garamond" w:hAnsi="Garamond"/>
                <w:lang w:val="sq-AL"/>
              </w:rPr>
              <w:t>nave t</w:t>
            </w:r>
            <w:r w:rsidRPr="00E70FB9">
              <w:rPr>
                <w:rFonts w:ascii="Garamond" w:hAnsi="Garamond"/>
                <w:color w:val="000000"/>
                <w:lang w:val="sq-AL"/>
              </w:rPr>
              <w:t>ë</w:t>
            </w:r>
            <w:r w:rsidRPr="00E70FB9">
              <w:rPr>
                <w:rFonts w:ascii="Garamond" w:hAnsi="Garamond"/>
                <w:lang w:val="sq-AL"/>
              </w:rPr>
              <w:t xml:space="preserve"> gjendjes civile t</w:t>
            </w:r>
            <w:r w:rsidRPr="00E70FB9">
              <w:rPr>
                <w:rFonts w:ascii="Garamond" w:hAnsi="Garamond"/>
                <w:color w:val="000000"/>
                <w:lang w:val="sq-AL"/>
              </w:rPr>
              <w:t>ë</w:t>
            </w:r>
            <w:r w:rsidRPr="00E70FB9">
              <w:rPr>
                <w:rFonts w:ascii="Garamond" w:hAnsi="Garamond"/>
                <w:lang w:val="sq-AL"/>
              </w:rPr>
              <w:t xml:space="preserve"> shtetasve dhe plot</w:t>
            </w:r>
            <w:r w:rsidRPr="00E70FB9">
              <w:rPr>
                <w:rFonts w:ascii="Garamond" w:hAnsi="Garamond"/>
                <w:color w:val="000000"/>
                <w:lang w:val="sq-AL"/>
              </w:rPr>
              <w:t>ë</w:t>
            </w:r>
            <w:r w:rsidRPr="00E70FB9">
              <w:rPr>
                <w:rFonts w:ascii="Garamond" w:hAnsi="Garamond"/>
                <w:lang w:val="sq-AL"/>
              </w:rPr>
              <w:t>simin e l</w:t>
            </w:r>
            <w:r w:rsidRPr="00E70FB9">
              <w:rPr>
                <w:rFonts w:ascii="Garamond" w:hAnsi="Garamond"/>
                <w:color w:val="000000"/>
                <w:lang w:val="sq-AL"/>
              </w:rPr>
              <w:t>ë</w:t>
            </w:r>
            <w:r w:rsidRPr="00E70FB9">
              <w:rPr>
                <w:rFonts w:ascii="Garamond" w:hAnsi="Garamond"/>
                <w:lang w:val="sq-AL"/>
              </w:rPr>
              <w:t>shimin n</w:t>
            </w:r>
            <w:r w:rsidRPr="00E70FB9">
              <w:rPr>
                <w:rFonts w:ascii="Garamond" w:hAnsi="Garamond"/>
                <w:color w:val="000000"/>
                <w:lang w:val="sq-AL"/>
              </w:rPr>
              <w:t>ë</w:t>
            </w:r>
            <w:r w:rsidRPr="00E70FB9">
              <w:rPr>
                <w:rFonts w:ascii="Garamond" w:hAnsi="Garamond"/>
                <w:lang w:val="sq-AL"/>
              </w:rPr>
              <w:t xml:space="preserve"> format elektronik t</w:t>
            </w:r>
            <w:r w:rsidRPr="00E70FB9">
              <w:rPr>
                <w:rFonts w:ascii="Garamond" w:hAnsi="Garamond"/>
                <w:color w:val="000000"/>
                <w:lang w:val="sq-AL"/>
              </w:rPr>
              <w:t>ë</w:t>
            </w:r>
            <w:r w:rsidRPr="00E70FB9">
              <w:rPr>
                <w:rFonts w:ascii="Garamond" w:hAnsi="Garamond"/>
                <w:lang w:val="sq-AL"/>
              </w:rPr>
              <w:t xml:space="preserve"> certifikatave dhe akteve t</w:t>
            </w:r>
            <w:r w:rsidRPr="00E70FB9">
              <w:rPr>
                <w:rFonts w:ascii="Garamond" w:hAnsi="Garamond"/>
                <w:color w:val="000000"/>
                <w:lang w:val="sq-AL"/>
              </w:rPr>
              <w:t>ë</w:t>
            </w:r>
            <w:r w:rsidRPr="00E70FB9">
              <w:rPr>
                <w:rFonts w:ascii="Garamond" w:hAnsi="Garamond"/>
                <w:lang w:val="sq-AL"/>
              </w:rPr>
              <w:t xml:space="preserve"> tjera q</w:t>
            </w:r>
            <w:r w:rsidRPr="00E70FB9">
              <w:rPr>
                <w:rFonts w:ascii="Garamond" w:hAnsi="Garamond"/>
                <w:color w:val="000000"/>
                <w:lang w:val="sq-AL"/>
              </w:rPr>
              <w:t>ë</w:t>
            </w:r>
            <w:r w:rsidRPr="00E70FB9">
              <w:rPr>
                <w:rFonts w:ascii="Garamond" w:hAnsi="Garamond"/>
                <w:lang w:val="sq-AL"/>
              </w:rPr>
              <w:t xml:space="preserve"> mban ky sh</w:t>
            </w:r>
            <w:r w:rsidRPr="00E70FB9">
              <w:rPr>
                <w:rFonts w:ascii="Garamond" w:hAnsi="Garamond"/>
                <w:color w:val="000000"/>
                <w:lang w:val="sq-AL"/>
              </w:rPr>
              <w:t>ë</w:t>
            </w:r>
            <w:r w:rsidRPr="00E70FB9">
              <w:rPr>
                <w:rFonts w:ascii="Garamond" w:hAnsi="Garamond"/>
                <w:lang w:val="sq-AL"/>
              </w:rPr>
              <w:t>rbim. Digjitalizimi i regjistrave themeltarë të arkivuar (aktet dhe regjistrat themeltarë t</w:t>
            </w:r>
            <w:r w:rsidRPr="00E70FB9">
              <w:rPr>
                <w:rFonts w:ascii="Garamond" w:hAnsi="Garamond"/>
                <w:color w:val="000000"/>
                <w:lang w:val="sq-AL"/>
              </w:rPr>
              <w:t>ë</w:t>
            </w:r>
            <w:r w:rsidRPr="00E70FB9">
              <w:rPr>
                <w:rFonts w:ascii="Garamond" w:hAnsi="Garamond"/>
                <w:lang w:val="sq-AL"/>
              </w:rPr>
              <w:t xml:space="preserve"> zyrave t</w:t>
            </w:r>
            <w:r w:rsidRPr="00E70FB9">
              <w:rPr>
                <w:rFonts w:ascii="Garamond" w:hAnsi="Garamond"/>
                <w:color w:val="000000"/>
                <w:lang w:val="sq-AL"/>
              </w:rPr>
              <w:t>ë</w:t>
            </w:r>
            <w:r w:rsidRPr="00E70FB9">
              <w:rPr>
                <w:rFonts w:ascii="Garamond" w:hAnsi="Garamond"/>
                <w:lang w:val="sq-AL"/>
              </w:rPr>
              <w:t xml:space="preserve"> gjendjes civile n</w:t>
            </w:r>
            <w:r w:rsidRPr="00E70FB9">
              <w:rPr>
                <w:rFonts w:ascii="Garamond" w:hAnsi="Garamond"/>
                <w:color w:val="000000"/>
                <w:lang w:val="sq-AL"/>
              </w:rPr>
              <w:t>ë</w:t>
            </w:r>
            <w:r w:rsidRPr="00E70FB9">
              <w:rPr>
                <w:rFonts w:ascii="Garamond" w:hAnsi="Garamond"/>
                <w:lang w:val="sq-AL"/>
              </w:rPr>
              <w:t xml:space="preserve"> deg</w:t>
            </w:r>
            <w:r w:rsidRPr="00E70FB9">
              <w:rPr>
                <w:rFonts w:ascii="Garamond" w:hAnsi="Garamond"/>
                <w:color w:val="000000"/>
                <w:lang w:val="sq-AL"/>
              </w:rPr>
              <w:t>ë</w:t>
            </w:r>
            <w:r w:rsidRPr="00E70FB9">
              <w:rPr>
                <w:rFonts w:ascii="Garamond" w:hAnsi="Garamond"/>
                <w:lang w:val="sq-AL"/>
              </w:rPr>
              <w:t xml:space="preserve">t e qarkut) </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 xml:space="preserve">MB/Organet e </w:t>
            </w:r>
            <w:r w:rsidRPr="00E70FB9">
              <w:rPr>
                <w:rFonts w:ascii="Garamond" w:hAnsi="Garamond"/>
                <w:lang w:val="sq-AL"/>
              </w:rPr>
              <w:lastRenderedPageBreak/>
              <w:t>Qeverisjes Vendore</w:t>
            </w:r>
          </w:p>
        </w:tc>
        <w:tc>
          <w:tcPr>
            <w:tcW w:w="2676"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eastAsia="zh-CN"/>
              </w:rPr>
            </w:pPr>
            <w:r w:rsidRPr="00E70FB9">
              <w:rPr>
                <w:rFonts w:ascii="Garamond" w:hAnsi="Garamond"/>
                <w:lang w:val="sq-AL" w:eastAsia="zh-CN"/>
              </w:rPr>
              <w:lastRenderedPageBreak/>
              <w:t>Rritja e % s</w:t>
            </w:r>
            <w:r w:rsidRPr="00E70FB9">
              <w:rPr>
                <w:rFonts w:ascii="Garamond" w:hAnsi="Garamond"/>
                <w:color w:val="000000"/>
                <w:lang w:val="sq-AL"/>
              </w:rPr>
              <w:t>ë</w:t>
            </w:r>
            <w:r w:rsidRPr="00E70FB9">
              <w:rPr>
                <w:rFonts w:ascii="Garamond" w:hAnsi="Garamond"/>
                <w:lang w:val="sq-AL" w:eastAsia="zh-CN"/>
              </w:rPr>
              <w:t xml:space="preserve"> sh</w:t>
            </w:r>
            <w:r w:rsidRPr="00E70FB9">
              <w:rPr>
                <w:rFonts w:ascii="Garamond" w:hAnsi="Garamond"/>
                <w:color w:val="000000"/>
                <w:lang w:val="sq-AL"/>
              </w:rPr>
              <w:t>ë</w:t>
            </w:r>
            <w:r w:rsidRPr="00E70FB9">
              <w:rPr>
                <w:rFonts w:ascii="Garamond" w:hAnsi="Garamond"/>
                <w:lang w:val="sq-AL" w:eastAsia="zh-CN"/>
              </w:rPr>
              <w:t xml:space="preserve">rbimeve </w:t>
            </w:r>
            <w:r w:rsidRPr="00E70FB9">
              <w:rPr>
                <w:rFonts w:ascii="Garamond" w:hAnsi="Garamond"/>
                <w:lang w:val="sq-AL" w:eastAsia="zh-CN"/>
              </w:rPr>
              <w:lastRenderedPageBreak/>
              <w:t>t</w:t>
            </w:r>
            <w:r w:rsidRPr="00E70FB9">
              <w:rPr>
                <w:rFonts w:ascii="Garamond" w:hAnsi="Garamond"/>
                <w:color w:val="000000"/>
                <w:lang w:val="sq-AL"/>
              </w:rPr>
              <w:t>ë</w:t>
            </w:r>
            <w:r w:rsidRPr="00E70FB9">
              <w:rPr>
                <w:rFonts w:ascii="Garamond" w:hAnsi="Garamond"/>
                <w:lang w:val="sq-AL" w:eastAsia="zh-CN"/>
              </w:rPr>
              <w:t xml:space="preserve"> ofruara </w:t>
            </w:r>
            <w:r w:rsidRPr="00E70FB9">
              <w:rPr>
                <w:rFonts w:ascii="Garamond" w:hAnsi="Garamond"/>
                <w:i/>
                <w:lang w:val="sq-AL" w:eastAsia="zh-CN"/>
              </w:rPr>
              <w:t>online</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15</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Zhvillimi i projektit p</w:t>
            </w:r>
            <w:r w:rsidRPr="00E70FB9">
              <w:rPr>
                <w:rFonts w:ascii="Garamond" w:hAnsi="Garamond"/>
                <w:color w:val="000000"/>
                <w:lang w:val="sq-AL"/>
              </w:rPr>
              <w:t>ë</w:t>
            </w:r>
            <w:r w:rsidRPr="00E70FB9">
              <w:rPr>
                <w:rFonts w:ascii="Garamond" w:hAnsi="Garamond"/>
                <w:lang w:val="sq-AL"/>
              </w:rPr>
              <w:t>r identifikimin online t</w:t>
            </w:r>
            <w:r w:rsidRPr="00E70FB9">
              <w:rPr>
                <w:rFonts w:ascii="Garamond" w:hAnsi="Garamond"/>
                <w:color w:val="000000"/>
                <w:lang w:val="sq-AL"/>
              </w:rPr>
              <w:t>ë</w:t>
            </w:r>
            <w:r w:rsidRPr="00E70FB9">
              <w:rPr>
                <w:rFonts w:ascii="Garamond" w:hAnsi="Garamond"/>
                <w:lang w:val="sq-AL"/>
              </w:rPr>
              <w:t xml:space="preserve"> p</w:t>
            </w:r>
            <w:r w:rsidRPr="00E70FB9">
              <w:rPr>
                <w:rFonts w:ascii="Garamond" w:hAnsi="Garamond"/>
                <w:color w:val="000000"/>
                <w:lang w:val="sq-AL"/>
              </w:rPr>
              <w:t>ë</w:t>
            </w:r>
            <w:r w:rsidRPr="00E70FB9">
              <w:rPr>
                <w:rFonts w:ascii="Garamond" w:hAnsi="Garamond"/>
                <w:lang w:val="sq-AL"/>
              </w:rPr>
              <w:t>rdoruesve t</w:t>
            </w:r>
            <w:r w:rsidRPr="00E70FB9">
              <w:rPr>
                <w:rFonts w:ascii="Garamond" w:hAnsi="Garamond"/>
                <w:color w:val="000000"/>
                <w:lang w:val="sq-AL"/>
              </w:rPr>
              <w:t>ë</w:t>
            </w:r>
            <w:r w:rsidRPr="00E70FB9">
              <w:rPr>
                <w:rFonts w:ascii="Garamond" w:hAnsi="Garamond"/>
                <w:lang w:val="sq-AL"/>
              </w:rPr>
              <w:t xml:space="preserve"> sh</w:t>
            </w:r>
            <w:r w:rsidRPr="00E70FB9">
              <w:rPr>
                <w:rFonts w:ascii="Garamond" w:hAnsi="Garamond"/>
                <w:color w:val="000000"/>
                <w:lang w:val="sq-AL"/>
              </w:rPr>
              <w:t>ë</w:t>
            </w:r>
            <w:r w:rsidRPr="00E70FB9">
              <w:rPr>
                <w:rFonts w:ascii="Garamond" w:hAnsi="Garamond"/>
                <w:lang w:val="sq-AL"/>
              </w:rPr>
              <w:t>rbimeve elektronike p</w:t>
            </w:r>
            <w:r w:rsidRPr="00E70FB9">
              <w:rPr>
                <w:rFonts w:ascii="Garamond" w:hAnsi="Garamond"/>
                <w:color w:val="000000"/>
                <w:lang w:val="sq-AL"/>
              </w:rPr>
              <w:t>ë</w:t>
            </w:r>
            <w:r w:rsidRPr="00E70FB9">
              <w:rPr>
                <w:rFonts w:ascii="Garamond" w:hAnsi="Garamond"/>
                <w:lang w:val="sq-AL"/>
              </w:rPr>
              <w:t>rmes let</w:t>
            </w:r>
            <w:r w:rsidRPr="00E70FB9">
              <w:rPr>
                <w:rFonts w:ascii="Garamond" w:hAnsi="Garamond"/>
                <w:color w:val="000000"/>
                <w:lang w:val="sq-AL"/>
              </w:rPr>
              <w:t>ë</w:t>
            </w:r>
            <w:r w:rsidRPr="00E70FB9">
              <w:rPr>
                <w:rFonts w:ascii="Garamond" w:hAnsi="Garamond"/>
                <w:lang w:val="sq-AL"/>
              </w:rPr>
              <w:t>rnjoftimit</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MB</w:t>
            </w:r>
          </w:p>
        </w:tc>
        <w:tc>
          <w:tcPr>
            <w:tcW w:w="2676"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Rritja e shkall</w:t>
            </w:r>
            <w:r w:rsidRPr="00E70FB9">
              <w:rPr>
                <w:rFonts w:ascii="Garamond" w:hAnsi="Garamond"/>
                <w:color w:val="000000"/>
                <w:lang w:val="sq-AL"/>
              </w:rPr>
              <w:t>ë</w:t>
            </w:r>
            <w:r w:rsidRPr="00E70FB9">
              <w:rPr>
                <w:rFonts w:ascii="Garamond" w:hAnsi="Garamond"/>
                <w:lang w:val="sq-AL"/>
              </w:rPr>
              <w:t>s s</w:t>
            </w:r>
            <w:r w:rsidRPr="00E70FB9">
              <w:rPr>
                <w:rFonts w:ascii="Garamond" w:hAnsi="Garamond"/>
                <w:color w:val="000000"/>
                <w:lang w:val="sq-AL"/>
              </w:rPr>
              <w:t>ë</w:t>
            </w:r>
            <w:r w:rsidRPr="00E70FB9">
              <w:rPr>
                <w:rFonts w:ascii="Garamond" w:hAnsi="Garamond"/>
                <w:lang w:val="sq-AL"/>
              </w:rPr>
              <w:t xml:space="preserve"> sofistikimit p</w:t>
            </w:r>
            <w:r w:rsidRPr="00E70FB9">
              <w:rPr>
                <w:rFonts w:ascii="Garamond" w:hAnsi="Garamond"/>
                <w:color w:val="000000"/>
                <w:lang w:val="sq-AL"/>
              </w:rPr>
              <w:t>ë</w:t>
            </w:r>
            <w:r w:rsidRPr="00E70FB9">
              <w:rPr>
                <w:rFonts w:ascii="Garamond" w:hAnsi="Garamond"/>
                <w:lang w:val="sq-AL"/>
              </w:rPr>
              <w:t>r sh</w:t>
            </w:r>
            <w:r w:rsidRPr="00E70FB9">
              <w:rPr>
                <w:rFonts w:ascii="Garamond" w:hAnsi="Garamond"/>
                <w:color w:val="000000"/>
                <w:lang w:val="sq-AL"/>
              </w:rPr>
              <w:t>ë</w:t>
            </w:r>
            <w:r w:rsidRPr="00E70FB9">
              <w:rPr>
                <w:rFonts w:ascii="Garamond" w:hAnsi="Garamond"/>
                <w:lang w:val="sq-AL"/>
              </w:rPr>
              <w:t>rbimet e qeverisjes elektronike</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16</w:t>
            </w:r>
          </w:p>
        </w:tc>
        <w:tc>
          <w:tcPr>
            <w:tcW w:w="2519"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R.K.A</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color w:val="000000"/>
                <w:lang w:val="sq-AL"/>
              </w:rPr>
            </w:pPr>
            <w:r w:rsidRPr="00E70FB9">
              <w:rPr>
                <w:rFonts w:ascii="Garamond" w:hAnsi="Garamond"/>
                <w:color w:val="000000"/>
                <w:lang w:val="sq-AL"/>
              </w:rPr>
              <w:t>Krijimi dhe përdorimi i sistemit të adresave. Implementimi i sistemit të adresave dhe ndryshimi i tyre sipas kërkesave të ligjit për sistemin e adresave dhe lidhja e RKA-së (Regjistri Kombëtar i Adresave) me RKGJC-në</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 xml:space="preserve">MB/AKSHI/ </w:t>
            </w:r>
          </w:p>
          <w:p w:rsidR="002C0308" w:rsidRPr="00E70FB9" w:rsidRDefault="002C0308" w:rsidP="002C0308">
            <w:pPr>
              <w:jc w:val="center"/>
              <w:rPr>
                <w:rFonts w:ascii="Garamond" w:hAnsi="Garamond"/>
                <w:lang w:val="sq-AL"/>
              </w:rPr>
            </w:pPr>
            <w:r w:rsidRPr="00E70FB9">
              <w:rPr>
                <w:rFonts w:ascii="Garamond" w:hAnsi="Garamond"/>
                <w:lang w:val="sq-AL"/>
              </w:rPr>
              <w:t>Pushteti Lokal</w:t>
            </w:r>
          </w:p>
        </w:tc>
        <w:tc>
          <w:tcPr>
            <w:tcW w:w="2676" w:type="dxa"/>
            <w:gridSpan w:val="2"/>
            <w:tcBorders>
              <w:top w:val="single" w:sz="4" w:space="0" w:color="auto"/>
              <w:left w:val="nil"/>
              <w:right w:val="single" w:sz="4" w:space="0" w:color="auto"/>
            </w:tcBorders>
            <w:vAlign w:val="center"/>
            <w:hideMark/>
          </w:tcPr>
          <w:p w:rsidR="002C0308" w:rsidRPr="00E70FB9" w:rsidRDefault="002C0308" w:rsidP="002C0308">
            <w:pPr>
              <w:rPr>
                <w:rFonts w:ascii="Garamond" w:hAnsi="Garamond"/>
                <w:lang w:val="sq-AL" w:eastAsia="zh-CN"/>
              </w:rPr>
            </w:pPr>
            <w:r w:rsidRPr="00E70FB9">
              <w:rPr>
                <w:rFonts w:ascii="Garamond" w:hAnsi="Garamond"/>
                <w:lang w:val="sq-AL" w:eastAsia="zh-CN"/>
              </w:rPr>
              <w:t>Rritja e % së sh</w:t>
            </w:r>
            <w:r w:rsidRPr="00E70FB9">
              <w:rPr>
                <w:rFonts w:ascii="Garamond" w:hAnsi="Garamond"/>
                <w:color w:val="000000"/>
                <w:lang w:val="sq-AL"/>
              </w:rPr>
              <w:t>ë</w:t>
            </w:r>
            <w:r w:rsidRPr="00E70FB9">
              <w:rPr>
                <w:rFonts w:ascii="Garamond" w:hAnsi="Garamond"/>
                <w:lang w:val="sq-AL" w:eastAsia="zh-CN"/>
              </w:rPr>
              <w:t>rbimeve t</w:t>
            </w:r>
            <w:r w:rsidRPr="00E70FB9">
              <w:rPr>
                <w:rFonts w:ascii="Garamond" w:hAnsi="Garamond"/>
                <w:color w:val="000000"/>
                <w:lang w:val="sq-AL"/>
              </w:rPr>
              <w:t>ë</w:t>
            </w:r>
            <w:r w:rsidRPr="00E70FB9">
              <w:rPr>
                <w:rFonts w:ascii="Garamond" w:hAnsi="Garamond"/>
                <w:lang w:val="sq-AL" w:eastAsia="zh-CN"/>
              </w:rPr>
              <w:t xml:space="preserve"> ofrura </w:t>
            </w:r>
            <w:r w:rsidRPr="00E70FB9">
              <w:rPr>
                <w:rFonts w:ascii="Garamond" w:hAnsi="Garamond"/>
                <w:i/>
                <w:lang w:val="sq-AL" w:eastAsia="zh-CN"/>
              </w:rPr>
              <w:t>online</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17</w:t>
            </w:r>
          </w:p>
        </w:tc>
        <w:tc>
          <w:tcPr>
            <w:tcW w:w="2519"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Numri 112</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Numri i emergjenc</w:t>
            </w:r>
            <w:r w:rsidRPr="00E70FB9">
              <w:rPr>
                <w:rFonts w:ascii="Garamond" w:hAnsi="Garamond"/>
                <w:color w:val="000000"/>
                <w:lang w:val="sq-AL"/>
              </w:rPr>
              <w:t>ë</w:t>
            </w:r>
            <w:r w:rsidRPr="00E70FB9">
              <w:rPr>
                <w:rFonts w:ascii="Garamond" w:hAnsi="Garamond"/>
                <w:lang w:val="sq-AL"/>
              </w:rPr>
              <w:t>s 112, kryerja e nj</w:t>
            </w:r>
            <w:r w:rsidRPr="00E70FB9">
              <w:rPr>
                <w:rFonts w:ascii="Garamond" w:hAnsi="Garamond"/>
                <w:color w:val="000000"/>
                <w:lang w:val="sq-AL"/>
              </w:rPr>
              <w:t>ë</w:t>
            </w:r>
            <w:r w:rsidRPr="00E70FB9">
              <w:rPr>
                <w:rFonts w:ascii="Garamond" w:hAnsi="Garamond"/>
                <w:lang w:val="sq-AL"/>
              </w:rPr>
              <w:t xml:space="preserve"> studimi fizibiliteti p</w:t>
            </w:r>
            <w:r w:rsidRPr="00E70FB9">
              <w:rPr>
                <w:rFonts w:ascii="Garamond" w:hAnsi="Garamond"/>
                <w:color w:val="000000"/>
                <w:lang w:val="sq-AL"/>
              </w:rPr>
              <w:t>ë</w:t>
            </w:r>
            <w:r w:rsidRPr="00E70FB9">
              <w:rPr>
                <w:rFonts w:ascii="Garamond" w:hAnsi="Garamond"/>
                <w:lang w:val="sq-AL"/>
              </w:rPr>
              <w:t>r implementimin e numrit 112</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MB/MITIK</w:t>
            </w:r>
          </w:p>
        </w:tc>
        <w:tc>
          <w:tcPr>
            <w:tcW w:w="2676"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Krijimi i nj</w:t>
            </w:r>
            <w:r w:rsidRPr="00E70FB9">
              <w:rPr>
                <w:rFonts w:ascii="Garamond" w:hAnsi="Garamond"/>
                <w:color w:val="000000"/>
                <w:lang w:val="sq-AL"/>
              </w:rPr>
              <w:t>ë</w:t>
            </w:r>
            <w:r w:rsidRPr="00E70FB9">
              <w:rPr>
                <w:rFonts w:ascii="Garamond" w:hAnsi="Garamond"/>
                <w:lang w:val="sq-AL"/>
              </w:rPr>
              <w:t xml:space="preserve"> hap</w:t>
            </w:r>
            <w:r w:rsidRPr="00E70FB9">
              <w:rPr>
                <w:rFonts w:ascii="Garamond" w:hAnsi="Garamond"/>
                <w:color w:val="000000"/>
                <w:lang w:val="sq-AL"/>
              </w:rPr>
              <w:t>ë</w:t>
            </w:r>
            <w:r w:rsidRPr="00E70FB9">
              <w:rPr>
                <w:rFonts w:ascii="Garamond" w:hAnsi="Garamond"/>
                <w:lang w:val="sq-AL"/>
              </w:rPr>
              <w:t>sire t</w:t>
            </w:r>
            <w:r w:rsidRPr="00E70FB9">
              <w:rPr>
                <w:rFonts w:ascii="Garamond" w:hAnsi="Garamond"/>
                <w:color w:val="000000"/>
                <w:lang w:val="sq-AL"/>
              </w:rPr>
              <w:t>ë</w:t>
            </w:r>
            <w:r w:rsidRPr="00E70FB9">
              <w:rPr>
                <w:rFonts w:ascii="Garamond" w:hAnsi="Garamond"/>
                <w:lang w:val="sq-AL"/>
              </w:rPr>
              <w:t xml:space="preserve"> harmonizuar europiane p</w:t>
            </w:r>
            <w:r w:rsidRPr="00E70FB9">
              <w:rPr>
                <w:rFonts w:ascii="Garamond" w:hAnsi="Garamond"/>
                <w:color w:val="000000"/>
                <w:lang w:val="sq-AL"/>
              </w:rPr>
              <w:t>ë</w:t>
            </w:r>
            <w:r w:rsidRPr="00E70FB9">
              <w:rPr>
                <w:rFonts w:ascii="Garamond" w:hAnsi="Garamond"/>
                <w:lang w:val="sq-AL"/>
              </w:rPr>
              <w:t>r sh</w:t>
            </w:r>
            <w:r w:rsidRPr="00E70FB9">
              <w:rPr>
                <w:rFonts w:ascii="Garamond" w:hAnsi="Garamond"/>
                <w:color w:val="000000"/>
                <w:lang w:val="sq-AL"/>
              </w:rPr>
              <w:t>ë</w:t>
            </w:r>
            <w:r w:rsidRPr="00E70FB9">
              <w:rPr>
                <w:rFonts w:ascii="Garamond" w:hAnsi="Garamond"/>
                <w:lang w:val="sq-AL"/>
              </w:rPr>
              <w:t>rbimet e emergjenc</w:t>
            </w:r>
            <w:r w:rsidRPr="00E70FB9">
              <w:rPr>
                <w:rFonts w:ascii="Garamond" w:hAnsi="Garamond"/>
                <w:color w:val="000000"/>
                <w:lang w:val="sq-AL"/>
              </w:rPr>
              <w:t>ë</w:t>
            </w:r>
            <w:r w:rsidRPr="00E70FB9">
              <w:rPr>
                <w:rFonts w:ascii="Garamond" w:hAnsi="Garamond"/>
                <w:lang w:val="sq-AL"/>
              </w:rPr>
              <w:t>s civile</w:t>
            </w:r>
          </w:p>
          <w:p w:rsidR="002C0308" w:rsidRPr="00E70FB9" w:rsidRDefault="002C0308" w:rsidP="002C0308">
            <w:pPr>
              <w:rPr>
                <w:rFonts w:ascii="Garamond" w:hAnsi="Garamond"/>
                <w:lang w:val="sq-AL"/>
              </w:rPr>
            </w:pPr>
            <w:r w:rsidRPr="00E70FB9">
              <w:rPr>
                <w:rFonts w:ascii="Garamond" w:hAnsi="Garamond"/>
                <w:lang w:val="sq-AL"/>
              </w:rPr>
              <w:t xml:space="preserve"> </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 e në vijim</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18</w:t>
            </w:r>
          </w:p>
        </w:tc>
        <w:tc>
          <w:tcPr>
            <w:tcW w:w="2519" w:type="dxa"/>
            <w:gridSpan w:val="2"/>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e-shëndetësia</w:t>
            </w: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rPr>
                <w:rFonts w:ascii="Garamond" w:hAnsi="Garamond"/>
                <w:lang w:val="sq-AL" w:eastAsia="ja-JP"/>
              </w:rPr>
            </w:pPr>
            <w:r w:rsidRPr="00E70FB9">
              <w:rPr>
                <w:rFonts w:ascii="Garamond" w:hAnsi="Garamond"/>
                <w:lang w:val="sq-AL" w:eastAsia="ja-JP"/>
              </w:rPr>
              <w:t>Hartimi i nj</w:t>
            </w:r>
            <w:r w:rsidRPr="00E70FB9">
              <w:rPr>
                <w:rFonts w:ascii="Garamond" w:hAnsi="Garamond"/>
                <w:color w:val="000000"/>
                <w:lang w:val="sq-AL"/>
              </w:rPr>
              <w:t>ë</w:t>
            </w:r>
            <w:r w:rsidRPr="00E70FB9">
              <w:rPr>
                <w:rFonts w:ascii="Garamond" w:hAnsi="Garamond"/>
                <w:lang w:val="sq-AL" w:eastAsia="ja-JP"/>
              </w:rPr>
              <w:t xml:space="preserve"> strategjie p</w:t>
            </w:r>
            <w:r w:rsidRPr="00E70FB9">
              <w:rPr>
                <w:rFonts w:ascii="Garamond" w:hAnsi="Garamond"/>
                <w:color w:val="000000"/>
                <w:lang w:val="sq-AL"/>
              </w:rPr>
              <w:t>ë</w:t>
            </w:r>
            <w:r w:rsidRPr="00E70FB9">
              <w:rPr>
                <w:rFonts w:ascii="Garamond" w:hAnsi="Garamond"/>
                <w:lang w:val="sq-AL" w:eastAsia="ja-JP"/>
              </w:rPr>
              <w:t>r implementimin e e-sh</w:t>
            </w:r>
            <w:r w:rsidRPr="00E70FB9">
              <w:rPr>
                <w:rFonts w:ascii="Garamond" w:hAnsi="Garamond"/>
                <w:color w:val="000000"/>
                <w:lang w:val="sq-AL"/>
              </w:rPr>
              <w:t>ë</w:t>
            </w:r>
            <w:r w:rsidRPr="00E70FB9">
              <w:rPr>
                <w:rFonts w:ascii="Garamond" w:hAnsi="Garamond"/>
                <w:lang w:val="sq-AL" w:eastAsia="ja-JP"/>
              </w:rPr>
              <w:t>ndet</w:t>
            </w:r>
            <w:r w:rsidRPr="00E70FB9">
              <w:rPr>
                <w:rFonts w:ascii="Garamond" w:hAnsi="Garamond"/>
                <w:color w:val="000000"/>
                <w:lang w:val="sq-AL"/>
              </w:rPr>
              <w:t>ë</w:t>
            </w:r>
            <w:r w:rsidRPr="00E70FB9">
              <w:rPr>
                <w:rFonts w:ascii="Garamond" w:hAnsi="Garamond"/>
                <w:lang w:val="sq-AL" w:eastAsia="ja-JP"/>
              </w:rPr>
              <w:t>sis</w:t>
            </w:r>
            <w:r w:rsidRPr="00E70FB9">
              <w:rPr>
                <w:rFonts w:ascii="Garamond" w:hAnsi="Garamond"/>
                <w:color w:val="000000"/>
                <w:lang w:val="sq-AL"/>
              </w:rPr>
              <w:t>ë</w:t>
            </w:r>
            <w:r w:rsidRPr="00E70FB9">
              <w:rPr>
                <w:rFonts w:ascii="Garamond" w:hAnsi="Garamond"/>
                <w:lang w:val="sq-AL" w:eastAsia="ja-JP"/>
              </w:rPr>
              <w:t xml:space="preserve"> n</w:t>
            </w:r>
            <w:r w:rsidRPr="00E70FB9">
              <w:rPr>
                <w:rFonts w:ascii="Garamond" w:hAnsi="Garamond"/>
                <w:color w:val="000000"/>
                <w:lang w:val="sq-AL"/>
              </w:rPr>
              <w:t>ë</w:t>
            </w:r>
            <w:r w:rsidRPr="00E70FB9">
              <w:rPr>
                <w:rFonts w:ascii="Garamond" w:hAnsi="Garamond"/>
                <w:lang w:val="sq-AL" w:eastAsia="ja-JP"/>
              </w:rPr>
              <w:t xml:space="preserve"> nivel komb</w:t>
            </w:r>
            <w:r w:rsidRPr="00E70FB9">
              <w:rPr>
                <w:rFonts w:ascii="Garamond" w:hAnsi="Garamond"/>
                <w:color w:val="000000"/>
                <w:lang w:val="sq-AL"/>
              </w:rPr>
              <w:t>ë</w:t>
            </w:r>
            <w:r w:rsidRPr="00E70FB9">
              <w:rPr>
                <w:rFonts w:ascii="Garamond" w:hAnsi="Garamond"/>
                <w:lang w:val="sq-AL" w:eastAsia="ja-JP"/>
              </w:rPr>
              <w:t>tar</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MSH/MITIK</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tc>
        <w:tc>
          <w:tcPr>
            <w:tcW w:w="2676" w:type="dxa"/>
            <w:gridSpan w:val="2"/>
            <w:vMerge w:val="restart"/>
            <w:tcBorders>
              <w:top w:val="single" w:sz="4" w:space="0" w:color="auto"/>
              <w:left w:val="nil"/>
              <w:bottom w:val="single" w:sz="4" w:space="0" w:color="auto"/>
              <w:right w:val="single" w:sz="4" w:space="0" w:color="auto"/>
            </w:tcBorders>
            <w:vAlign w:val="bottom"/>
            <w:hideMark/>
          </w:tcPr>
          <w:p w:rsidR="002C0308" w:rsidRPr="00E70FB9" w:rsidRDefault="002C0308" w:rsidP="002C0308">
            <w:pPr>
              <w:rPr>
                <w:rFonts w:ascii="Garamond" w:hAnsi="Garamond"/>
                <w:lang w:val="sq-AL"/>
              </w:rPr>
            </w:pPr>
            <w:r w:rsidRPr="00E70FB9">
              <w:rPr>
                <w:rFonts w:ascii="Garamond" w:hAnsi="Garamond"/>
                <w:lang w:val="sq-AL"/>
              </w:rPr>
              <w:t>Planifikim m</w:t>
            </w:r>
            <w:r w:rsidRPr="00E70FB9">
              <w:rPr>
                <w:rFonts w:ascii="Garamond" w:hAnsi="Garamond"/>
                <w:color w:val="000000"/>
                <w:lang w:val="sq-AL"/>
              </w:rPr>
              <w:t>ë</w:t>
            </w:r>
            <w:r w:rsidRPr="00E70FB9">
              <w:rPr>
                <w:rFonts w:ascii="Garamond" w:hAnsi="Garamond"/>
                <w:lang w:val="sq-AL"/>
              </w:rPr>
              <w:t xml:space="preserve"> i mir</w:t>
            </w:r>
            <w:r w:rsidRPr="00E70FB9">
              <w:rPr>
                <w:rFonts w:ascii="Garamond" w:hAnsi="Garamond"/>
                <w:color w:val="000000"/>
                <w:lang w:val="sq-AL"/>
              </w:rPr>
              <w:t>ë</w:t>
            </w:r>
            <w:r w:rsidRPr="00E70FB9">
              <w:rPr>
                <w:rFonts w:ascii="Garamond" w:hAnsi="Garamond"/>
                <w:lang w:val="sq-AL"/>
              </w:rPr>
              <w:t xml:space="preserve"> i nd</w:t>
            </w:r>
            <w:r w:rsidRPr="00E70FB9">
              <w:rPr>
                <w:rFonts w:ascii="Garamond" w:hAnsi="Garamond"/>
                <w:color w:val="000000"/>
                <w:lang w:val="sq-AL"/>
              </w:rPr>
              <w:t>ë</w:t>
            </w:r>
            <w:r w:rsidRPr="00E70FB9">
              <w:rPr>
                <w:rFonts w:ascii="Garamond" w:hAnsi="Garamond"/>
                <w:lang w:val="sq-AL"/>
              </w:rPr>
              <w:t>rhyrjeve dhe investimeve t</w:t>
            </w:r>
            <w:r w:rsidRPr="00E70FB9">
              <w:rPr>
                <w:rFonts w:ascii="Garamond" w:hAnsi="Garamond"/>
                <w:color w:val="000000"/>
                <w:lang w:val="sq-AL"/>
              </w:rPr>
              <w:t>ë</w:t>
            </w:r>
            <w:r w:rsidRPr="00E70FB9">
              <w:rPr>
                <w:rFonts w:ascii="Garamond" w:hAnsi="Garamond"/>
                <w:lang w:val="sq-AL"/>
              </w:rPr>
              <w:t xml:space="preserve"> nevojshme n</w:t>
            </w:r>
            <w:r w:rsidRPr="00E70FB9">
              <w:rPr>
                <w:rFonts w:ascii="Garamond" w:hAnsi="Garamond"/>
                <w:color w:val="000000"/>
                <w:lang w:val="sq-AL"/>
              </w:rPr>
              <w:t>ë</w:t>
            </w:r>
            <w:r w:rsidRPr="00E70FB9">
              <w:rPr>
                <w:rFonts w:ascii="Garamond" w:hAnsi="Garamond"/>
                <w:lang w:val="sq-AL"/>
              </w:rPr>
              <w:t xml:space="preserve"> fush</w:t>
            </w:r>
            <w:r w:rsidRPr="00E70FB9">
              <w:rPr>
                <w:rFonts w:ascii="Garamond" w:hAnsi="Garamond"/>
                <w:color w:val="000000"/>
                <w:lang w:val="sq-AL"/>
              </w:rPr>
              <w:t>ë</w:t>
            </w:r>
            <w:r w:rsidRPr="00E70FB9">
              <w:rPr>
                <w:rFonts w:ascii="Garamond" w:hAnsi="Garamond"/>
                <w:lang w:val="sq-AL"/>
              </w:rPr>
              <w:t>n e digjitalizimit t</w:t>
            </w:r>
            <w:r w:rsidRPr="00E70FB9">
              <w:rPr>
                <w:rFonts w:ascii="Garamond" w:hAnsi="Garamond"/>
                <w:color w:val="000000"/>
                <w:lang w:val="sq-AL"/>
              </w:rPr>
              <w:t>ë</w:t>
            </w:r>
            <w:r w:rsidRPr="00E70FB9">
              <w:rPr>
                <w:rFonts w:ascii="Garamond" w:hAnsi="Garamond"/>
                <w:lang w:val="sq-AL"/>
              </w:rPr>
              <w:t xml:space="preserve"> sh</w:t>
            </w:r>
            <w:r w:rsidRPr="00E70FB9">
              <w:rPr>
                <w:rFonts w:ascii="Garamond" w:hAnsi="Garamond"/>
                <w:color w:val="000000"/>
                <w:lang w:val="sq-AL"/>
              </w:rPr>
              <w:t>ë</w:t>
            </w:r>
            <w:r w:rsidRPr="00E70FB9">
              <w:rPr>
                <w:rFonts w:ascii="Garamond" w:hAnsi="Garamond"/>
                <w:lang w:val="sq-AL"/>
              </w:rPr>
              <w:t>ndet</w:t>
            </w:r>
            <w:r w:rsidRPr="00E70FB9">
              <w:rPr>
                <w:rFonts w:ascii="Garamond" w:hAnsi="Garamond"/>
                <w:color w:val="000000"/>
                <w:lang w:val="sq-AL"/>
              </w:rPr>
              <w:t>ë</w:t>
            </w:r>
            <w:r w:rsidRPr="00E70FB9">
              <w:rPr>
                <w:rFonts w:ascii="Garamond" w:hAnsi="Garamond"/>
                <w:lang w:val="sq-AL"/>
              </w:rPr>
              <w:t>sis</w:t>
            </w:r>
            <w:r w:rsidRPr="00E70FB9">
              <w:rPr>
                <w:rFonts w:ascii="Garamond" w:hAnsi="Garamond"/>
                <w:color w:val="000000"/>
                <w:lang w:val="sq-AL"/>
              </w:rPr>
              <w:t>ë</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P</w:t>
            </w:r>
            <w:r w:rsidRPr="00E70FB9">
              <w:rPr>
                <w:rFonts w:ascii="Garamond" w:hAnsi="Garamond"/>
                <w:color w:val="000000"/>
                <w:lang w:val="sq-AL"/>
              </w:rPr>
              <w:t>ë</w:t>
            </w:r>
            <w:r w:rsidRPr="00E70FB9">
              <w:rPr>
                <w:rFonts w:ascii="Garamond" w:hAnsi="Garamond"/>
                <w:lang w:val="sq-AL"/>
              </w:rPr>
              <w:t>rmir</w:t>
            </w:r>
            <w:r w:rsidRPr="00E70FB9">
              <w:rPr>
                <w:rFonts w:ascii="Garamond" w:hAnsi="Garamond"/>
                <w:color w:val="000000"/>
                <w:lang w:val="sq-AL"/>
              </w:rPr>
              <w:t>ë</w:t>
            </w:r>
            <w:r w:rsidRPr="00E70FB9">
              <w:rPr>
                <w:rFonts w:ascii="Garamond" w:hAnsi="Garamond"/>
                <w:lang w:val="sq-AL"/>
              </w:rPr>
              <w:t>simi i cil</w:t>
            </w:r>
            <w:r w:rsidRPr="00E70FB9">
              <w:rPr>
                <w:rFonts w:ascii="Garamond" w:hAnsi="Garamond"/>
                <w:color w:val="000000"/>
                <w:lang w:val="sq-AL"/>
              </w:rPr>
              <w:t>ë</w:t>
            </w:r>
            <w:r w:rsidRPr="00E70FB9">
              <w:rPr>
                <w:rFonts w:ascii="Garamond" w:hAnsi="Garamond"/>
                <w:lang w:val="sq-AL"/>
              </w:rPr>
              <w:t>sis</w:t>
            </w:r>
            <w:r w:rsidRPr="00E70FB9">
              <w:rPr>
                <w:rFonts w:ascii="Garamond" w:hAnsi="Garamond"/>
                <w:color w:val="000000"/>
                <w:lang w:val="sq-AL"/>
              </w:rPr>
              <w:t>ë</w:t>
            </w:r>
            <w:r w:rsidRPr="00E70FB9">
              <w:rPr>
                <w:rFonts w:ascii="Garamond" w:hAnsi="Garamond"/>
                <w:lang w:val="sq-AL"/>
              </w:rPr>
              <w:t xml:space="preserve"> s</w:t>
            </w:r>
            <w:r w:rsidRPr="00E70FB9">
              <w:rPr>
                <w:rFonts w:ascii="Garamond" w:hAnsi="Garamond"/>
                <w:color w:val="000000"/>
                <w:lang w:val="sq-AL"/>
              </w:rPr>
              <w:t>ë</w:t>
            </w:r>
            <w:r w:rsidRPr="00E70FB9">
              <w:rPr>
                <w:rFonts w:ascii="Garamond" w:hAnsi="Garamond"/>
                <w:lang w:val="sq-AL"/>
              </w:rPr>
              <w:t xml:space="preserve"> sh</w:t>
            </w:r>
            <w:r w:rsidRPr="00E70FB9">
              <w:rPr>
                <w:rFonts w:ascii="Garamond" w:hAnsi="Garamond"/>
                <w:color w:val="000000"/>
                <w:lang w:val="sq-AL"/>
              </w:rPr>
              <w:t>ë</w:t>
            </w:r>
            <w:r w:rsidRPr="00E70FB9">
              <w:rPr>
                <w:rFonts w:ascii="Garamond" w:hAnsi="Garamond"/>
                <w:lang w:val="sq-AL"/>
              </w:rPr>
              <w:t>rbimeve sh</w:t>
            </w:r>
            <w:r w:rsidRPr="00E70FB9">
              <w:rPr>
                <w:rFonts w:ascii="Garamond" w:hAnsi="Garamond"/>
                <w:color w:val="000000"/>
                <w:lang w:val="sq-AL"/>
              </w:rPr>
              <w:t>ë</w:t>
            </w:r>
            <w:r w:rsidRPr="00E70FB9">
              <w:rPr>
                <w:rFonts w:ascii="Garamond" w:hAnsi="Garamond"/>
                <w:lang w:val="sq-AL"/>
              </w:rPr>
              <w:t>ndetësore dhe menaxhimit t</w:t>
            </w:r>
            <w:r w:rsidRPr="00E70FB9">
              <w:rPr>
                <w:rFonts w:ascii="Garamond" w:hAnsi="Garamond"/>
                <w:color w:val="000000"/>
                <w:lang w:val="sq-AL"/>
              </w:rPr>
              <w:t>ë</w:t>
            </w:r>
            <w:r w:rsidRPr="00E70FB9">
              <w:rPr>
                <w:rFonts w:ascii="Garamond" w:hAnsi="Garamond"/>
                <w:lang w:val="sq-AL"/>
              </w:rPr>
              <w:t xml:space="preserve"> </w:t>
            </w:r>
            <w:r w:rsidRPr="00E70FB9">
              <w:rPr>
                <w:rFonts w:ascii="Garamond" w:hAnsi="Garamond"/>
                <w:lang w:val="sq-AL"/>
              </w:rPr>
              <w:lastRenderedPageBreak/>
              <w:t>burimeve</w:t>
            </w:r>
          </w:p>
          <w:p w:rsidR="002C0308" w:rsidRPr="00E70FB9" w:rsidRDefault="002C0308" w:rsidP="002C0308">
            <w:pPr>
              <w:rPr>
                <w:rFonts w:ascii="Garamond" w:hAnsi="Garamond"/>
                <w:lang w:val="sq-AL"/>
              </w:rPr>
            </w:pPr>
            <w:r w:rsidRPr="00E70FB9">
              <w:rPr>
                <w:rFonts w:ascii="Garamond" w:hAnsi="Garamond"/>
                <w:lang w:val="sq-AL"/>
              </w:rPr>
              <w:t>Reduktim i ndjesh</w:t>
            </w:r>
            <w:r w:rsidRPr="00E70FB9">
              <w:rPr>
                <w:rFonts w:ascii="Garamond" w:hAnsi="Garamond"/>
                <w:color w:val="000000"/>
                <w:lang w:val="sq-AL"/>
              </w:rPr>
              <w:t>ë</w:t>
            </w:r>
            <w:r w:rsidRPr="00E70FB9">
              <w:rPr>
                <w:rFonts w:ascii="Garamond" w:hAnsi="Garamond"/>
                <w:lang w:val="sq-AL"/>
              </w:rPr>
              <w:t>m i kohës dhe kostos s</w:t>
            </w:r>
            <w:r w:rsidRPr="00E70FB9">
              <w:rPr>
                <w:rFonts w:ascii="Garamond" w:hAnsi="Garamond"/>
                <w:color w:val="000000"/>
                <w:lang w:val="sq-AL"/>
              </w:rPr>
              <w:t>ë</w:t>
            </w:r>
            <w:r w:rsidRPr="00E70FB9">
              <w:rPr>
                <w:rFonts w:ascii="Garamond" w:hAnsi="Garamond"/>
                <w:lang w:val="sq-AL"/>
              </w:rPr>
              <w:t xml:space="preserve"> shpenzuar në proceset e përditshme. </w:t>
            </w:r>
          </w:p>
          <w:p w:rsidR="002C0308" w:rsidRPr="00E70FB9" w:rsidRDefault="002C0308" w:rsidP="002C0308">
            <w:pPr>
              <w:rPr>
                <w:rFonts w:ascii="Garamond" w:hAnsi="Garamond"/>
                <w:lang w:val="sq-AL"/>
              </w:rPr>
            </w:pPr>
            <w:r w:rsidRPr="00E70FB9">
              <w:rPr>
                <w:rFonts w:ascii="Garamond" w:hAnsi="Garamond"/>
                <w:lang w:val="sq-AL"/>
              </w:rPr>
              <w:t>Rritja e cil</w:t>
            </w:r>
            <w:r w:rsidRPr="00E70FB9">
              <w:rPr>
                <w:rFonts w:ascii="Garamond" w:hAnsi="Garamond"/>
                <w:color w:val="000000"/>
                <w:lang w:val="sq-AL"/>
              </w:rPr>
              <w:t>ë</w:t>
            </w:r>
            <w:r w:rsidRPr="00E70FB9">
              <w:rPr>
                <w:rFonts w:ascii="Garamond" w:hAnsi="Garamond"/>
                <w:lang w:val="sq-AL"/>
              </w:rPr>
              <w:t>sis</w:t>
            </w:r>
            <w:r w:rsidRPr="00E70FB9">
              <w:rPr>
                <w:rFonts w:ascii="Garamond" w:hAnsi="Garamond"/>
                <w:color w:val="000000"/>
                <w:lang w:val="sq-AL"/>
              </w:rPr>
              <w:t>ë</w:t>
            </w:r>
            <w:r w:rsidRPr="00E70FB9">
              <w:rPr>
                <w:rFonts w:ascii="Garamond" w:hAnsi="Garamond"/>
                <w:lang w:val="sq-AL"/>
              </w:rPr>
              <w:t xml:space="preserve"> s</w:t>
            </w:r>
            <w:r w:rsidRPr="00E70FB9">
              <w:rPr>
                <w:rFonts w:ascii="Garamond" w:hAnsi="Garamond"/>
                <w:color w:val="000000"/>
                <w:lang w:val="sq-AL"/>
              </w:rPr>
              <w:t>ë</w:t>
            </w:r>
            <w:r w:rsidRPr="00E70FB9">
              <w:rPr>
                <w:rFonts w:ascii="Garamond" w:hAnsi="Garamond"/>
                <w:lang w:val="sq-AL"/>
              </w:rPr>
              <w:t xml:space="preserve"> t</w:t>
            </w:r>
            <w:r w:rsidRPr="00E70FB9">
              <w:rPr>
                <w:rFonts w:ascii="Garamond" w:hAnsi="Garamond"/>
                <w:color w:val="000000"/>
                <w:lang w:val="sq-AL"/>
              </w:rPr>
              <w:t>ë</w:t>
            </w:r>
            <w:r w:rsidRPr="00E70FB9">
              <w:rPr>
                <w:rFonts w:ascii="Garamond" w:hAnsi="Garamond"/>
                <w:lang w:val="sq-AL"/>
              </w:rPr>
              <w:t xml:space="preserve"> dh</w:t>
            </w:r>
            <w:r w:rsidRPr="00E70FB9">
              <w:rPr>
                <w:rFonts w:ascii="Garamond" w:hAnsi="Garamond"/>
                <w:color w:val="000000"/>
                <w:lang w:val="sq-AL"/>
              </w:rPr>
              <w:t>ë</w:t>
            </w:r>
            <w:r w:rsidRPr="00E70FB9">
              <w:rPr>
                <w:rFonts w:ascii="Garamond" w:hAnsi="Garamond"/>
                <w:lang w:val="sq-AL"/>
              </w:rPr>
              <w:t>nave p</w:t>
            </w:r>
            <w:r w:rsidRPr="00E70FB9">
              <w:rPr>
                <w:rFonts w:ascii="Garamond" w:hAnsi="Garamond"/>
                <w:color w:val="000000"/>
                <w:lang w:val="sq-AL"/>
              </w:rPr>
              <w:t>ë</w:t>
            </w:r>
            <w:r w:rsidRPr="00E70FB9">
              <w:rPr>
                <w:rFonts w:ascii="Garamond" w:hAnsi="Garamond"/>
                <w:lang w:val="sq-AL"/>
              </w:rPr>
              <w:t>rmir</w:t>
            </w:r>
            <w:r w:rsidRPr="00E70FB9">
              <w:rPr>
                <w:rFonts w:ascii="Garamond" w:hAnsi="Garamond"/>
                <w:color w:val="000000"/>
                <w:lang w:val="sq-AL"/>
              </w:rPr>
              <w:t>ë</w:t>
            </w:r>
            <w:r w:rsidRPr="00E70FB9">
              <w:rPr>
                <w:rFonts w:ascii="Garamond" w:hAnsi="Garamond"/>
                <w:lang w:val="sq-AL"/>
              </w:rPr>
              <w:t>simi i analiz</w:t>
            </w:r>
            <w:r w:rsidRPr="00E70FB9">
              <w:rPr>
                <w:rFonts w:ascii="Garamond" w:hAnsi="Garamond"/>
                <w:color w:val="000000"/>
                <w:lang w:val="sq-AL"/>
              </w:rPr>
              <w:t>ë</w:t>
            </w:r>
            <w:r w:rsidRPr="00E70FB9">
              <w:rPr>
                <w:rFonts w:ascii="Garamond" w:hAnsi="Garamond"/>
                <w:lang w:val="sq-AL"/>
              </w:rPr>
              <w:t>s s</w:t>
            </w:r>
            <w:r w:rsidRPr="00E70FB9">
              <w:rPr>
                <w:rFonts w:ascii="Garamond" w:hAnsi="Garamond"/>
                <w:color w:val="000000"/>
                <w:lang w:val="sq-AL"/>
              </w:rPr>
              <w:t>ë</w:t>
            </w:r>
            <w:r w:rsidRPr="00E70FB9">
              <w:rPr>
                <w:rFonts w:ascii="Garamond" w:hAnsi="Garamond"/>
                <w:lang w:val="sq-AL"/>
              </w:rPr>
              <w:t xml:space="preserve"> tyre dhe rritja e transparenc</w:t>
            </w:r>
            <w:r w:rsidRPr="00E70FB9">
              <w:rPr>
                <w:rFonts w:ascii="Garamond" w:hAnsi="Garamond"/>
                <w:color w:val="000000"/>
                <w:lang w:val="sq-AL"/>
              </w:rPr>
              <w:t>ë</w:t>
            </w:r>
            <w:r w:rsidRPr="00E70FB9">
              <w:rPr>
                <w:rFonts w:ascii="Garamond" w:hAnsi="Garamond"/>
                <w:lang w:val="sq-AL"/>
              </w:rPr>
              <w:t>s</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efektivitetit, p</w:t>
            </w:r>
            <w:r w:rsidRPr="00E70FB9">
              <w:rPr>
                <w:rFonts w:ascii="Garamond" w:hAnsi="Garamond"/>
                <w:color w:val="000000"/>
                <w:lang w:val="sq-AL"/>
              </w:rPr>
              <w:t>ë</w:t>
            </w:r>
            <w:r w:rsidRPr="00E70FB9">
              <w:rPr>
                <w:rFonts w:ascii="Garamond" w:hAnsi="Garamond"/>
                <w:lang w:val="sq-AL"/>
              </w:rPr>
              <w:t>rmir</w:t>
            </w:r>
            <w:r w:rsidRPr="00E70FB9">
              <w:rPr>
                <w:rFonts w:ascii="Garamond" w:hAnsi="Garamond"/>
                <w:color w:val="000000"/>
                <w:lang w:val="sq-AL"/>
              </w:rPr>
              <w:t>ë</w:t>
            </w:r>
            <w:r w:rsidRPr="00E70FB9">
              <w:rPr>
                <w:rFonts w:ascii="Garamond" w:hAnsi="Garamond"/>
                <w:lang w:val="sq-AL"/>
              </w:rPr>
              <w:t>simi i m</w:t>
            </w:r>
            <w:r w:rsidRPr="00E70FB9">
              <w:rPr>
                <w:rFonts w:ascii="Garamond" w:hAnsi="Garamond"/>
                <w:color w:val="000000"/>
                <w:lang w:val="sq-AL"/>
              </w:rPr>
              <w:t>ë</w:t>
            </w:r>
            <w:r w:rsidRPr="00E70FB9">
              <w:rPr>
                <w:rFonts w:ascii="Garamond" w:hAnsi="Garamond"/>
                <w:lang w:val="sq-AL"/>
              </w:rPr>
              <w:t>nyrës s</w:t>
            </w:r>
            <w:r w:rsidRPr="00E70FB9">
              <w:rPr>
                <w:rFonts w:ascii="Garamond" w:hAnsi="Garamond"/>
                <w:color w:val="000000"/>
                <w:lang w:val="sq-AL"/>
              </w:rPr>
              <w:t>ë</w:t>
            </w:r>
            <w:r w:rsidRPr="00E70FB9">
              <w:rPr>
                <w:rFonts w:ascii="Garamond" w:hAnsi="Garamond"/>
                <w:lang w:val="sq-AL"/>
              </w:rPr>
              <w:t xml:space="preserve"> pagesave dhe rritja e transparenc</w:t>
            </w:r>
            <w:r w:rsidRPr="00E70FB9">
              <w:rPr>
                <w:rFonts w:ascii="Garamond" w:hAnsi="Garamond"/>
                <w:color w:val="000000"/>
                <w:lang w:val="sq-AL"/>
              </w:rPr>
              <w:t>ë</w:t>
            </w:r>
            <w:r w:rsidRPr="00E70FB9">
              <w:rPr>
                <w:rFonts w:ascii="Garamond" w:hAnsi="Garamond"/>
                <w:lang w:val="sq-AL"/>
              </w:rPr>
              <w:t>s</w:t>
            </w:r>
          </w:p>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2011</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19</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rPr>
                <w:rFonts w:ascii="Garamond" w:hAnsi="Garamond"/>
                <w:lang w:val="sq-AL"/>
              </w:rPr>
            </w:pPr>
            <w:r w:rsidRPr="00E70FB9">
              <w:rPr>
                <w:rFonts w:ascii="Garamond" w:hAnsi="Garamond"/>
                <w:lang w:val="sq-AL" w:eastAsia="ja-JP"/>
              </w:rPr>
              <w:t>Informatizimi i sistemit të informacionit në QSUT, n</w:t>
            </w:r>
            <w:r w:rsidRPr="00E70FB9">
              <w:rPr>
                <w:rFonts w:ascii="Garamond" w:hAnsi="Garamond"/>
                <w:color w:val="000000"/>
                <w:lang w:val="sq-AL"/>
              </w:rPr>
              <w:t>ë</w:t>
            </w:r>
            <w:r w:rsidRPr="00E70FB9">
              <w:rPr>
                <w:rFonts w:ascii="Garamond" w:hAnsi="Garamond"/>
                <w:lang w:val="sq-AL" w:eastAsia="ja-JP"/>
              </w:rPr>
              <w:t xml:space="preserve"> mb</w:t>
            </w:r>
            <w:r w:rsidRPr="00E70FB9">
              <w:rPr>
                <w:rFonts w:ascii="Garamond" w:hAnsi="Garamond"/>
                <w:color w:val="000000"/>
                <w:lang w:val="sq-AL"/>
              </w:rPr>
              <w:t>ë</w:t>
            </w:r>
            <w:r w:rsidRPr="00E70FB9">
              <w:rPr>
                <w:rFonts w:ascii="Garamond" w:hAnsi="Garamond"/>
                <w:lang w:val="sq-AL" w:eastAsia="ja-JP"/>
              </w:rPr>
              <w:t>shtetje të projekteve kombëtare për kërkim dhe zhvillim</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MSH</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tc>
        <w:tc>
          <w:tcPr>
            <w:tcW w:w="2676" w:type="dxa"/>
            <w:gridSpan w:val="2"/>
            <w:vMerge/>
            <w:tcBorders>
              <w:top w:val="single" w:sz="4" w:space="0" w:color="auto"/>
              <w:left w:val="nil"/>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2010-2011</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20</w:t>
            </w:r>
          </w:p>
        </w:tc>
        <w:tc>
          <w:tcPr>
            <w:tcW w:w="2519" w:type="dxa"/>
            <w:gridSpan w:val="2"/>
            <w:vMerge/>
            <w:tcBorders>
              <w:left w:val="nil"/>
              <w:bottom w:val="single" w:sz="4" w:space="0" w:color="auto"/>
              <w:right w:val="single" w:sz="4" w:space="0" w:color="auto"/>
            </w:tcBorders>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jc w:val="both"/>
              <w:rPr>
                <w:rFonts w:ascii="Garamond" w:hAnsi="Garamond"/>
                <w:lang w:val="sq-AL"/>
              </w:rPr>
            </w:pPr>
            <w:r w:rsidRPr="00E70FB9">
              <w:rPr>
                <w:rFonts w:ascii="Garamond" w:hAnsi="Garamond"/>
                <w:lang w:val="sq-AL"/>
              </w:rPr>
              <w:t>Implementimi i nj</w:t>
            </w:r>
            <w:r w:rsidRPr="00E70FB9">
              <w:rPr>
                <w:rFonts w:ascii="Garamond" w:hAnsi="Garamond"/>
                <w:color w:val="000000"/>
                <w:lang w:val="sq-AL"/>
              </w:rPr>
              <w:t>ë</w:t>
            </w:r>
            <w:r w:rsidRPr="00E70FB9">
              <w:rPr>
                <w:rFonts w:ascii="Garamond" w:hAnsi="Garamond"/>
                <w:lang w:val="sq-AL"/>
              </w:rPr>
              <w:t xml:space="preserve"> </w:t>
            </w:r>
            <w:r w:rsidRPr="00E70FB9">
              <w:rPr>
                <w:rFonts w:ascii="Garamond" w:hAnsi="Garamond"/>
                <w:i/>
                <w:lang w:val="sq-AL"/>
              </w:rPr>
              <w:t>software-i</w:t>
            </w:r>
            <w:r w:rsidRPr="00E70FB9">
              <w:rPr>
                <w:rFonts w:ascii="Garamond" w:hAnsi="Garamond"/>
                <w:lang w:val="sq-AL"/>
              </w:rPr>
              <w:t>, obsetrik gjinekologjik, n</w:t>
            </w:r>
            <w:r w:rsidRPr="00E70FB9">
              <w:rPr>
                <w:rFonts w:ascii="Garamond" w:hAnsi="Garamond"/>
                <w:color w:val="000000"/>
                <w:lang w:val="sq-AL"/>
              </w:rPr>
              <w:t>ë</w:t>
            </w:r>
            <w:r w:rsidRPr="00E70FB9">
              <w:rPr>
                <w:rFonts w:ascii="Garamond" w:hAnsi="Garamond"/>
                <w:lang w:val="sq-AL"/>
              </w:rPr>
              <w:t xml:space="preserve"> maternitete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MSH</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rPr>
                <w:rFonts w:ascii="Garamond" w:hAnsi="Garamond"/>
                <w:lang w:val="sq-AL"/>
              </w:rPr>
            </w:pPr>
          </w:p>
        </w:tc>
        <w:tc>
          <w:tcPr>
            <w:tcW w:w="2676" w:type="dxa"/>
            <w:gridSpan w:val="2"/>
            <w:vMerge/>
            <w:tcBorders>
              <w:left w:val="nil"/>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21</w:t>
            </w:r>
          </w:p>
        </w:tc>
        <w:tc>
          <w:tcPr>
            <w:tcW w:w="2519" w:type="dxa"/>
            <w:gridSpan w:val="2"/>
            <w:vMerge/>
            <w:tcBorders>
              <w:left w:val="nil"/>
              <w:bottom w:val="single" w:sz="4" w:space="0" w:color="auto"/>
              <w:right w:val="single" w:sz="4" w:space="0" w:color="auto"/>
            </w:tcBorders>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jc w:val="both"/>
              <w:rPr>
                <w:rFonts w:ascii="Garamond" w:hAnsi="Garamond"/>
                <w:lang w:val="sq-AL"/>
              </w:rPr>
            </w:pPr>
            <w:r w:rsidRPr="00E70FB9">
              <w:rPr>
                <w:rFonts w:ascii="Garamond" w:hAnsi="Garamond"/>
                <w:lang w:val="sq-AL"/>
              </w:rPr>
              <w:t xml:space="preserve">Krijimi i një sistemi </w:t>
            </w:r>
            <w:r w:rsidRPr="00E70FB9">
              <w:rPr>
                <w:rFonts w:ascii="Garamond" w:hAnsi="Garamond"/>
                <w:i/>
                <w:lang w:val="sq-AL"/>
              </w:rPr>
              <w:t>data</w:t>
            </w:r>
            <w:r w:rsidRPr="00E70FB9">
              <w:rPr>
                <w:rFonts w:ascii="Garamond" w:hAnsi="Garamond"/>
                <w:lang w:val="sq-AL"/>
              </w:rPr>
              <w:t xml:space="preserve"> </w:t>
            </w:r>
            <w:r w:rsidRPr="00E70FB9">
              <w:rPr>
                <w:rFonts w:ascii="Garamond" w:hAnsi="Garamond"/>
                <w:i/>
                <w:lang w:val="sq-AL"/>
              </w:rPr>
              <w:t>warehouse</w:t>
            </w:r>
            <w:r w:rsidRPr="00E70FB9">
              <w:rPr>
                <w:rFonts w:ascii="Garamond" w:hAnsi="Garamond"/>
                <w:lang w:val="sq-AL"/>
              </w:rPr>
              <w:t xml:space="preserve"> për Institutin e Shëndetit Publik</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MSH</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tc>
        <w:tc>
          <w:tcPr>
            <w:tcW w:w="2676" w:type="dxa"/>
            <w:gridSpan w:val="2"/>
            <w:vMerge/>
            <w:tcBorders>
              <w:left w:val="nil"/>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22</w:t>
            </w:r>
          </w:p>
        </w:tc>
        <w:tc>
          <w:tcPr>
            <w:tcW w:w="2519" w:type="dxa"/>
            <w:gridSpan w:val="2"/>
            <w:vMerge/>
            <w:tcBorders>
              <w:left w:val="nil"/>
              <w:bottom w:val="single" w:sz="4" w:space="0" w:color="auto"/>
              <w:right w:val="single" w:sz="4" w:space="0" w:color="auto"/>
            </w:tcBorders>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jc w:val="both"/>
              <w:rPr>
                <w:rFonts w:ascii="Garamond" w:hAnsi="Garamond"/>
                <w:lang w:val="sq-AL"/>
              </w:rPr>
            </w:pPr>
            <w:r w:rsidRPr="00E70FB9">
              <w:rPr>
                <w:rFonts w:ascii="Garamond" w:hAnsi="Garamond"/>
                <w:lang w:val="sq-AL"/>
              </w:rPr>
              <w:t>Zhvillimi dhe implementimi i sistemit të informacionit për Institutin e Sigurimeve të Kujdesit Shëndetësor (ISKSH) p</w:t>
            </w:r>
            <w:r w:rsidRPr="00E70FB9">
              <w:rPr>
                <w:rFonts w:ascii="Garamond" w:hAnsi="Garamond"/>
                <w:color w:val="000000"/>
                <w:lang w:val="sq-AL"/>
              </w:rPr>
              <w:t>ë</w:t>
            </w:r>
            <w:r w:rsidRPr="00E70FB9">
              <w:rPr>
                <w:rFonts w:ascii="Garamond" w:hAnsi="Garamond"/>
                <w:lang w:val="sq-AL"/>
              </w:rPr>
              <w:t>rfshir</w:t>
            </w:r>
            <w:r w:rsidRPr="00E70FB9">
              <w:rPr>
                <w:rFonts w:ascii="Garamond" w:hAnsi="Garamond"/>
                <w:color w:val="000000"/>
                <w:lang w:val="sq-AL"/>
              </w:rPr>
              <w:t>ë</w:t>
            </w:r>
            <w:r w:rsidRPr="00E70FB9">
              <w:rPr>
                <w:rFonts w:ascii="Garamond" w:hAnsi="Garamond"/>
                <w:lang w:val="sq-AL"/>
              </w:rPr>
              <w:t xml:space="preserve"> kartat sh</w:t>
            </w:r>
            <w:r w:rsidRPr="00E70FB9">
              <w:rPr>
                <w:rFonts w:ascii="Garamond" w:hAnsi="Garamond"/>
                <w:color w:val="000000"/>
                <w:lang w:val="sq-AL"/>
              </w:rPr>
              <w:t>ë</w:t>
            </w:r>
            <w:r w:rsidRPr="00E70FB9">
              <w:rPr>
                <w:rFonts w:ascii="Garamond" w:hAnsi="Garamond"/>
                <w:lang w:val="sq-AL"/>
              </w:rPr>
              <w:t>ndet</w:t>
            </w:r>
            <w:r w:rsidRPr="00E70FB9">
              <w:rPr>
                <w:rFonts w:ascii="Garamond" w:hAnsi="Garamond"/>
                <w:color w:val="000000"/>
                <w:lang w:val="sq-AL"/>
              </w:rPr>
              <w:t>ë</w:t>
            </w:r>
            <w:r w:rsidRPr="00E70FB9">
              <w:rPr>
                <w:rFonts w:ascii="Garamond" w:hAnsi="Garamond"/>
                <w:lang w:val="sq-AL"/>
              </w:rPr>
              <w:t xml:space="preserve">sore </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MSH/ISKSH</w:t>
            </w:r>
          </w:p>
        </w:tc>
        <w:tc>
          <w:tcPr>
            <w:tcW w:w="2676" w:type="dxa"/>
            <w:gridSpan w:val="2"/>
            <w:vMerge/>
            <w:tcBorders>
              <w:left w:val="nil"/>
              <w:bottom w:val="single" w:sz="4" w:space="0" w:color="auto"/>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23</w:t>
            </w:r>
          </w:p>
        </w:tc>
        <w:tc>
          <w:tcPr>
            <w:tcW w:w="2519" w:type="dxa"/>
            <w:gridSpan w:val="2"/>
            <w:vMerge/>
            <w:tcBorders>
              <w:top w:val="single" w:sz="4" w:space="0" w:color="auto"/>
              <w:left w:val="nil"/>
              <w:bottom w:val="single" w:sz="4" w:space="0" w:color="auto"/>
              <w:right w:val="single" w:sz="4" w:space="0" w:color="auto"/>
            </w:tcBorders>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jc w:val="both"/>
              <w:rPr>
                <w:rFonts w:ascii="Garamond" w:hAnsi="Garamond"/>
                <w:lang w:val="sq-AL"/>
              </w:rPr>
            </w:pPr>
            <w:r w:rsidRPr="00E70FB9">
              <w:rPr>
                <w:rFonts w:ascii="Garamond" w:hAnsi="Garamond"/>
                <w:lang w:val="sq-AL"/>
              </w:rPr>
              <w:t xml:space="preserve">Krijimi i një faqeje </w:t>
            </w:r>
            <w:r w:rsidRPr="00E70FB9">
              <w:rPr>
                <w:rFonts w:ascii="Garamond" w:hAnsi="Garamond"/>
                <w:i/>
                <w:lang w:val="sq-AL"/>
              </w:rPr>
              <w:t>web</w:t>
            </w:r>
            <w:r w:rsidRPr="00E70FB9">
              <w:rPr>
                <w:rFonts w:ascii="Garamond" w:hAnsi="Garamond"/>
                <w:lang w:val="sq-AL"/>
              </w:rPr>
              <w:t xml:space="preserve"> dedikuar kujdesit sh</w:t>
            </w:r>
            <w:r w:rsidRPr="00E70FB9">
              <w:rPr>
                <w:rFonts w:ascii="Garamond" w:hAnsi="Garamond"/>
                <w:color w:val="000000"/>
                <w:lang w:val="sq-AL"/>
              </w:rPr>
              <w:t>ë</w:t>
            </w:r>
            <w:r w:rsidRPr="00E70FB9">
              <w:rPr>
                <w:rFonts w:ascii="Garamond" w:hAnsi="Garamond"/>
                <w:lang w:val="sq-AL"/>
              </w:rPr>
              <w:t>ndet</w:t>
            </w:r>
            <w:r w:rsidRPr="00E70FB9">
              <w:rPr>
                <w:rFonts w:ascii="Garamond" w:hAnsi="Garamond"/>
                <w:color w:val="000000"/>
                <w:lang w:val="sq-AL"/>
              </w:rPr>
              <w:t>ë</w:t>
            </w:r>
            <w:r w:rsidRPr="00E70FB9">
              <w:rPr>
                <w:rFonts w:ascii="Garamond" w:hAnsi="Garamond"/>
                <w:lang w:val="sq-AL"/>
              </w:rPr>
              <w:t>sor me mundësinë e k</w:t>
            </w:r>
            <w:r w:rsidRPr="00E70FB9">
              <w:rPr>
                <w:rFonts w:ascii="Garamond" w:hAnsi="Garamond"/>
                <w:color w:val="000000"/>
                <w:lang w:val="sq-AL"/>
              </w:rPr>
              <w:t>ë</w:t>
            </w:r>
            <w:r w:rsidRPr="00E70FB9">
              <w:rPr>
                <w:rFonts w:ascii="Garamond" w:hAnsi="Garamond"/>
                <w:lang w:val="sq-AL"/>
              </w:rPr>
              <w:t>shillimit p</w:t>
            </w:r>
            <w:r w:rsidRPr="00E70FB9">
              <w:rPr>
                <w:rFonts w:ascii="Garamond" w:hAnsi="Garamond"/>
                <w:color w:val="000000"/>
                <w:lang w:val="sq-AL"/>
              </w:rPr>
              <w:t>ë</w:t>
            </w:r>
            <w:r w:rsidRPr="00E70FB9">
              <w:rPr>
                <w:rFonts w:ascii="Garamond" w:hAnsi="Garamond"/>
                <w:lang w:val="sq-AL"/>
              </w:rPr>
              <w:t>rmes komunikimit elektronik</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MSH</w:t>
            </w:r>
          </w:p>
          <w:p w:rsidR="002C0308" w:rsidRPr="00E70FB9" w:rsidRDefault="002C0308" w:rsidP="002C0308">
            <w:pPr>
              <w:rPr>
                <w:rFonts w:ascii="Garamond" w:hAnsi="Garamond"/>
                <w:lang w:val="sq-AL"/>
              </w:rPr>
            </w:pPr>
          </w:p>
        </w:tc>
        <w:tc>
          <w:tcPr>
            <w:tcW w:w="2676" w:type="dxa"/>
            <w:gridSpan w:val="2"/>
            <w:tcBorders>
              <w:top w:val="single" w:sz="4" w:space="0" w:color="auto"/>
              <w:left w:val="nil"/>
              <w:bottom w:val="single" w:sz="4" w:space="0" w:color="auto"/>
              <w:right w:val="single" w:sz="4" w:space="0" w:color="auto"/>
            </w:tcBorders>
            <w:hideMark/>
          </w:tcPr>
          <w:p w:rsidR="002C0308" w:rsidRPr="00E70FB9" w:rsidRDefault="002C0308" w:rsidP="002C0308">
            <w:pPr>
              <w:rPr>
                <w:rFonts w:ascii="Garamond" w:hAnsi="Garamond"/>
                <w:lang w:val="sq-AL"/>
              </w:rPr>
            </w:pPr>
            <w:r w:rsidRPr="00E70FB9">
              <w:rPr>
                <w:rFonts w:ascii="Garamond" w:hAnsi="Garamond"/>
                <w:lang w:val="sq-AL"/>
              </w:rPr>
              <w:t>Rritja e % së sh</w:t>
            </w:r>
            <w:r w:rsidRPr="00E70FB9">
              <w:rPr>
                <w:rFonts w:ascii="Garamond" w:hAnsi="Garamond"/>
                <w:color w:val="000000"/>
                <w:lang w:val="sq-AL"/>
              </w:rPr>
              <w:t>ë</w:t>
            </w:r>
            <w:r w:rsidRPr="00E70FB9">
              <w:rPr>
                <w:rFonts w:ascii="Garamond" w:hAnsi="Garamond"/>
                <w:lang w:val="sq-AL"/>
              </w:rPr>
              <w:t>rbimeve ofruar online duke b</w:t>
            </w:r>
            <w:r w:rsidRPr="00E70FB9">
              <w:rPr>
                <w:rFonts w:ascii="Garamond" w:hAnsi="Garamond"/>
                <w:color w:val="000000"/>
                <w:lang w:val="sq-AL"/>
              </w:rPr>
              <w:t>ë</w:t>
            </w:r>
            <w:r w:rsidRPr="00E70FB9">
              <w:rPr>
                <w:rFonts w:ascii="Garamond" w:hAnsi="Garamond"/>
                <w:lang w:val="sq-AL"/>
              </w:rPr>
              <w:t>r</w:t>
            </w:r>
            <w:r w:rsidRPr="00E70FB9">
              <w:rPr>
                <w:rFonts w:ascii="Garamond" w:hAnsi="Garamond"/>
                <w:color w:val="000000"/>
                <w:lang w:val="sq-AL"/>
              </w:rPr>
              <w:t>ë</w:t>
            </w:r>
            <w:r w:rsidRPr="00E70FB9">
              <w:rPr>
                <w:rFonts w:ascii="Garamond" w:hAnsi="Garamond"/>
                <w:lang w:val="sq-AL"/>
              </w:rPr>
              <w:t xml:space="preserve"> t</w:t>
            </w:r>
            <w:r w:rsidRPr="00E70FB9">
              <w:rPr>
                <w:rFonts w:ascii="Garamond" w:hAnsi="Garamond"/>
                <w:color w:val="000000"/>
                <w:lang w:val="sq-AL"/>
              </w:rPr>
              <w:t>ë</w:t>
            </w:r>
            <w:r w:rsidRPr="00E70FB9">
              <w:rPr>
                <w:rFonts w:ascii="Garamond" w:hAnsi="Garamond"/>
                <w:lang w:val="sq-AL"/>
              </w:rPr>
              <w:t xml:space="preserve"> mundur rritjen e aksesit n</w:t>
            </w:r>
            <w:r w:rsidRPr="00E70FB9">
              <w:rPr>
                <w:rFonts w:ascii="Garamond" w:hAnsi="Garamond"/>
                <w:color w:val="000000"/>
                <w:lang w:val="sq-AL"/>
              </w:rPr>
              <w:t>ë</w:t>
            </w:r>
            <w:r w:rsidRPr="00E70FB9">
              <w:rPr>
                <w:rFonts w:ascii="Garamond" w:hAnsi="Garamond"/>
                <w:lang w:val="sq-AL"/>
              </w:rPr>
              <w:t xml:space="preserve"> kujdesin sh</w:t>
            </w:r>
            <w:r w:rsidRPr="00E70FB9">
              <w:rPr>
                <w:rFonts w:ascii="Garamond" w:hAnsi="Garamond"/>
                <w:color w:val="000000"/>
                <w:lang w:val="sq-AL"/>
              </w:rPr>
              <w:t>ë</w:t>
            </w:r>
            <w:r w:rsidRPr="00E70FB9">
              <w:rPr>
                <w:rFonts w:ascii="Garamond" w:hAnsi="Garamond"/>
                <w:lang w:val="sq-AL"/>
              </w:rPr>
              <w:t>ndetësor</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produktivitetit t</w:t>
            </w:r>
            <w:r w:rsidRPr="00E70FB9">
              <w:rPr>
                <w:rFonts w:ascii="Garamond" w:hAnsi="Garamond"/>
                <w:color w:val="000000"/>
                <w:lang w:val="sq-AL"/>
              </w:rPr>
              <w:t>ë</w:t>
            </w:r>
            <w:r w:rsidRPr="00E70FB9">
              <w:rPr>
                <w:rFonts w:ascii="Garamond" w:hAnsi="Garamond"/>
                <w:lang w:val="sq-AL"/>
              </w:rPr>
              <w:t xml:space="preserve"> sektorit sh</w:t>
            </w:r>
            <w:r w:rsidRPr="00E70FB9">
              <w:rPr>
                <w:rFonts w:ascii="Garamond" w:hAnsi="Garamond"/>
                <w:color w:val="000000"/>
                <w:lang w:val="sq-AL"/>
              </w:rPr>
              <w:t>ë</w:t>
            </w:r>
            <w:r w:rsidRPr="00E70FB9">
              <w:rPr>
                <w:rFonts w:ascii="Garamond" w:hAnsi="Garamond"/>
                <w:lang w:val="sq-AL"/>
              </w:rPr>
              <w:t>ndet</w:t>
            </w:r>
            <w:r w:rsidRPr="00E70FB9">
              <w:rPr>
                <w:rFonts w:ascii="Garamond" w:hAnsi="Garamond"/>
                <w:color w:val="000000"/>
                <w:lang w:val="sq-AL"/>
              </w:rPr>
              <w:t>ë</w:t>
            </w:r>
            <w:r w:rsidRPr="00E70FB9">
              <w:rPr>
                <w:rFonts w:ascii="Garamond" w:hAnsi="Garamond"/>
                <w:lang w:val="sq-AL"/>
              </w:rPr>
              <w:t>sor, p</w:t>
            </w:r>
            <w:r w:rsidRPr="00E70FB9">
              <w:rPr>
                <w:rFonts w:ascii="Garamond" w:hAnsi="Garamond"/>
                <w:color w:val="000000"/>
                <w:lang w:val="sq-AL"/>
              </w:rPr>
              <w:t>ë</w:t>
            </w:r>
            <w:r w:rsidRPr="00E70FB9">
              <w:rPr>
                <w:rFonts w:ascii="Garamond" w:hAnsi="Garamond"/>
                <w:lang w:val="sq-AL"/>
              </w:rPr>
              <w:t>rmir</w:t>
            </w:r>
            <w:r w:rsidRPr="00E70FB9">
              <w:rPr>
                <w:rFonts w:ascii="Garamond" w:hAnsi="Garamond"/>
                <w:color w:val="000000"/>
                <w:lang w:val="sq-AL"/>
              </w:rPr>
              <w:t>ë</w:t>
            </w:r>
            <w:r w:rsidRPr="00E70FB9">
              <w:rPr>
                <w:rFonts w:ascii="Garamond" w:hAnsi="Garamond"/>
                <w:lang w:val="sq-AL"/>
              </w:rPr>
              <w:t>simi i kostos dhe efikasitetit, p</w:t>
            </w:r>
            <w:r w:rsidRPr="00E70FB9">
              <w:rPr>
                <w:rFonts w:ascii="Garamond" w:hAnsi="Garamond"/>
                <w:color w:val="000000"/>
                <w:lang w:val="sq-AL"/>
              </w:rPr>
              <w:t>ë</w:t>
            </w:r>
            <w:r w:rsidRPr="00E70FB9">
              <w:rPr>
                <w:rFonts w:ascii="Garamond" w:hAnsi="Garamond"/>
                <w:lang w:val="sq-AL"/>
              </w:rPr>
              <w:t>rmir</w:t>
            </w:r>
            <w:r w:rsidRPr="00E70FB9">
              <w:rPr>
                <w:rFonts w:ascii="Garamond" w:hAnsi="Garamond"/>
                <w:color w:val="000000"/>
                <w:lang w:val="sq-AL"/>
              </w:rPr>
              <w:t>ë</w:t>
            </w:r>
            <w:r w:rsidRPr="00E70FB9">
              <w:rPr>
                <w:rFonts w:ascii="Garamond" w:hAnsi="Garamond"/>
                <w:lang w:val="sq-AL"/>
              </w:rPr>
              <w:t>simi i qasjes n</w:t>
            </w:r>
            <w:r w:rsidRPr="00E70FB9">
              <w:rPr>
                <w:rFonts w:ascii="Garamond" w:hAnsi="Garamond"/>
                <w:color w:val="000000"/>
                <w:lang w:val="sq-AL"/>
              </w:rPr>
              <w:t>ë</w:t>
            </w:r>
            <w:r w:rsidRPr="00E70FB9">
              <w:rPr>
                <w:rFonts w:ascii="Garamond" w:hAnsi="Garamond"/>
                <w:lang w:val="sq-AL"/>
              </w:rPr>
              <w:t xml:space="preserve"> kujdesin sh</w:t>
            </w:r>
            <w:r w:rsidRPr="00E70FB9">
              <w:rPr>
                <w:rFonts w:ascii="Garamond" w:hAnsi="Garamond"/>
                <w:color w:val="000000"/>
                <w:lang w:val="sq-AL"/>
              </w:rPr>
              <w:t>ë</w:t>
            </w:r>
            <w:r w:rsidRPr="00E70FB9">
              <w:rPr>
                <w:rFonts w:ascii="Garamond" w:hAnsi="Garamond"/>
                <w:lang w:val="sq-AL"/>
              </w:rPr>
              <w:t>ndet</w:t>
            </w:r>
            <w:r w:rsidRPr="00E70FB9">
              <w:rPr>
                <w:rFonts w:ascii="Garamond" w:hAnsi="Garamond"/>
                <w:color w:val="000000"/>
                <w:lang w:val="sq-AL"/>
              </w:rPr>
              <w:t>ë</w:t>
            </w:r>
            <w:r w:rsidRPr="00E70FB9">
              <w:rPr>
                <w:rFonts w:ascii="Garamond" w:hAnsi="Garamond"/>
                <w:lang w:val="sq-AL"/>
              </w:rPr>
              <w:t>sor, fuqizim dhe rritje e siguris</w:t>
            </w:r>
            <w:r w:rsidRPr="00E70FB9">
              <w:rPr>
                <w:rFonts w:ascii="Garamond" w:hAnsi="Garamond"/>
                <w:color w:val="000000"/>
                <w:lang w:val="sq-AL"/>
              </w:rPr>
              <w:t>ë</w:t>
            </w:r>
            <w:r w:rsidRPr="00E70FB9">
              <w:rPr>
                <w:rFonts w:ascii="Garamond" w:hAnsi="Garamond"/>
                <w:lang w:val="sq-AL"/>
              </w:rPr>
              <w:t xml:space="preserve"> s</w:t>
            </w:r>
            <w:r w:rsidRPr="00E70FB9">
              <w:rPr>
                <w:rFonts w:ascii="Garamond" w:hAnsi="Garamond"/>
                <w:color w:val="000000"/>
                <w:lang w:val="sq-AL"/>
              </w:rPr>
              <w:t>ë</w:t>
            </w:r>
            <w:r w:rsidRPr="00E70FB9">
              <w:rPr>
                <w:rFonts w:ascii="Garamond" w:hAnsi="Garamond"/>
                <w:lang w:val="sq-AL"/>
              </w:rPr>
              <w:t xml:space="preserve"> pacienteve </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2013</w:t>
            </w:r>
          </w:p>
        </w:tc>
      </w:tr>
      <w:tr w:rsidR="002C0308" w:rsidRPr="00E70FB9" w:rsidTr="002C0308">
        <w:trPr>
          <w:gridAfter w:val="1"/>
          <w:wAfter w:w="7" w:type="dxa"/>
          <w:trHeight w:val="510"/>
          <w:jc w:val="center"/>
        </w:trPr>
        <w:tc>
          <w:tcPr>
            <w:tcW w:w="548"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ind w:left="-100" w:right="-281"/>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24</w:t>
            </w:r>
          </w:p>
        </w:tc>
        <w:tc>
          <w:tcPr>
            <w:tcW w:w="2519" w:type="dxa"/>
            <w:gridSpan w:val="2"/>
            <w:tcBorders>
              <w:left w:val="nil"/>
              <w:bottom w:val="single" w:sz="4" w:space="0" w:color="auto"/>
              <w:right w:val="single" w:sz="4" w:space="0" w:color="auto"/>
            </w:tcBorders>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jc w:val="both"/>
              <w:rPr>
                <w:rFonts w:ascii="Garamond" w:hAnsi="Garamond"/>
                <w:lang w:val="sq-AL"/>
              </w:rPr>
            </w:pPr>
            <w:r w:rsidRPr="00E70FB9">
              <w:rPr>
                <w:rFonts w:ascii="Garamond" w:hAnsi="Garamond"/>
                <w:lang w:val="sq-AL"/>
              </w:rPr>
              <w:t>Krijimi, zhvillimi i Sistemit të Integruar të Informacionit Shëndetësor (S.I.I.SH) (kredia austriake)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MITIK/MSH</w:t>
            </w:r>
          </w:p>
        </w:tc>
        <w:tc>
          <w:tcPr>
            <w:tcW w:w="2676" w:type="dxa"/>
            <w:gridSpan w:val="2"/>
            <w:tcBorders>
              <w:left w:val="nil"/>
              <w:bottom w:val="single" w:sz="4" w:space="0" w:color="auto"/>
              <w:right w:val="single" w:sz="4" w:space="0" w:color="auto"/>
            </w:tcBorders>
            <w:hideMark/>
          </w:tcPr>
          <w:p w:rsidR="002C0308" w:rsidRPr="00E70FB9" w:rsidRDefault="002C0308" w:rsidP="002C0308">
            <w:pPr>
              <w:rPr>
                <w:rFonts w:ascii="Garamond" w:hAnsi="Garamond"/>
                <w:lang w:val="sq-AL" w:eastAsia="zh-CN"/>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lang w:val="sq-AL"/>
              </w:rPr>
              <w:t>25</w:t>
            </w:r>
          </w:p>
        </w:tc>
        <w:tc>
          <w:tcPr>
            <w:tcW w:w="2519" w:type="dxa"/>
            <w:gridSpan w:val="2"/>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lang w:val="sq-AL"/>
              </w:rPr>
              <w:t>e-drejt</w:t>
            </w:r>
            <w:r w:rsidRPr="00E70FB9">
              <w:rPr>
                <w:rFonts w:ascii="Garamond" w:hAnsi="Garamond"/>
                <w:color w:val="000000"/>
                <w:lang w:val="sq-AL"/>
              </w:rPr>
              <w:t>ë</w:t>
            </w:r>
            <w:r w:rsidRPr="00E70FB9">
              <w:rPr>
                <w:rFonts w:ascii="Garamond" w:hAnsi="Garamond"/>
                <w:lang w:val="sq-AL"/>
              </w:rPr>
              <w:t>sia</w:t>
            </w:r>
          </w:p>
          <w:p w:rsidR="002C0308" w:rsidRPr="00E70FB9" w:rsidRDefault="002C0308" w:rsidP="002C0308">
            <w:pPr>
              <w:rPr>
                <w:rFonts w:ascii="Garamond" w:hAnsi="Garamond"/>
                <w:b/>
                <w:bCs/>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b/>
                <w:bCs/>
                <w:u w:val="single"/>
                <w:lang w:val="sq-AL"/>
              </w:rPr>
            </w:pPr>
            <w:r w:rsidRPr="00E70FB9">
              <w:rPr>
                <w:rFonts w:ascii="Garamond" w:hAnsi="Garamond"/>
                <w:lang w:val="sq-AL"/>
              </w:rPr>
              <w:t>Hartimi i nj</w:t>
            </w:r>
            <w:r w:rsidRPr="00E70FB9">
              <w:rPr>
                <w:rFonts w:ascii="Garamond" w:hAnsi="Garamond"/>
                <w:color w:val="000000"/>
                <w:lang w:val="sq-AL"/>
              </w:rPr>
              <w:t>ë</w:t>
            </w:r>
            <w:r w:rsidRPr="00E70FB9">
              <w:rPr>
                <w:rFonts w:ascii="Garamond" w:hAnsi="Garamond"/>
                <w:lang w:val="sq-AL"/>
              </w:rPr>
              <w:t xml:space="preserve"> planveprimi p</w:t>
            </w:r>
            <w:r w:rsidRPr="00E70FB9">
              <w:rPr>
                <w:rFonts w:ascii="Garamond" w:hAnsi="Garamond"/>
                <w:color w:val="000000"/>
                <w:lang w:val="sq-AL"/>
              </w:rPr>
              <w:t>ë</w:t>
            </w:r>
            <w:r w:rsidRPr="00E70FB9">
              <w:rPr>
                <w:rFonts w:ascii="Garamond" w:hAnsi="Garamond"/>
                <w:lang w:val="sq-AL"/>
              </w:rPr>
              <w:t xml:space="preserve">r </w:t>
            </w:r>
            <w:r w:rsidRPr="00E70FB9">
              <w:rPr>
                <w:rFonts w:ascii="Garamond" w:hAnsi="Garamond"/>
                <w:lang w:val="sq-AL"/>
              </w:rPr>
              <w:lastRenderedPageBreak/>
              <w:t>identifikimin e nd</w:t>
            </w:r>
            <w:r w:rsidRPr="00E70FB9">
              <w:rPr>
                <w:rFonts w:ascii="Garamond" w:hAnsi="Garamond"/>
                <w:color w:val="000000"/>
                <w:lang w:val="sq-AL"/>
              </w:rPr>
              <w:t>ë</w:t>
            </w:r>
            <w:r w:rsidRPr="00E70FB9">
              <w:rPr>
                <w:rFonts w:ascii="Garamond" w:hAnsi="Garamond"/>
                <w:lang w:val="sq-AL"/>
              </w:rPr>
              <w:t>rhyrjeve strategjike n</w:t>
            </w:r>
            <w:r w:rsidRPr="00E70FB9">
              <w:rPr>
                <w:rFonts w:ascii="Garamond" w:hAnsi="Garamond"/>
                <w:color w:val="000000"/>
                <w:lang w:val="sq-AL"/>
              </w:rPr>
              <w:t>ë</w:t>
            </w:r>
            <w:r w:rsidRPr="00E70FB9">
              <w:rPr>
                <w:rFonts w:ascii="Garamond" w:hAnsi="Garamond"/>
                <w:lang w:val="sq-AL"/>
              </w:rPr>
              <w:t xml:space="preserve"> sistemin e drejtësisë n</w:t>
            </w:r>
            <w:r w:rsidRPr="00E70FB9">
              <w:rPr>
                <w:rFonts w:ascii="Garamond" w:hAnsi="Garamond"/>
                <w:color w:val="000000"/>
                <w:lang w:val="sq-AL"/>
              </w:rPr>
              <w:t>ë</w:t>
            </w:r>
            <w:r w:rsidRPr="00E70FB9">
              <w:rPr>
                <w:rFonts w:ascii="Garamond" w:hAnsi="Garamond"/>
                <w:lang w:val="sq-AL"/>
              </w:rPr>
              <w:t xml:space="preserve"> fush</w:t>
            </w:r>
            <w:r w:rsidRPr="00E70FB9">
              <w:rPr>
                <w:rFonts w:ascii="Garamond" w:hAnsi="Garamond"/>
                <w:color w:val="000000"/>
                <w:lang w:val="sq-AL"/>
              </w:rPr>
              <w:t>ë</w:t>
            </w:r>
            <w:r w:rsidRPr="00E70FB9">
              <w:rPr>
                <w:rFonts w:ascii="Garamond" w:hAnsi="Garamond"/>
                <w:lang w:val="sq-AL"/>
              </w:rPr>
              <w:t>n e ICT</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lang w:val="sq-AL"/>
              </w:rPr>
              <w:lastRenderedPageBreak/>
              <w:t>MD</w:t>
            </w:r>
          </w:p>
        </w:tc>
        <w:tc>
          <w:tcPr>
            <w:tcW w:w="2676" w:type="dxa"/>
            <w:gridSpan w:val="2"/>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eastAsia="zh-CN"/>
              </w:rPr>
            </w:pPr>
            <w:r w:rsidRPr="00E70FB9">
              <w:rPr>
                <w:rFonts w:ascii="Garamond" w:hAnsi="Garamond"/>
                <w:lang w:val="sq-AL" w:eastAsia="zh-CN"/>
              </w:rPr>
              <w:t xml:space="preserve">Numri i shërbimeve </w:t>
            </w:r>
            <w:r w:rsidRPr="00E70FB9">
              <w:rPr>
                <w:rFonts w:ascii="Garamond" w:hAnsi="Garamond"/>
                <w:lang w:val="sq-AL" w:eastAsia="zh-CN"/>
              </w:rPr>
              <w:lastRenderedPageBreak/>
              <w:t xml:space="preserve">publike, totalisht të aksesueshme </w:t>
            </w:r>
            <w:r w:rsidRPr="00E70FB9">
              <w:rPr>
                <w:rFonts w:ascii="Garamond" w:hAnsi="Garamond"/>
                <w:i/>
                <w:lang w:val="sq-AL" w:eastAsia="zh-CN"/>
              </w:rPr>
              <w:t>online</w:t>
            </w:r>
          </w:p>
          <w:p w:rsidR="002C0308" w:rsidRPr="00E70FB9" w:rsidRDefault="002C0308" w:rsidP="002C0308">
            <w:pPr>
              <w:rPr>
                <w:rFonts w:ascii="Garamond" w:hAnsi="Garamond"/>
                <w:color w:val="000000"/>
                <w:lang w:val="sq-AL"/>
              </w:rPr>
            </w:pPr>
          </w:p>
          <w:p w:rsidR="002C0308" w:rsidRPr="00E70FB9" w:rsidRDefault="002C0308" w:rsidP="002C0308">
            <w:pPr>
              <w:rPr>
                <w:rFonts w:ascii="Garamond" w:hAnsi="Garamond"/>
                <w:i/>
                <w:color w:val="000000"/>
                <w:lang w:val="sq-AL"/>
              </w:rPr>
            </w:pPr>
            <w:r w:rsidRPr="00E70FB9">
              <w:rPr>
                <w:rFonts w:ascii="Garamond" w:hAnsi="Garamond"/>
                <w:color w:val="000000"/>
                <w:lang w:val="sq-AL"/>
              </w:rPr>
              <w:t>Përmirësimi i transparencës dhe cilësisë s</w:t>
            </w:r>
            <w:r w:rsidRPr="00E70FB9">
              <w:rPr>
                <w:rFonts w:ascii="Garamond" w:hAnsi="Garamond"/>
                <w:lang w:val="sq-AL"/>
              </w:rPr>
              <w:t>ë</w:t>
            </w:r>
            <w:r w:rsidRPr="00E70FB9">
              <w:rPr>
                <w:rFonts w:ascii="Garamond" w:hAnsi="Garamond"/>
                <w:color w:val="000000"/>
                <w:lang w:val="sq-AL"/>
              </w:rPr>
              <w:t xml:space="preserve"> sh</w:t>
            </w:r>
            <w:r w:rsidRPr="00E70FB9">
              <w:rPr>
                <w:rFonts w:ascii="Garamond" w:hAnsi="Garamond"/>
                <w:lang w:val="sq-AL"/>
              </w:rPr>
              <w:t>ë</w:t>
            </w:r>
            <w:r w:rsidRPr="00E70FB9">
              <w:rPr>
                <w:rFonts w:ascii="Garamond" w:hAnsi="Garamond"/>
                <w:color w:val="000000"/>
                <w:lang w:val="sq-AL"/>
              </w:rPr>
              <w:t xml:space="preserve">rbimit ndaj publikut dhe aksesi </w:t>
            </w:r>
            <w:r w:rsidRPr="00E70FB9">
              <w:rPr>
                <w:rFonts w:ascii="Garamond" w:hAnsi="Garamond"/>
                <w:i/>
                <w:color w:val="000000"/>
                <w:lang w:val="sq-AL"/>
              </w:rPr>
              <w:t>online</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 xml:space="preserve">Përmirësimi i cilësisë së ofrimit të shërbimit nga administrata gjyqësore përmes ofrimit të shërbimeve </w:t>
            </w:r>
            <w:r w:rsidRPr="00E70FB9">
              <w:rPr>
                <w:rFonts w:ascii="Garamond" w:hAnsi="Garamond"/>
                <w:i/>
                <w:lang w:val="sq-AL"/>
              </w:rPr>
              <w:t>online</w:t>
            </w:r>
            <w:r w:rsidRPr="00E70FB9">
              <w:rPr>
                <w:rFonts w:ascii="Garamond" w:hAnsi="Garamond"/>
                <w:lang w:val="sq-AL"/>
              </w:rPr>
              <w:t xml:space="preserve"> për publikun</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përgjegjshmërisë</w:t>
            </w:r>
          </w:p>
          <w:p w:rsidR="002C0308" w:rsidRPr="00E70FB9" w:rsidRDefault="002C0308" w:rsidP="002C0308">
            <w:pPr>
              <w:rPr>
                <w:rFonts w:ascii="Garamond" w:hAnsi="Garamond"/>
                <w:lang w:val="sq-AL"/>
              </w:rPr>
            </w:pPr>
          </w:p>
          <w:p w:rsidR="002C0308" w:rsidRPr="00E70FB9" w:rsidRDefault="002C0308" w:rsidP="002C0308">
            <w:pPr>
              <w:rPr>
                <w:rFonts w:ascii="Garamond" w:hAnsi="Garamond"/>
                <w:b/>
                <w:bCs/>
                <w:lang w:val="sq-AL"/>
              </w:rPr>
            </w:pPr>
            <w:r w:rsidRPr="00E70FB9">
              <w:rPr>
                <w:rFonts w:ascii="Garamond" w:hAnsi="Garamond"/>
                <w:lang w:val="sq-AL"/>
              </w:rPr>
              <w:t xml:space="preserve">Rritja e efektivitetit, cilësisë së shërbimeve përmirësimi i punës </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highlight w:val="yellow"/>
                <w:lang w:val="sq-AL"/>
              </w:rPr>
            </w:pPr>
            <w:r w:rsidRPr="00E70FB9">
              <w:rPr>
                <w:rFonts w:ascii="Garamond" w:hAnsi="Garamond"/>
                <w:lang w:val="sq-AL"/>
              </w:rPr>
              <w:lastRenderedPageBreak/>
              <w:t>2011/B?</w:t>
            </w: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26</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Del="00B43E8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tabs>
                <w:tab w:val="left" w:pos="180"/>
              </w:tabs>
              <w:jc w:val="both"/>
              <w:rPr>
                <w:rFonts w:ascii="Garamond" w:hAnsi="Garamond"/>
                <w:lang w:val="sq-AL"/>
              </w:rPr>
            </w:pPr>
            <w:r w:rsidRPr="00E70FB9">
              <w:rPr>
                <w:rFonts w:ascii="Garamond" w:hAnsi="Garamond"/>
                <w:color w:val="000000"/>
                <w:lang w:val="sq-AL"/>
              </w:rPr>
              <w:t>e-gjykata, përmirësimi i sistemit elektronik të menaxhimit të çështjeve gjyqësore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jc w:val="center"/>
              <w:rPr>
                <w:rFonts w:ascii="Garamond" w:hAnsi="Garamond"/>
                <w:lang w:val="sq-AL"/>
              </w:rPr>
            </w:pPr>
            <w:r w:rsidRPr="00E70FB9">
              <w:rPr>
                <w:rFonts w:ascii="Garamond" w:hAnsi="Garamond"/>
                <w:lang w:val="sq-AL"/>
              </w:rPr>
              <w:t>MD</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27</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Del="00B43E8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spacing w:after="120"/>
              <w:jc w:val="both"/>
              <w:rPr>
                <w:rFonts w:ascii="Garamond" w:hAnsi="Garamond"/>
                <w:lang w:val="sq-AL"/>
              </w:rPr>
            </w:pPr>
            <w:r w:rsidRPr="00E70FB9">
              <w:rPr>
                <w:rFonts w:ascii="Garamond" w:hAnsi="Garamond"/>
                <w:color w:val="000000"/>
                <w:lang w:val="sq-AL"/>
              </w:rPr>
              <w:t>e-përmbarimi, përmirësimi i vazhdueshëm i sistemit të ri elektronik të menaxhimit të çështjeve përmbarimore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jc w:val="center"/>
              <w:rPr>
                <w:rFonts w:ascii="Garamond" w:hAnsi="Garamond"/>
                <w:lang w:val="sq-AL"/>
              </w:rPr>
            </w:pPr>
            <w:r w:rsidRPr="00E70FB9">
              <w:rPr>
                <w:rFonts w:ascii="Garamond" w:hAnsi="Garamond"/>
                <w:lang w:val="sq-AL"/>
              </w:rPr>
              <w:t>MD</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p w:rsidR="002C0308" w:rsidRPr="00E70FB9" w:rsidDel="00687135"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28</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Del="00B43E8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tabs>
                <w:tab w:val="left" w:pos="180"/>
              </w:tabs>
              <w:jc w:val="both"/>
              <w:rPr>
                <w:rFonts w:ascii="Garamond" w:hAnsi="Garamond"/>
                <w:color w:val="000000"/>
                <w:lang w:val="sq-AL"/>
              </w:rPr>
            </w:pPr>
            <w:r w:rsidRPr="00E70FB9">
              <w:rPr>
                <w:rFonts w:ascii="Garamond" w:hAnsi="Garamond"/>
                <w:color w:val="000000"/>
                <w:lang w:val="sq-AL"/>
              </w:rPr>
              <w:t>e-kadastra, implementimi i një sistemi</w:t>
            </w:r>
          </w:p>
          <w:p w:rsidR="002C0308" w:rsidRPr="00E70FB9" w:rsidDel="00687135" w:rsidRDefault="002C0308" w:rsidP="002C0308">
            <w:pPr>
              <w:tabs>
                <w:tab w:val="left" w:pos="180"/>
              </w:tabs>
              <w:jc w:val="both"/>
              <w:rPr>
                <w:rFonts w:ascii="Garamond" w:hAnsi="Garamond"/>
                <w:color w:val="000000"/>
                <w:lang w:val="sq-AL"/>
              </w:rPr>
            </w:pPr>
            <w:r w:rsidRPr="00E70FB9">
              <w:rPr>
                <w:rFonts w:ascii="Garamond" w:hAnsi="Garamond"/>
                <w:color w:val="000000"/>
                <w:lang w:val="sq-AL"/>
              </w:rPr>
              <w:t>elektronik për ZRPP-në me qëllim rritjen e cilësisë së shërbimit ndaj qytetarëve si dhe rritjen e transparencës (kredia austriake)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jc w:val="center"/>
              <w:rPr>
                <w:rFonts w:ascii="Garamond" w:hAnsi="Garamond"/>
                <w:lang w:val="sq-AL"/>
              </w:rPr>
            </w:pPr>
            <w:r w:rsidRPr="00E70FB9">
              <w:rPr>
                <w:rFonts w:ascii="Garamond" w:hAnsi="Garamond"/>
                <w:lang w:val="sq-AL"/>
              </w:rPr>
              <w:t xml:space="preserve">MITIK/MD/ZRPP/AKSHI </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2012-2013/?</w:t>
            </w:r>
          </w:p>
          <w:p w:rsidR="002C0308" w:rsidRPr="00E70FB9" w:rsidDel="00687135"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29</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Del="00B43E8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tabs>
                <w:tab w:val="left" w:pos="180"/>
              </w:tabs>
              <w:jc w:val="both"/>
              <w:rPr>
                <w:rFonts w:ascii="Garamond" w:hAnsi="Garamond"/>
                <w:color w:val="000000"/>
                <w:lang w:val="sq-AL"/>
              </w:rPr>
            </w:pPr>
            <w:r w:rsidRPr="00E70FB9">
              <w:rPr>
                <w:rFonts w:ascii="Garamond" w:hAnsi="Garamond"/>
                <w:color w:val="000000"/>
                <w:lang w:val="sq-AL"/>
              </w:rPr>
              <w:t>E-avokatura, implementimi i nj</w:t>
            </w:r>
            <w:r w:rsidRPr="00E70FB9">
              <w:rPr>
                <w:rFonts w:ascii="Garamond" w:hAnsi="Garamond"/>
                <w:lang w:val="sq-AL"/>
              </w:rPr>
              <w:t>ë</w:t>
            </w:r>
            <w:r w:rsidRPr="00E70FB9">
              <w:rPr>
                <w:rFonts w:ascii="Garamond" w:hAnsi="Garamond"/>
                <w:color w:val="000000"/>
                <w:lang w:val="sq-AL"/>
              </w:rPr>
              <w:t xml:space="preserve"> sistemi elektronik t</w:t>
            </w:r>
            <w:r w:rsidRPr="00E70FB9">
              <w:rPr>
                <w:rFonts w:ascii="Garamond" w:hAnsi="Garamond"/>
                <w:lang w:val="sq-AL"/>
              </w:rPr>
              <w:t>ë</w:t>
            </w:r>
            <w:r w:rsidRPr="00E70FB9">
              <w:rPr>
                <w:rFonts w:ascii="Garamond" w:hAnsi="Garamond"/>
                <w:color w:val="000000"/>
                <w:lang w:val="sq-AL"/>
              </w:rPr>
              <w:t xml:space="preserve"> menaxhimit t</w:t>
            </w:r>
            <w:r w:rsidRPr="00E70FB9">
              <w:rPr>
                <w:rFonts w:ascii="Garamond" w:hAnsi="Garamond"/>
                <w:lang w:val="sq-AL"/>
              </w:rPr>
              <w:t>ë</w:t>
            </w:r>
            <w:r w:rsidRPr="00E70FB9">
              <w:rPr>
                <w:rFonts w:ascii="Garamond" w:hAnsi="Garamond"/>
                <w:color w:val="000000"/>
                <w:lang w:val="sq-AL"/>
              </w:rPr>
              <w:t xml:space="preserve"> ç</w:t>
            </w:r>
            <w:r w:rsidRPr="00E70FB9">
              <w:rPr>
                <w:rFonts w:ascii="Garamond" w:hAnsi="Garamond"/>
                <w:lang w:val="sq-AL"/>
              </w:rPr>
              <w:t>ë</w:t>
            </w:r>
            <w:r w:rsidRPr="00E70FB9">
              <w:rPr>
                <w:rFonts w:ascii="Garamond" w:hAnsi="Garamond"/>
                <w:color w:val="000000"/>
                <w:lang w:val="sq-AL"/>
              </w:rPr>
              <w:t>shtjeve t</w:t>
            </w:r>
            <w:r w:rsidRPr="00E70FB9">
              <w:rPr>
                <w:rFonts w:ascii="Garamond" w:hAnsi="Garamond"/>
                <w:lang w:val="sq-AL"/>
              </w:rPr>
              <w:t>ë</w:t>
            </w:r>
            <w:r w:rsidRPr="00E70FB9">
              <w:rPr>
                <w:rFonts w:ascii="Garamond" w:hAnsi="Garamond"/>
                <w:color w:val="000000"/>
                <w:lang w:val="sq-AL"/>
              </w:rPr>
              <w:t xml:space="preserve"> proceduara nga Avokatura e Shtetit</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MD</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2012</w:t>
            </w: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30</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Del="00B43E8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tabs>
                <w:tab w:val="left" w:pos="180"/>
              </w:tabs>
              <w:jc w:val="both"/>
              <w:rPr>
                <w:rFonts w:ascii="Garamond" w:hAnsi="Garamond"/>
                <w:lang w:val="sq-AL"/>
              </w:rPr>
            </w:pPr>
            <w:r w:rsidRPr="00E70FB9">
              <w:rPr>
                <w:rFonts w:ascii="Garamond" w:hAnsi="Garamond"/>
                <w:lang w:val="sq-AL"/>
              </w:rPr>
              <w:t xml:space="preserve">Regjistri i ri elektronik të menaxhimit të çështjeve të sistemit peritencial (BURGJET) </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MD</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2012-2013</w:t>
            </w: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31</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Del="00B43E8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tabs>
                <w:tab w:val="left" w:pos="180"/>
              </w:tabs>
              <w:jc w:val="both"/>
              <w:rPr>
                <w:rFonts w:ascii="Garamond" w:hAnsi="Garamond"/>
                <w:lang w:val="sq-AL"/>
              </w:rPr>
            </w:pPr>
            <w:r w:rsidRPr="00E70FB9">
              <w:rPr>
                <w:rFonts w:ascii="Garamond" w:hAnsi="Garamond"/>
                <w:lang w:val="sq-AL"/>
              </w:rPr>
              <w:t>Kartela elektronike mjeko-ligjore bashkangjitur regjistrimi audio-video pran</w:t>
            </w:r>
            <w:r w:rsidRPr="00E70FB9">
              <w:rPr>
                <w:rFonts w:ascii="Garamond" w:hAnsi="Garamond"/>
                <w:color w:val="000000"/>
                <w:lang w:val="sq-AL"/>
              </w:rPr>
              <w:t>ë</w:t>
            </w:r>
            <w:r w:rsidRPr="00E70FB9">
              <w:rPr>
                <w:rFonts w:ascii="Garamond" w:hAnsi="Garamond"/>
                <w:lang w:val="sq-AL"/>
              </w:rPr>
              <w:t xml:space="preserve"> institutit të Mjekësisë Ligjore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MD</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2011-2012</w:t>
            </w: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32</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Del="00B43E8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tabs>
                <w:tab w:val="left" w:pos="180"/>
              </w:tabs>
              <w:jc w:val="both"/>
              <w:rPr>
                <w:rFonts w:ascii="Garamond" w:hAnsi="Garamond"/>
                <w:lang w:val="sq-AL"/>
              </w:rPr>
            </w:pPr>
            <w:r w:rsidRPr="00E70FB9">
              <w:rPr>
                <w:rFonts w:ascii="Garamond" w:hAnsi="Garamond"/>
                <w:lang w:val="sq-AL"/>
              </w:rPr>
              <w:t xml:space="preserve">Regjistri i ri elektronik i menaxhimit të çështjeve të shërbimit të provës. </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MD</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2012-2013</w:t>
            </w: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33</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Del="00B43E8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tabs>
                <w:tab w:val="left" w:pos="180"/>
              </w:tabs>
              <w:jc w:val="both"/>
              <w:rPr>
                <w:rFonts w:ascii="Garamond" w:hAnsi="Garamond"/>
                <w:lang w:val="sq-AL"/>
              </w:rPr>
            </w:pPr>
            <w:r w:rsidRPr="00E70FB9">
              <w:rPr>
                <w:rFonts w:ascii="Garamond" w:hAnsi="Garamond"/>
                <w:lang w:val="sq-AL"/>
              </w:rPr>
              <w:t>e-prona, implementimi i një sistemi elektronik për Agjencinë e Kthimit dhe Kompensimit të Pronave me qëllim rritjen e cilësisë së shërbimit ndaj ish-pronarëve dhe qytetarëve si dhe rritjen e transparencës</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MD</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2012</w:t>
            </w: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34</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Del="00B43E8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Del="00687135" w:rsidRDefault="002C0308" w:rsidP="002C0308">
            <w:pPr>
              <w:spacing w:after="120"/>
              <w:jc w:val="both"/>
              <w:rPr>
                <w:rFonts w:ascii="Garamond" w:hAnsi="Garamond"/>
                <w:lang w:val="sq-AL"/>
              </w:rPr>
            </w:pPr>
            <w:r w:rsidRPr="00E70FB9">
              <w:rPr>
                <w:rFonts w:ascii="Garamond" w:hAnsi="Garamond"/>
                <w:lang w:val="sq-AL"/>
              </w:rPr>
              <w:t>Digjitalizimi i arkivave të Sistemit Gjyqësor Shqiptar dhe menaxhimit të tyre në kuptimin administrativ, funksional dhe si pasuri teorike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jc w:val="center"/>
              <w:rPr>
                <w:rFonts w:ascii="Garamond" w:hAnsi="Garamond"/>
                <w:lang w:val="sq-AL"/>
              </w:rPr>
            </w:pPr>
            <w:r w:rsidRPr="00E70FB9">
              <w:rPr>
                <w:rFonts w:ascii="Garamond" w:hAnsi="Garamond"/>
                <w:lang w:val="sq-AL"/>
              </w:rPr>
              <w:t>MD</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jc w:val="center"/>
              <w:rPr>
                <w:rFonts w:ascii="Garamond" w:hAnsi="Garamond"/>
                <w:lang w:val="sq-AL"/>
              </w:rPr>
            </w:pPr>
            <w:r w:rsidRPr="00E70FB9">
              <w:rPr>
                <w:rFonts w:ascii="Garamond" w:hAnsi="Garamond"/>
                <w:lang w:val="sq-AL"/>
              </w:rPr>
              <w:t>2011-2014</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35</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Del="00B43E8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jc w:val="both"/>
              <w:rPr>
                <w:rFonts w:ascii="Garamond" w:hAnsi="Garamond"/>
                <w:lang w:val="sq-AL"/>
              </w:rPr>
            </w:pPr>
            <w:r w:rsidRPr="00E70FB9">
              <w:rPr>
                <w:rFonts w:ascii="Garamond" w:hAnsi="Garamond"/>
                <w:lang w:val="sq-AL"/>
              </w:rPr>
              <w:t>e-noteria së bashku me profesionet e lira pjesë e sistemit të drejtësisë shqiptare, implementimi i një sistemi elektronik të menaxhimit të çështjeve të proceduara nga noteria në veçanti dhe profesionet e lira në përgjithësi</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MD</w:t>
            </w:r>
          </w:p>
        </w:tc>
        <w:tc>
          <w:tcPr>
            <w:tcW w:w="2676" w:type="dxa"/>
            <w:gridSpan w:val="2"/>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vMerge w:val="restart"/>
            <w:tcBorders>
              <w:top w:val="single" w:sz="4" w:space="0" w:color="auto"/>
              <w:left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36</w:t>
            </w:r>
          </w:p>
        </w:tc>
        <w:tc>
          <w:tcPr>
            <w:tcW w:w="2519" w:type="dxa"/>
            <w:gridSpan w:val="2"/>
            <w:vMerge w:val="restart"/>
            <w:tcBorders>
              <w:top w:val="single" w:sz="4" w:space="0" w:color="auto"/>
              <w:left w:val="nil"/>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e-taksa</w:t>
            </w: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ind w:left="34"/>
              <w:jc w:val="both"/>
              <w:rPr>
                <w:rFonts w:ascii="Garamond" w:hAnsi="Garamond"/>
                <w:lang w:val="sq-AL"/>
              </w:rPr>
            </w:pPr>
            <w:r w:rsidRPr="00E70FB9">
              <w:rPr>
                <w:rFonts w:ascii="Garamond" w:hAnsi="Garamond"/>
                <w:lang w:val="sq-AL"/>
              </w:rPr>
              <w:t xml:space="preserve">Zhvillimi dhe zgjerimi i sistemit të deklarimit dhe pagesave </w:t>
            </w:r>
            <w:r w:rsidRPr="00E70FB9">
              <w:rPr>
                <w:rFonts w:ascii="Garamond" w:hAnsi="Garamond"/>
                <w:i/>
                <w:lang w:val="sq-AL"/>
              </w:rPr>
              <w:t>online</w:t>
            </w:r>
            <w:r w:rsidRPr="00E70FB9">
              <w:rPr>
                <w:rFonts w:ascii="Garamond" w:hAnsi="Garamond"/>
                <w:lang w:val="sq-AL"/>
              </w:rPr>
              <w:t xml:space="preserve"> për çdo tatimpagues (DPT)</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w:t>
            </w:r>
          </w:p>
        </w:tc>
        <w:tc>
          <w:tcPr>
            <w:tcW w:w="2676" w:type="dxa"/>
            <w:gridSpan w:val="2"/>
            <w:vMerge w:val="restart"/>
            <w:tcBorders>
              <w:top w:val="single" w:sz="4" w:space="0" w:color="auto"/>
              <w:left w:val="nil"/>
              <w:right w:val="single" w:sz="4" w:space="0" w:color="auto"/>
            </w:tcBorders>
            <w:hideMark/>
          </w:tcPr>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shkallës së shërbimeve të ofruara plotësisht në mënyrë interaktive</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shkallës së përdorimit të shërbimeve të qeverisjes elektronike</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transparencës në administratën tatimore</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eficencës në ofrimin e shërbimeve të taksave</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 – 2013</w:t>
            </w:r>
          </w:p>
          <w:p w:rsidR="002C0308" w:rsidRPr="00E70FB9" w:rsidRDefault="002C0308" w:rsidP="002C0308">
            <w:pPr>
              <w:jc w:val="center"/>
              <w:rPr>
                <w:rFonts w:ascii="Garamond" w:hAnsi="Garamond"/>
                <w:lang w:val="sq-AL"/>
              </w:rPr>
            </w:pPr>
            <w:r w:rsidRPr="00E70FB9">
              <w:rPr>
                <w:rFonts w:ascii="Garamond" w:hAnsi="Garamond"/>
                <w:lang w:val="sq-AL"/>
              </w:rPr>
              <w:t>Proces i vijueshëm</w:t>
            </w:r>
          </w:p>
        </w:tc>
      </w:tr>
      <w:tr w:rsidR="002C0308" w:rsidRPr="00E70FB9" w:rsidTr="002C0308">
        <w:trPr>
          <w:trHeight w:val="510"/>
          <w:jc w:val="center"/>
        </w:trPr>
        <w:tc>
          <w:tcPr>
            <w:tcW w:w="555" w:type="dxa"/>
            <w:gridSpan w:val="3"/>
            <w:vMerge/>
            <w:tcBorders>
              <w:left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37</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ind w:left="34"/>
              <w:jc w:val="both"/>
              <w:rPr>
                <w:rFonts w:ascii="Garamond" w:hAnsi="Garamond"/>
                <w:lang w:val="sq-AL"/>
              </w:rPr>
            </w:pPr>
            <w:r w:rsidRPr="00E70FB9">
              <w:rPr>
                <w:rFonts w:ascii="Garamond" w:hAnsi="Garamond"/>
                <w:lang w:val="sq-AL"/>
              </w:rPr>
              <w:t>Ngritja e sistemit të deklarimit të të ardhurave personale për çdo tatimpagues duke nisur me miratimin e formatit të deklarimit sipas kërkesave të ligjit për deklarim (DPT)</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w:t>
            </w:r>
          </w:p>
        </w:tc>
        <w:tc>
          <w:tcPr>
            <w:tcW w:w="2676" w:type="dxa"/>
            <w:gridSpan w:val="2"/>
            <w:vMerge/>
            <w:tcBorders>
              <w:left w:val="nil"/>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 – 2013</w:t>
            </w:r>
          </w:p>
        </w:tc>
      </w:tr>
      <w:tr w:rsidR="002C0308" w:rsidRPr="00E70FB9" w:rsidTr="002C0308">
        <w:trPr>
          <w:trHeight w:val="510"/>
          <w:jc w:val="center"/>
        </w:trPr>
        <w:tc>
          <w:tcPr>
            <w:tcW w:w="555" w:type="dxa"/>
            <w:gridSpan w:val="3"/>
            <w:vMerge/>
            <w:tcBorders>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38</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ind w:left="34" w:hanging="34"/>
              <w:jc w:val="both"/>
              <w:rPr>
                <w:rFonts w:ascii="Garamond" w:hAnsi="Garamond"/>
                <w:lang w:val="sq-AL"/>
              </w:rPr>
            </w:pPr>
            <w:r w:rsidRPr="00E70FB9">
              <w:rPr>
                <w:rFonts w:ascii="Garamond" w:hAnsi="Garamond"/>
                <w:lang w:val="sq-AL"/>
              </w:rPr>
              <w:t>Zhvillimi i infrastrukturës së TIK-ut (DPT).</w:t>
            </w:r>
          </w:p>
          <w:p w:rsidR="002C0308" w:rsidRPr="00E70FB9" w:rsidRDefault="002C0308" w:rsidP="002C0308">
            <w:pPr>
              <w:spacing w:after="120"/>
              <w:ind w:left="34"/>
              <w:jc w:val="both"/>
              <w:rPr>
                <w:rFonts w:ascii="Garamond" w:hAnsi="Garamond"/>
                <w:lang w:val="sq-AL"/>
              </w:rPr>
            </w:pPr>
            <w:r w:rsidRPr="00E70FB9">
              <w:rPr>
                <w:rFonts w:ascii="Garamond" w:hAnsi="Garamond"/>
                <w:lang w:val="sq-AL"/>
              </w:rPr>
              <w:t>Nga ndryshimet ligjore dhe nevojave në zhvillim</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w:t>
            </w:r>
          </w:p>
        </w:tc>
        <w:tc>
          <w:tcPr>
            <w:tcW w:w="2676" w:type="dxa"/>
            <w:gridSpan w:val="2"/>
            <w:vMerge/>
            <w:tcBorders>
              <w:left w:val="nil"/>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 – 2013</w:t>
            </w:r>
          </w:p>
        </w:tc>
      </w:tr>
      <w:tr w:rsidR="002C0308" w:rsidRPr="00E70FB9" w:rsidTr="002C0308">
        <w:trPr>
          <w:trHeight w:val="510"/>
          <w:jc w:val="center"/>
        </w:trPr>
        <w:tc>
          <w:tcPr>
            <w:tcW w:w="555" w:type="dxa"/>
            <w:gridSpan w:val="3"/>
            <w:vMerge w:val="restart"/>
            <w:tcBorders>
              <w:top w:val="single" w:sz="4" w:space="0" w:color="auto"/>
              <w:left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39</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ind w:left="34"/>
              <w:jc w:val="both"/>
              <w:rPr>
                <w:rFonts w:ascii="Garamond" w:hAnsi="Garamond"/>
                <w:lang w:val="sq-AL"/>
              </w:rPr>
            </w:pPr>
            <w:r w:rsidRPr="00E70FB9">
              <w:rPr>
                <w:rFonts w:ascii="Garamond" w:hAnsi="Garamond"/>
                <w:lang w:val="sq-AL"/>
              </w:rPr>
              <w:t>Zhvillimi i shërbimeve m-</w:t>
            </w:r>
            <w:r w:rsidRPr="00E70FB9">
              <w:rPr>
                <w:rFonts w:ascii="Garamond" w:hAnsi="Garamond"/>
                <w:i/>
                <w:lang w:val="sq-AL"/>
              </w:rPr>
              <w:t>service</w:t>
            </w:r>
            <w:r w:rsidRPr="00E70FB9">
              <w:rPr>
                <w:rFonts w:ascii="Garamond" w:hAnsi="Garamond"/>
                <w:lang w:val="sq-AL"/>
              </w:rPr>
              <w:t xml:space="preserve"> (DPT)</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w:t>
            </w:r>
          </w:p>
        </w:tc>
        <w:tc>
          <w:tcPr>
            <w:tcW w:w="2676" w:type="dxa"/>
            <w:gridSpan w:val="2"/>
            <w:vMerge/>
            <w:tcBorders>
              <w:left w:val="nil"/>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2012</w:t>
            </w:r>
          </w:p>
        </w:tc>
      </w:tr>
      <w:tr w:rsidR="002C0308" w:rsidRPr="00E70FB9" w:rsidTr="002C0308">
        <w:trPr>
          <w:trHeight w:val="510"/>
          <w:jc w:val="center"/>
        </w:trPr>
        <w:tc>
          <w:tcPr>
            <w:tcW w:w="555" w:type="dxa"/>
            <w:gridSpan w:val="3"/>
            <w:vMerge/>
            <w:tcBorders>
              <w:left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40</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ind w:left="34"/>
              <w:jc w:val="both"/>
              <w:rPr>
                <w:rFonts w:ascii="Garamond" w:hAnsi="Garamond"/>
                <w:lang w:val="sq-AL"/>
              </w:rPr>
            </w:pPr>
            <w:r w:rsidRPr="00E70FB9">
              <w:rPr>
                <w:rFonts w:ascii="Garamond" w:hAnsi="Garamond"/>
                <w:lang w:val="sq-AL"/>
              </w:rPr>
              <w:t>Modernizimi i shërbimit ndaj tatimpaguesve duke e përshtatur me zhvillimin teknologjik (DPT)</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w:t>
            </w:r>
          </w:p>
        </w:tc>
        <w:tc>
          <w:tcPr>
            <w:tcW w:w="2676" w:type="dxa"/>
            <w:gridSpan w:val="2"/>
            <w:vMerge/>
            <w:tcBorders>
              <w:left w:val="nil"/>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2013</w:t>
            </w:r>
          </w:p>
        </w:tc>
      </w:tr>
      <w:tr w:rsidR="002C0308" w:rsidRPr="00E70FB9" w:rsidTr="002C0308">
        <w:trPr>
          <w:trHeight w:val="510"/>
          <w:jc w:val="center"/>
        </w:trPr>
        <w:tc>
          <w:tcPr>
            <w:tcW w:w="555" w:type="dxa"/>
            <w:gridSpan w:val="3"/>
            <w:vMerge/>
            <w:tcBorders>
              <w:left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41</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jc w:val="both"/>
              <w:rPr>
                <w:rFonts w:ascii="Garamond" w:hAnsi="Garamond"/>
                <w:lang w:val="sq-AL"/>
              </w:rPr>
            </w:pPr>
            <w:r w:rsidRPr="00E70FB9">
              <w:rPr>
                <w:rFonts w:ascii="Garamond" w:hAnsi="Garamond"/>
                <w:lang w:val="sq-AL"/>
              </w:rPr>
              <w:t xml:space="preserve">Blerja dhe implementimi i sistemit të ri tatimor (CORE System) (DPT) (kredia </w:t>
            </w:r>
            <w:r w:rsidRPr="00E70FB9">
              <w:rPr>
                <w:rFonts w:ascii="Garamond" w:hAnsi="Garamond"/>
                <w:lang w:val="sq-AL"/>
              </w:rPr>
              <w:lastRenderedPageBreak/>
              <w:t>austriake)</w:t>
            </w:r>
          </w:p>
          <w:p w:rsidR="002C0308" w:rsidRPr="00E70FB9" w:rsidRDefault="002C0308" w:rsidP="002C0308">
            <w:pPr>
              <w:spacing w:after="120"/>
              <w:ind w:left="34"/>
              <w:jc w:val="both"/>
              <w:rPr>
                <w:rFonts w:ascii="Garamond" w:hAnsi="Garamond"/>
                <w:lang w:val="sq-AL"/>
              </w:rPr>
            </w:pP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MITIK/MF/DPT/</w:t>
            </w:r>
          </w:p>
          <w:p w:rsidR="002C0308" w:rsidRPr="00E70FB9" w:rsidRDefault="002C0308" w:rsidP="002C0308">
            <w:pPr>
              <w:jc w:val="center"/>
              <w:rPr>
                <w:rFonts w:ascii="Garamond" w:hAnsi="Garamond"/>
                <w:lang w:val="sq-AL"/>
              </w:rPr>
            </w:pPr>
            <w:r w:rsidRPr="00E70FB9">
              <w:rPr>
                <w:rFonts w:ascii="Garamond" w:hAnsi="Garamond"/>
                <w:lang w:val="sq-AL"/>
              </w:rPr>
              <w:t>AKSHI</w:t>
            </w:r>
          </w:p>
        </w:tc>
        <w:tc>
          <w:tcPr>
            <w:tcW w:w="2676" w:type="dxa"/>
            <w:gridSpan w:val="2"/>
            <w:vMerge/>
            <w:tcBorders>
              <w:left w:val="nil"/>
              <w:bottom w:val="single" w:sz="4" w:space="0" w:color="auto"/>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2011- 2013</w:t>
            </w:r>
          </w:p>
        </w:tc>
      </w:tr>
      <w:tr w:rsidR="002C0308" w:rsidRPr="00E70FB9" w:rsidTr="002C0308">
        <w:trPr>
          <w:trHeight w:val="510"/>
          <w:jc w:val="center"/>
        </w:trPr>
        <w:tc>
          <w:tcPr>
            <w:tcW w:w="555" w:type="dxa"/>
            <w:gridSpan w:val="3"/>
            <w:vMerge w:val="restart"/>
            <w:tcBorders>
              <w:top w:val="single" w:sz="4" w:space="0" w:color="auto"/>
              <w:left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42</w:t>
            </w:r>
          </w:p>
        </w:tc>
        <w:tc>
          <w:tcPr>
            <w:tcW w:w="2519" w:type="dxa"/>
            <w:gridSpan w:val="2"/>
            <w:vMerge w:val="restart"/>
            <w:tcBorders>
              <w:top w:val="single" w:sz="4" w:space="0" w:color="auto"/>
              <w:left w:val="nil"/>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lang w:val="sq-AL"/>
              </w:rPr>
              <w:t>e-dogana</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 xml:space="preserve">Zhvillimi dhe implementimi i sistemit të informatizuar për akcizën </w:t>
            </w:r>
          </w:p>
          <w:p w:rsidR="002C0308" w:rsidRPr="00E70FB9" w:rsidRDefault="002C0308" w:rsidP="002C0308">
            <w:pPr>
              <w:spacing w:after="120"/>
              <w:ind w:left="360"/>
              <w:jc w:val="both"/>
              <w:rPr>
                <w:rFonts w:ascii="Garamond" w:hAnsi="Garamond"/>
                <w:lang w:val="sq-AL"/>
              </w:rPr>
            </w:pP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MF/DPD</w:t>
            </w:r>
          </w:p>
        </w:tc>
        <w:tc>
          <w:tcPr>
            <w:tcW w:w="2676" w:type="dxa"/>
            <w:gridSpan w:val="2"/>
            <w:vMerge w:val="restart"/>
            <w:tcBorders>
              <w:top w:val="single" w:sz="4" w:space="0" w:color="auto"/>
              <w:left w:val="nil"/>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Sistemi automatik i përpunimit të të dhënave</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Përmirësimi i cilësisë së shërbimit për përdoruesit</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transparencës dhe eficencës së punës në sistemin doganor</w:t>
            </w:r>
          </w:p>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vMerge/>
            <w:tcBorders>
              <w:left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64350B" w:rsidRDefault="002C0308" w:rsidP="002C0308">
            <w:pPr>
              <w:jc w:val="center"/>
              <w:rPr>
                <w:rFonts w:ascii="Garamond" w:hAnsi="Garamond"/>
                <w:bCs/>
                <w:lang w:val="sq-AL"/>
              </w:rPr>
            </w:pPr>
            <w:r w:rsidRPr="00E70FB9">
              <w:rPr>
                <w:rFonts w:ascii="Garamond" w:hAnsi="Garamond"/>
                <w:bCs/>
                <w:lang w:val="sq-AL"/>
              </w:rPr>
              <w:t>43</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 xml:space="preserve">Përmirësimi i sistemit </w:t>
            </w:r>
            <w:r w:rsidRPr="00E70FB9">
              <w:rPr>
                <w:rFonts w:ascii="Garamond" w:hAnsi="Garamond"/>
                <w:i/>
                <w:lang w:val="sq-AL"/>
              </w:rPr>
              <w:t>Asycuda World</w:t>
            </w:r>
            <w:r w:rsidRPr="00E70FB9">
              <w:rPr>
                <w:rFonts w:ascii="Garamond" w:hAnsi="Garamond"/>
                <w:lang w:val="sq-AL"/>
              </w:rPr>
              <w:t xml:space="preserve"> dhe sistemit të transitit në përputhje me praktikën e BE-së</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MF/DPD</w:t>
            </w:r>
          </w:p>
        </w:tc>
        <w:tc>
          <w:tcPr>
            <w:tcW w:w="2676" w:type="dxa"/>
            <w:gridSpan w:val="2"/>
            <w:vMerge/>
            <w:tcBorders>
              <w:left w:val="nil"/>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vMerge/>
            <w:tcBorders>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Del="0064350B" w:rsidRDefault="002C0308" w:rsidP="002C0308">
            <w:pPr>
              <w:jc w:val="center"/>
              <w:rPr>
                <w:rFonts w:ascii="Garamond" w:hAnsi="Garamond"/>
                <w:bCs/>
                <w:lang w:val="sq-AL"/>
              </w:rPr>
            </w:pPr>
            <w:r w:rsidRPr="00E70FB9">
              <w:rPr>
                <w:rFonts w:ascii="Garamond" w:hAnsi="Garamond"/>
                <w:bCs/>
                <w:lang w:val="sq-AL"/>
              </w:rPr>
              <w:t>44</w:t>
            </w:r>
          </w:p>
        </w:tc>
        <w:tc>
          <w:tcPr>
            <w:tcW w:w="2519" w:type="dxa"/>
            <w:gridSpan w:val="2"/>
            <w:vMerge/>
            <w:tcBorders>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 xml:space="preserve">Zhvillimi i sistemit të pagesave </w:t>
            </w:r>
            <w:r w:rsidRPr="00E70FB9">
              <w:rPr>
                <w:rFonts w:ascii="Garamond" w:hAnsi="Garamond"/>
                <w:i/>
                <w:lang w:val="sq-AL"/>
              </w:rPr>
              <w:t>online</w:t>
            </w:r>
            <w:r w:rsidRPr="00E70FB9">
              <w:rPr>
                <w:rFonts w:ascii="Garamond" w:hAnsi="Garamond"/>
                <w:lang w:val="sq-AL"/>
              </w:rPr>
              <w:t xml:space="preserve"> për doganat</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MF/DPD</w:t>
            </w:r>
          </w:p>
        </w:tc>
        <w:tc>
          <w:tcPr>
            <w:tcW w:w="2676" w:type="dxa"/>
            <w:gridSpan w:val="2"/>
            <w:vMerge/>
            <w:tcBorders>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45</w:t>
            </w:r>
          </w:p>
        </w:tc>
        <w:tc>
          <w:tcPr>
            <w:tcW w:w="2519" w:type="dxa"/>
            <w:gridSpan w:val="2"/>
            <w:tcBorders>
              <w:top w:val="single" w:sz="4" w:space="0" w:color="auto"/>
              <w:left w:val="nil"/>
              <w:bottom w:val="single" w:sz="4" w:space="0" w:color="auto"/>
              <w:right w:val="single" w:sz="4" w:space="0" w:color="auto"/>
            </w:tcBorders>
            <w:shd w:val="clear" w:color="auto" w:fill="auto"/>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Sh</w:t>
            </w:r>
            <w:r w:rsidRPr="00E70FB9">
              <w:rPr>
                <w:rFonts w:ascii="Garamond" w:hAnsi="Garamond"/>
                <w:color w:val="000000"/>
                <w:lang w:val="sq-AL"/>
              </w:rPr>
              <w:t>ë</w:t>
            </w:r>
            <w:r w:rsidRPr="00E70FB9">
              <w:rPr>
                <w:rFonts w:ascii="Garamond" w:hAnsi="Garamond"/>
                <w:lang w:val="sq-AL"/>
              </w:rPr>
              <w:t>ndeti dhe siguria n</w:t>
            </w:r>
            <w:r w:rsidRPr="00E70FB9">
              <w:rPr>
                <w:rFonts w:ascii="Garamond" w:hAnsi="Garamond"/>
                <w:color w:val="000000"/>
                <w:lang w:val="sq-AL"/>
              </w:rPr>
              <w:t>ë</w:t>
            </w:r>
            <w:r w:rsidRPr="00E70FB9">
              <w:rPr>
                <w:rFonts w:ascii="Garamond" w:hAnsi="Garamond"/>
                <w:lang w:val="sq-AL"/>
              </w:rPr>
              <w:t xml:space="preserve"> pun</w:t>
            </w:r>
            <w:r w:rsidRPr="00E70FB9">
              <w:rPr>
                <w:rFonts w:ascii="Garamond" w:hAnsi="Garamond"/>
                <w:color w:val="000000"/>
                <w:lang w:val="sq-AL"/>
              </w:rPr>
              <w:t>ë</w:t>
            </w:r>
          </w:p>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shd w:val="clear" w:color="auto" w:fill="auto"/>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Krijimi i njё sistemi modern kombëtar tё teknologjisë sё informacionit pёr inspektimin nё punё.</w:t>
            </w:r>
          </w:p>
          <w:p w:rsidR="002C0308" w:rsidRPr="00E70FB9" w:rsidRDefault="002C0308" w:rsidP="002C0308">
            <w:pPr>
              <w:spacing w:after="120"/>
              <w:jc w:val="both"/>
              <w:rPr>
                <w:rFonts w:ascii="Garamond" w:hAnsi="Garamond"/>
                <w:lang w:val="sq-AL"/>
              </w:rPr>
            </w:pPr>
            <w:r w:rsidRPr="00E70FB9">
              <w:rPr>
                <w:rFonts w:ascii="Garamond" w:hAnsi="Garamond"/>
                <w:lang w:val="sq-AL"/>
              </w:rPr>
              <w:t>Sigurimi i njё sistemi pёr informimin dhe komunikimin e inspektoratit tё punёs me ndihmёn e kompjuterizimit</w:t>
            </w:r>
          </w:p>
        </w:tc>
        <w:tc>
          <w:tcPr>
            <w:tcW w:w="2182" w:type="dxa"/>
            <w:gridSpan w:val="3"/>
            <w:tcBorders>
              <w:top w:val="single" w:sz="4" w:space="0" w:color="auto"/>
              <w:left w:val="nil"/>
              <w:bottom w:val="single" w:sz="4" w:space="0" w:color="auto"/>
              <w:right w:val="single" w:sz="4" w:space="0" w:color="auto"/>
            </w:tcBorders>
            <w:shd w:val="clear" w:color="auto" w:fill="auto"/>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MPCSSHB</w:t>
            </w:r>
          </w:p>
        </w:tc>
        <w:tc>
          <w:tcPr>
            <w:tcW w:w="2676" w:type="dxa"/>
            <w:gridSpan w:val="2"/>
            <w:tcBorders>
              <w:top w:val="single" w:sz="4" w:space="0" w:color="auto"/>
              <w:left w:val="nil"/>
              <w:bottom w:val="single" w:sz="4" w:space="0" w:color="auto"/>
              <w:right w:val="single" w:sz="4" w:space="0" w:color="auto"/>
            </w:tcBorders>
            <w:shd w:val="clear" w:color="auto" w:fill="auto"/>
            <w:vAlign w:val="center"/>
            <w:hideMark/>
          </w:tcPr>
          <w:p w:rsidR="002C0308" w:rsidRPr="00E70FB9" w:rsidRDefault="002C0308" w:rsidP="002C0308">
            <w:pPr>
              <w:rPr>
                <w:rFonts w:ascii="Garamond" w:hAnsi="Garamond"/>
                <w:lang w:val="sq-AL"/>
              </w:rPr>
            </w:pPr>
            <w:r w:rsidRPr="00E70FB9">
              <w:rPr>
                <w:rFonts w:ascii="Garamond" w:hAnsi="Garamond"/>
                <w:lang w:val="sq-AL"/>
              </w:rPr>
              <w:t>Përmirësimi dhe rritja e eficencёs sё shërbimeve tё inspektimit</w:t>
            </w:r>
          </w:p>
          <w:p w:rsidR="002C0308" w:rsidRPr="00E70FB9" w:rsidRDefault="002C0308" w:rsidP="002C0308">
            <w:pPr>
              <w:rPr>
                <w:rFonts w:ascii="Garamond" w:hAnsi="Garamond"/>
                <w:lang w:val="sq-AL"/>
              </w:rPr>
            </w:pPr>
          </w:p>
          <w:p w:rsidR="002C0308" w:rsidRPr="00E70FB9" w:rsidRDefault="002C0308" w:rsidP="002C0308">
            <w:pPr>
              <w:rPr>
                <w:rFonts w:ascii="Garamond" w:hAnsi="Garamond"/>
                <w:highlight w:val="yellow"/>
                <w:lang w:val="sq-AL"/>
              </w:rPr>
            </w:pPr>
            <w:r w:rsidRPr="00E70FB9">
              <w:rPr>
                <w:rFonts w:ascii="Garamond" w:hAnsi="Garamond"/>
                <w:lang w:val="sq-AL"/>
              </w:rPr>
              <w:t>Pёrmirёsimi i nivelit tё shërbimit, ndaj punёkёrkuesve, dhe punёdhёnёsve</w:t>
            </w:r>
          </w:p>
        </w:tc>
        <w:tc>
          <w:tcPr>
            <w:tcW w:w="1440" w:type="dxa"/>
            <w:gridSpan w:val="3"/>
            <w:tcBorders>
              <w:top w:val="single" w:sz="4" w:space="0" w:color="auto"/>
              <w:left w:val="nil"/>
              <w:bottom w:val="single" w:sz="4" w:space="0" w:color="auto"/>
              <w:right w:val="single" w:sz="4" w:space="0" w:color="auto"/>
            </w:tcBorders>
            <w:shd w:val="clear" w:color="auto" w:fill="auto"/>
            <w:vAlign w:val="center"/>
            <w:hideMark/>
          </w:tcPr>
          <w:p w:rsidR="002C0308" w:rsidRPr="00E70FB9" w:rsidRDefault="002C0308" w:rsidP="002C0308">
            <w:pPr>
              <w:jc w:val="center"/>
              <w:rPr>
                <w:rFonts w:ascii="Garamond" w:hAnsi="Garamond"/>
                <w:highlight w:val="yellow"/>
                <w:lang w:val="sq-AL"/>
              </w:rPr>
            </w:pPr>
            <w:r w:rsidRPr="00E70FB9">
              <w:rPr>
                <w:rFonts w:ascii="Garamond" w:hAnsi="Garamond"/>
                <w:lang w:val="sq-AL"/>
              </w:rPr>
              <w:t>2012</w:t>
            </w:r>
          </w:p>
        </w:tc>
      </w:tr>
      <w:tr w:rsidR="002C0308" w:rsidRPr="00E70FB9" w:rsidTr="002C0308">
        <w:trPr>
          <w:trHeight w:val="510"/>
          <w:jc w:val="center"/>
        </w:trPr>
        <w:tc>
          <w:tcPr>
            <w:tcW w:w="555" w:type="dxa"/>
            <w:gridSpan w:val="3"/>
            <w:vMerge w:val="restart"/>
            <w:tcBorders>
              <w:left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46</w:t>
            </w:r>
          </w:p>
        </w:tc>
        <w:tc>
          <w:tcPr>
            <w:tcW w:w="2519" w:type="dxa"/>
            <w:gridSpan w:val="2"/>
            <w:vMerge w:val="restart"/>
            <w:tcBorders>
              <w:top w:val="single" w:sz="4" w:space="0" w:color="auto"/>
              <w:left w:val="nil"/>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e-thesari</w:t>
            </w: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ind w:left="34"/>
              <w:jc w:val="both"/>
              <w:rPr>
                <w:rFonts w:ascii="Garamond" w:hAnsi="Garamond"/>
                <w:lang w:val="sq-AL"/>
              </w:rPr>
            </w:pPr>
            <w:r w:rsidRPr="00E70FB9">
              <w:rPr>
                <w:rFonts w:ascii="Garamond" w:hAnsi="Garamond"/>
                <w:lang w:val="sq-AL"/>
              </w:rPr>
              <w:t xml:space="preserve">Zgjerim i sistemit të thesarit në 50 institucione buxhetore </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w:t>
            </w:r>
          </w:p>
          <w:p w:rsidR="002C0308" w:rsidRPr="00E70FB9" w:rsidRDefault="002C0308" w:rsidP="002C0308">
            <w:pPr>
              <w:jc w:val="center"/>
              <w:rPr>
                <w:rFonts w:ascii="Garamond" w:hAnsi="Garamond"/>
                <w:lang w:val="sq-AL"/>
              </w:rPr>
            </w:pPr>
          </w:p>
        </w:tc>
        <w:tc>
          <w:tcPr>
            <w:tcW w:w="2676" w:type="dxa"/>
            <w:gridSpan w:val="2"/>
            <w:vMerge w:val="restart"/>
            <w:tcBorders>
              <w:top w:val="single" w:sz="4" w:space="0" w:color="auto"/>
              <w:left w:val="nil"/>
              <w:right w:val="single" w:sz="4" w:space="0" w:color="auto"/>
            </w:tcBorders>
            <w:hideMark/>
          </w:tcPr>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 xml:space="preserve">Zhvillimi i shërbimeve </w:t>
            </w:r>
            <w:r w:rsidRPr="00E70FB9">
              <w:rPr>
                <w:rFonts w:ascii="Garamond" w:hAnsi="Garamond"/>
                <w:i/>
                <w:lang w:val="sq-AL"/>
              </w:rPr>
              <w:t xml:space="preserve">online </w:t>
            </w:r>
            <w:r w:rsidRPr="00E70FB9">
              <w:rPr>
                <w:rFonts w:ascii="Garamond" w:hAnsi="Garamond"/>
                <w:lang w:val="sq-AL"/>
              </w:rPr>
              <w:t>qeveri –qeveri</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Përmirësimi i punës në administratën publike</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Menaxhimi me efektiv i burimeve</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 – 2013</w:t>
            </w:r>
          </w:p>
        </w:tc>
      </w:tr>
      <w:tr w:rsidR="002C0308" w:rsidRPr="00E70FB9" w:rsidTr="002C0308">
        <w:trPr>
          <w:trHeight w:val="510"/>
          <w:jc w:val="center"/>
        </w:trPr>
        <w:tc>
          <w:tcPr>
            <w:tcW w:w="555" w:type="dxa"/>
            <w:gridSpan w:val="3"/>
            <w:vMerge/>
            <w:tcBorders>
              <w:left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47</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ind w:left="34"/>
              <w:jc w:val="both"/>
              <w:rPr>
                <w:rFonts w:ascii="Garamond" w:hAnsi="Garamond"/>
                <w:lang w:val="sq-AL"/>
              </w:rPr>
            </w:pPr>
            <w:r w:rsidRPr="00E70FB9">
              <w:rPr>
                <w:rFonts w:ascii="Garamond" w:hAnsi="Garamond"/>
                <w:lang w:val="sq-AL"/>
              </w:rPr>
              <w:t>Sistem për menaxhimin e komponentëve të IPA-së, zhvillimi i sistemit MIS</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w:t>
            </w:r>
          </w:p>
        </w:tc>
        <w:tc>
          <w:tcPr>
            <w:tcW w:w="2676" w:type="dxa"/>
            <w:gridSpan w:val="2"/>
            <w:vMerge/>
            <w:tcBorders>
              <w:left w:val="nil"/>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 – 2012</w:t>
            </w:r>
          </w:p>
        </w:tc>
      </w:tr>
      <w:tr w:rsidR="002C0308" w:rsidRPr="00E70FB9" w:rsidTr="002C0308">
        <w:trPr>
          <w:trHeight w:val="510"/>
          <w:jc w:val="center"/>
        </w:trPr>
        <w:tc>
          <w:tcPr>
            <w:tcW w:w="555" w:type="dxa"/>
            <w:gridSpan w:val="3"/>
            <w:vMerge/>
            <w:tcBorders>
              <w:left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48</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ind w:left="34"/>
              <w:jc w:val="both"/>
              <w:rPr>
                <w:rFonts w:ascii="Garamond" w:hAnsi="Garamond"/>
                <w:lang w:val="sq-AL"/>
              </w:rPr>
            </w:pPr>
            <w:r w:rsidRPr="00E70FB9">
              <w:rPr>
                <w:rFonts w:ascii="Garamond" w:hAnsi="Garamond"/>
                <w:lang w:val="sq-AL"/>
              </w:rPr>
              <w:t>Rehabilitimi i MSC-së dhe BCC-së të MF-së</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w:t>
            </w:r>
          </w:p>
        </w:tc>
        <w:tc>
          <w:tcPr>
            <w:tcW w:w="2676" w:type="dxa"/>
            <w:gridSpan w:val="2"/>
            <w:vMerge/>
            <w:tcBorders>
              <w:left w:val="nil"/>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vMerge/>
            <w:tcBorders>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49</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ind w:left="34"/>
              <w:jc w:val="both"/>
              <w:rPr>
                <w:rFonts w:ascii="Garamond" w:hAnsi="Garamond"/>
                <w:lang w:val="sq-AL"/>
              </w:rPr>
            </w:pPr>
            <w:r w:rsidRPr="00E70FB9">
              <w:rPr>
                <w:rFonts w:ascii="Garamond" w:hAnsi="Garamond"/>
                <w:lang w:val="sq-AL"/>
              </w:rPr>
              <w:t>Sistem për menaxhimin e borxhit publik (MoF)</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MF</w:t>
            </w:r>
          </w:p>
        </w:tc>
        <w:tc>
          <w:tcPr>
            <w:tcW w:w="2676" w:type="dxa"/>
            <w:gridSpan w:val="2"/>
            <w:vMerge/>
            <w:tcBorders>
              <w:left w:val="nil"/>
              <w:bottom w:val="single" w:sz="4" w:space="0" w:color="auto"/>
              <w:right w:val="single" w:sz="4" w:space="0" w:color="auto"/>
            </w:tcBorders>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 – 2012</w:t>
            </w:r>
          </w:p>
        </w:tc>
      </w:tr>
      <w:tr w:rsidR="002C0308" w:rsidRPr="00E70FB9" w:rsidTr="002C0308">
        <w:trPr>
          <w:trHeight w:val="510"/>
          <w:jc w:val="center"/>
        </w:trPr>
        <w:tc>
          <w:tcPr>
            <w:tcW w:w="555" w:type="dxa"/>
            <w:gridSpan w:val="3"/>
            <w:vMerge w:val="restart"/>
            <w:tcBorders>
              <w:top w:val="single" w:sz="4" w:space="0" w:color="auto"/>
              <w:left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50</w:t>
            </w:r>
          </w:p>
        </w:tc>
        <w:tc>
          <w:tcPr>
            <w:tcW w:w="2519" w:type="dxa"/>
            <w:gridSpan w:val="2"/>
            <w:vMerge w:val="restart"/>
            <w:tcBorders>
              <w:top w:val="single" w:sz="4" w:space="0" w:color="auto"/>
              <w:left w:val="nil"/>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e-statistika</w:t>
            </w:r>
          </w:p>
        </w:tc>
        <w:tc>
          <w:tcPr>
            <w:tcW w:w="4053" w:type="dxa"/>
            <w:gridSpan w:val="6"/>
            <w:tcBorders>
              <w:top w:val="single" w:sz="4" w:space="0" w:color="auto"/>
              <w:left w:val="nil"/>
              <w:bottom w:val="single" w:sz="4" w:space="0" w:color="auto"/>
              <w:right w:val="single" w:sz="4" w:space="0" w:color="auto"/>
            </w:tcBorders>
            <w:hideMark/>
          </w:tcPr>
          <w:p w:rsidR="002C0308" w:rsidRPr="00E70FB9" w:rsidDel="00B82A10" w:rsidRDefault="002C0308" w:rsidP="002C0308">
            <w:pPr>
              <w:spacing w:after="120"/>
              <w:jc w:val="both"/>
              <w:rPr>
                <w:rFonts w:ascii="Garamond" w:hAnsi="Garamond"/>
                <w:lang w:val="sq-AL"/>
              </w:rPr>
            </w:pPr>
            <w:r w:rsidRPr="00E70FB9">
              <w:rPr>
                <w:rFonts w:ascii="Garamond" w:hAnsi="Garamond"/>
                <w:lang w:val="sq-AL"/>
              </w:rPr>
              <w:t xml:space="preserve">Aplikimi </w:t>
            </w:r>
            <w:r w:rsidRPr="00E70FB9">
              <w:rPr>
                <w:rFonts w:ascii="Garamond" w:hAnsi="Garamond"/>
                <w:i/>
                <w:lang w:val="sq-AL"/>
              </w:rPr>
              <w:t>online</w:t>
            </w:r>
            <w:r w:rsidRPr="00E70FB9">
              <w:rPr>
                <w:rFonts w:ascii="Garamond" w:hAnsi="Garamond"/>
                <w:lang w:val="sq-AL"/>
              </w:rPr>
              <w:t xml:space="preserve"> për anketën tremujore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INSTAT</w:t>
            </w:r>
          </w:p>
        </w:tc>
        <w:tc>
          <w:tcPr>
            <w:tcW w:w="2676" w:type="dxa"/>
            <w:gridSpan w:val="2"/>
            <w:vMerge w:val="restart"/>
            <w:tcBorders>
              <w:top w:val="single" w:sz="4" w:space="0" w:color="auto"/>
              <w:left w:val="nil"/>
              <w:right w:val="single" w:sz="4" w:space="0" w:color="auto"/>
            </w:tcBorders>
          </w:tcPr>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Monitorimi i zhvillimit të shoqërisë së informacionit</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 xml:space="preserve">Vlerësimi i efektivitetit të politikave për zhvillimin e shoqërisë së informacionit </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 xml:space="preserve">Rritja e % të shërbimeve publike të ofruar </w:t>
            </w:r>
            <w:r w:rsidRPr="00E70FB9">
              <w:rPr>
                <w:rFonts w:ascii="Garamond" w:hAnsi="Garamond"/>
                <w:i/>
                <w:lang w:val="sq-AL"/>
              </w:rPr>
              <w:t>online</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shkallës së pjesëmarrjes dhe transparencës me publikun</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jc w:val="center"/>
              <w:rPr>
                <w:rFonts w:ascii="Garamond" w:hAnsi="Garamond"/>
                <w:lang w:val="sq-AL"/>
              </w:rPr>
            </w:pPr>
            <w:r w:rsidRPr="00E70FB9">
              <w:rPr>
                <w:rFonts w:ascii="Garamond" w:hAnsi="Garamond"/>
                <w:lang w:val="sq-AL"/>
              </w:rPr>
              <w:lastRenderedPageBreak/>
              <w:t>2012</w:t>
            </w:r>
          </w:p>
        </w:tc>
      </w:tr>
      <w:tr w:rsidR="002C0308" w:rsidRPr="00E70FB9" w:rsidTr="002C0308">
        <w:trPr>
          <w:trHeight w:val="510"/>
          <w:jc w:val="center"/>
        </w:trPr>
        <w:tc>
          <w:tcPr>
            <w:tcW w:w="555" w:type="dxa"/>
            <w:gridSpan w:val="3"/>
            <w:vMerge/>
            <w:tcBorders>
              <w:left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51</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Del="00B82A10" w:rsidRDefault="002C0308" w:rsidP="002C0308">
            <w:pPr>
              <w:spacing w:after="120"/>
              <w:jc w:val="both"/>
              <w:rPr>
                <w:rFonts w:ascii="Garamond" w:hAnsi="Garamond"/>
                <w:lang w:val="sq-AL"/>
              </w:rPr>
            </w:pPr>
            <w:r w:rsidRPr="00E70FB9">
              <w:rPr>
                <w:rFonts w:ascii="Garamond" w:hAnsi="Garamond"/>
                <w:lang w:val="sq-AL"/>
              </w:rPr>
              <w:t>Tregues mbi përdorimin e internetit në 11 mijë biznese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INSTAT</w:t>
            </w:r>
          </w:p>
        </w:tc>
        <w:tc>
          <w:tcPr>
            <w:tcW w:w="2676" w:type="dxa"/>
            <w:gridSpan w:val="2"/>
            <w:vMerge/>
            <w:tcBorders>
              <w:left w:val="nil"/>
              <w:right w:val="single" w:sz="4" w:space="0" w:color="auto"/>
            </w:tcBorders>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vMerge/>
            <w:tcBorders>
              <w:left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52</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jc w:val="both"/>
              <w:rPr>
                <w:rFonts w:ascii="Garamond" w:hAnsi="Garamond"/>
                <w:lang w:val="sq-AL"/>
              </w:rPr>
            </w:pPr>
            <w:r w:rsidRPr="00E70FB9">
              <w:rPr>
                <w:rFonts w:ascii="Garamond" w:hAnsi="Garamond"/>
                <w:lang w:val="sq-AL"/>
              </w:rPr>
              <w:t>Tregues mbi përdorimin e internetit në 3600 familje</w:t>
            </w:r>
          </w:p>
          <w:p w:rsidR="002C0308" w:rsidRPr="00E70FB9" w:rsidDel="00B82A10" w:rsidRDefault="002C0308" w:rsidP="002C0308">
            <w:pPr>
              <w:spacing w:after="120"/>
              <w:jc w:val="both"/>
              <w:rPr>
                <w:rFonts w:ascii="Garamond" w:hAnsi="Garamond"/>
                <w:lang w:val="sq-AL"/>
              </w:rPr>
            </w:pPr>
            <w:r w:rsidRPr="00E70FB9">
              <w:rPr>
                <w:rFonts w:ascii="Garamond" w:hAnsi="Garamond"/>
                <w:lang w:val="sq-AL"/>
              </w:rPr>
              <w:t>anketa e matjes së nivelit të jetesës pranë familjeve (LSMS)</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INSTAT</w:t>
            </w:r>
          </w:p>
        </w:tc>
        <w:tc>
          <w:tcPr>
            <w:tcW w:w="2676" w:type="dxa"/>
            <w:gridSpan w:val="2"/>
            <w:vMerge/>
            <w:tcBorders>
              <w:left w:val="nil"/>
              <w:right w:val="single" w:sz="4" w:space="0" w:color="auto"/>
            </w:tcBorders>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jc w:val="center"/>
              <w:rPr>
                <w:rFonts w:ascii="Garamond" w:hAnsi="Garamond"/>
                <w:color w:val="000000"/>
                <w:lang w:val="sq-AL"/>
              </w:rPr>
            </w:pPr>
            <w:r w:rsidRPr="00E70FB9">
              <w:rPr>
                <w:rFonts w:ascii="Garamond" w:hAnsi="Garamond"/>
                <w:color w:val="000000"/>
                <w:lang w:val="sq-AL"/>
              </w:rPr>
              <w:t>2011-2012</w:t>
            </w:r>
          </w:p>
        </w:tc>
      </w:tr>
      <w:tr w:rsidR="002C0308" w:rsidRPr="00E70FB9" w:rsidTr="002C0308">
        <w:trPr>
          <w:trHeight w:val="510"/>
          <w:jc w:val="center"/>
        </w:trPr>
        <w:tc>
          <w:tcPr>
            <w:tcW w:w="555" w:type="dxa"/>
            <w:gridSpan w:val="3"/>
            <w:vMerge/>
            <w:tcBorders>
              <w:left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53</w:t>
            </w:r>
          </w:p>
        </w:tc>
        <w:tc>
          <w:tcPr>
            <w:tcW w:w="2519" w:type="dxa"/>
            <w:gridSpan w:val="2"/>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hideMark/>
          </w:tcPr>
          <w:p w:rsidR="002C0308" w:rsidRPr="00E70FB9" w:rsidRDefault="002C0308" w:rsidP="002C0308">
            <w:pPr>
              <w:spacing w:after="120"/>
              <w:ind w:hanging="17"/>
              <w:jc w:val="both"/>
              <w:rPr>
                <w:rFonts w:ascii="Garamond" w:hAnsi="Garamond"/>
                <w:lang w:val="sq-AL"/>
              </w:rPr>
            </w:pPr>
            <w:r w:rsidRPr="00E70FB9">
              <w:rPr>
                <w:rFonts w:ascii="Garamond" w:hAnsi="Garamond"/>
                <w:lang w:val="sq-AL"/>
              </w:rPr>
              <w:t xml:space="preserve">Ndërtimi i faqes dinamike të </w:t>
            </w:r>
            <w:r w:rsidRPr="00E70FB9">
              <w:rPr>
                <w:rFonts w:ascii="Garamond" w:hAnsi="Garamond"/>
                <w:i/>
                <w:lang w:val="sq-AL"/>
              </w:rPr>
              <w:t>ueb-it</w:t>
            </w:r>
          </w:p>
          <w:p w:rsidR="002C0308" w:rsidRPr="00E70FB9" w:rsidRDefault="002C0308" w:rsidP="002C0308">
            <w:pPr>
              <w:spacing w:after="120"/>
              <w:jc w:val="both"/>
              <w:rPr>
                <w:rFonts w:ascii="Garamond" w:hAnsi="Garamond"/>
                <w:lang w:val="sq-AL"/>
              </w:rPr>
            </w:pPr>
            <w:r w:rsidRPr="00E70FB9">
              <w:rPr>
                <w:rFonts w:ascii="Garamond" w:hAnsi="Garamond"/>
                <w:lang w:val="sq-AL"/>
              </w:rPr>
              <w:t xml:space="preserve">Është duke u ndërtuar faqja e re dinamike e </w:t>
            </w:r>
            <w:r w:rsidRPr="00E70FB9">
              <w:rPr>
                <w:rFonts w:ascii="Garamond" w:hAnsi="Garamond"/>
                <w:i/>
                <w:lang w:val="sq-AL"/>
              </w:rPr>
              <w:t>webit</w:t>
            </w:r>
            <w:r w:rsidRPr="00E70FB9">
              <w:rPr>
                <w:rFonts w:ascii="Garamond" w:hAnsi="Garamond"/>
                <w:lang w:val="sq-AL"/>
              </w:rPr>
              <w:t xml:space="preserve">, e cila do t’i lejojë përdoruesit të navigojnë dhe </w:t>
            </w:r>
            <w:r w:rsidRPr="00E70FB9">
              <w:rPr>
                <w:rFonts w:ascii="Garamond" w:hAnsi="Garamond"/>
                <w:i/>
                <w:lang w:val="sq-AL"/>
              </w:rPr>
              <w:t>download</w:t>
            </w:r>
            <w:r w:rsidRPr="00E70FB9">
              <w:rPr>
                <w:rFonts w:ascii="Garamond" w:hAnsi="Garamond"/>
                <w:lang w:val="sq-AL"/>
              </w:rPr>
              <w:t xml:space="preserve"> statistikat sipas formateve të ndryshme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INSTAT</w:t>
            </w:r>
          </w:p>
        </w:tc>
        <w:tc>
          <w:tcPr>
            <w:tcW w:w="2676" w:type="dxa"/>
            <w:gridSpan w:val="2"/>
            <w:vMerge/>
            <w:tcBorders>
              <w:left w:val="nil"/>
              <w:right w:val="single" w:sz="4" w:space="0" w:color="auto"/>
            </w:tcBorders>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color w:val="FF0000"/>
                <w:lang w:val="sq-AL"/>
              </w:rPr>
            </w:pPr>
            <w:r w:rsidRPr="00E70FB9">
              <w:rPr>
                <w:rFonts w:ascii="Garamond" w:hAnsi="Garamond"/>
                <w:lang w:val="sq-AL"/>
              </w:rPr>
              <w:t>2011</w:t>
            </w:r>
          </w:p>
        </w:tc>
      </w:tr>
      <w:tr w:rsidR="002C0308" w:rsidRPr="00E70FB9" w:rsidTr="002C0308">
        <w:trPr>
          <w:trHeight w:val="510"/>
          <w:jc w:val="center"/>
        </w:trPr>
        <w:tc>
          <w:tcPr>
            <w:tcW w:w="555" w:type="dxa"/>
            <w:gridSpan w:val="3"/>
            <w:vMerge/>
            <w:tcBorders>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54</w:t>
            </w:r>
          </w:p>
        </w:tc>
        <w:tc>
          <w:tcPr>
            <w:tcW w:w="2519" w:type="dxa"/>
            <w:gridSpan w:val="2"/>
            <w:vMerge/>
            <w:tcBorders>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Del="00B82A10" w:rsidRDefault="002C0308" w:rsidP="002C0308">
            <w:pPr>
              <w:spacing w:after="120"/>
              <w:jc w:val="both"/>
              <w:rPr>
                <w:rFonts w:ascii="Garamond" w:hAnsi="Garamond"/>
                <w:lang w:val="sq-AL"/>
              </w:rPr>
            </w:pPr>
            <w:r w:rsidRPr="00E70FB9">
              <w:rPr>
                <w:rFonts w:ascii="Garamond" w:hAnsi="Garamond"/>
                <w:lang w:val="sq-AL"/>
              </w:rPr>
              <w:t>Anketat vjetore ICT pranë ndërmarrjeve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INSTAT</w:t>
            </w:r>
          </w:p>
        </w:tc>
        <w:tc>
          <w:tcPr>
            <w:tcW w:w="2676" w:type="dxa"/>
            <w:gridSpan w:val="2"/>
            <w:vMerge/>
            <w:tcBorders>
              <w:left w:val="nil"/>
              <w:bottom w:val="single" w:sz="4" w:space="0" w:color="auto"/>
              <w:right w:val="single" w:sz="4" w:space="0" w:color="auto"/>
            </w:tcBorders>
            <w:vAlign w:val="center"/>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687135" w:rsidRDefault="002C0308" w:rsidP="002C0308">
            <w:pPr>
              <w:jc w:val="center"/>
              <w:rPr>
                <w:rFonts w:ascii="Garamond" w:hAnsi="Garamond"/>
                <w:lang w:val="sq-AL"/>
              </w:rPr>
            </w:pPr>
            <w:r w:rsidRPr="00E70FB9">
              <w:rPr>
                <w:rFonts w:ascii="Garamond" w:hAnsi="Garamond"/>
                <w:lang w:val="sq-AL"/>
              </w:rPr>
              <w:t>2012</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55</w:t>
            </w:r>
          </w:p>
        </w:tc>
        <w:tc>
          <w:tcPr>
            <w:tcW w:w="2519"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Bibliotekat virtuale</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rPr>
                <w:rFonts w:ascii="Garamond" w:hAnsi="Garamond"/>
                <w:lang w:val="sq-AL"/>
              </w:rPr>
            </w:pPr>
            <w:r w:rsidRPr="00E70FB9">
              <w:rPr>
                <w:rFonts w:ascii="Garamond" w:hAnsi="Garamond"/>
                <w:lang w:val="sq-AL"/>
              </w:rPr>
              <w:t>Ofrimi i informacionit bibliotekar për fondin e bibliotekës përmes katalogut elektronik. Ofrimi i përmbajtjes së disa periodikëve në formë elektronike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MTRKS</w:t>
            </w:r>
          </w:p>
        </w:tc>
        <w:tc>
          <w:tcPr>
            <w:tcW w:w="2676" w:type="dxa"/>
            <w:gridSpan w:val="2"/>
            <w:vMerge w:val="restart"/>
            <w:tcBorders>
              <w:top w:val="single" w:sz="4" w:space="0" w:color="auto"/>
              <w:left w:val="nil"/>
              <w:bottom w:val="single" w:sz="4" w:space="0" w:color="auto"/>
              <w:right w:val="single" w:sz="4" w:space="0" w:color="auto"/>
            </w:tcBorders>
            <w:vAlign w:val="center"/>
          </w:tcPr>
          <w:p w:rsidR="002C0308" w:rsidRPr="00E70FB9" w:rsidRDefault="002C0308" w:rsidP="002C0308">
            <w:pPr>
              <w:rPr>
                <w:rFonts w:ascii="Garamond" w:hAnsi="Garamond"/>
                <w:lang w:val="sq-AL"/>
              </w:rPr>
            </w:pPr>
            <w:r w:rsidRPr="00E70FB9">
              <w:rPr>
                <w:rFonts w:ascii="Garamond" w:hAnsi="Garamond"/>
                <w:lang w:val="sq-AL"/>
              </w:rPr>
              <w:t>Nr. i kartelave dhe nr. i vizitorëve</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P</w:t>
            </w:r>
            <w:r w:rsidRPr="00E70FB9">
              <w:rPr>
                <w:rFonts w:ascii="Garamond" w:hAnsi="Garamond"/>
                <w:color w:val="000000"/>
                <w:lang w:val="sq-AL"/>
              </w:rPr>
              <w:t>ë</w:t>
            </w:r>
            <w:r w:rsidRPr="00E70FB9">
              <w:rPr>
                <w:rFonts w:ascii="Garamond" w:hAnsi="Garamond"/>
                <w:lang w:val="sq-AL"/>
              </w:rPr>
              <w:t>rmir</w:t>
            </w:r>
            <w:r w:rsidRPr="00E70FB9">
              <w:rPr>
                <w:rFonts w:ascii="Garamond" w:hAnsi="Garamond"/>
                <w:color w:val="000000"/>
                <w:lang w:val="sq-AL"/>
              </w:rPr>
              <w:t>ë</w:t>
            </w:r>
            <w:r w:rsidRPr="00E70FB9">
              <w:rPr>
                <w:rFonts w:ascii="Garamond" w:hAnsi="Garamond"/>
                <w:lang w:val="sq-AL"/>
              </w:rPr>
              <w:t>simi i sh</w:t>
            </w:r>
            <w:r w:rsidRPr="00E70FB9">
              <w:rPr>
                <w:rFonts w:ascii="Garamond" w:hAnsi="Garamond"/>
                <w:color w:val="000000"/>
                <w:lang w:val="sq-AL"/>
              </w:rPr>
              <w:t>ë</w:t>
            </w:r>
            <w:r w:rsidRPr="00E70FB9">
              <w:rPr>
                <w:rFonts w:ascii="Garamond" w:hAnsi="Garamond"/>
                <w:lang w:val="sq-AL"/>
              </w:rPr>
              <w:t xml:space="preserve">rbimeve për turizmin </w:t>
            </w:r>
          </w:p>
          <w:p w:rsidR="002C0308" w:rsidRPr="00E70FB9" w:rsidRDefault="002C0308" w:rsidP="002C0308">
            <w:pPr>
              <w:rPr>
                <w:rFonts w:ascii="Garamond" w:hAnsi="Garamond"/>
                <w:color w:val="000000"/>
                <w:lang w:val="sq-AL"/>
              </w:rPr>
            </w:pPr>
          </w:p>
          <w:p w:rsidR="002C0308" w:rsidRPr="00E70FB9" w:rsidRDefault="002C0308" w:rsidP="002C0308">
            <w:pPr>
              <w:rPr>
                <w:rFonts w:ascii="Garamond" w:hAnsi="Garamond"/>
                <w:color w:val="000000"/>
                <w:lang w:val="sq-AL"/>
              </w:rPr>
            </w:pPr>
          </w:p>
          <w:p w:rsidR="002C0308" w:rsidRPr="00E70FB9" w:rsidRDefault="002C0308" w:rsidP="002C0308">
            <w:pPr>
              <w:rPr>
                <w:rFonts w:ascii="Garamond" w:hAnsi="Garamond"/>
                <w:color w:val="000000"/>
                <w:lang w:val="sq-AL"/>
              </w:rPr>
            </w:pPr>
          </w:p>
          <w:p w:rsidR="002C0308" w:rsidRPr="00E70FB9" w:rsidRDefault="002C0308" w:rsidP="002C0308">
            <w:pPr>
              <w:rPr>
                <w:rFonts w:ascii="Garamond" w:hAnsi="Garamond"/>
                <w:color w:val="000000"/>
                <w:lang w:val="sq-AL"/>
              </w:rPr>
            </w:pPr>
          </w:p>
          <w:p w:rsidR="002C0308" w:rsidRPr="00E70FB9" w:rsidRDefault="002C0308" w:rsidP="002C0308">
            <w:pPr>
              <w:rPr>
                <w:rFonts w:ascii="Garamond" w:hAnsi="Garamond"/>
                <w:color w:val="000000"/>
                <w:lang w:val="sq-AL"/>
              </w:rPr>
            </w:pPr>
          </w:p>
          <w:p w:rsidR="002C0308" w:rsidRPr="00E70FB9" w:rsidRDefault="002C0308" w:rsidP="002C0308">
            <w:pPr>
              <w:rPr>
                <w:rFonts w:ascii="Garamond" w:hAnsi="Garamond"/>
                <w:color w:val="000000"/>
                <w:lang w:val="sq-AL"/>
              </w:rPr>
            </w:pPr>
          </w:p>
          <w:p w:rsidR="002C0308" w:rsidRPr="00E70FB9" w:rsidRDefault="002C0308" w:rsidP="002C0308">
            <w:pPr>
              <w:rPr>
                <w:rFonts w:ascii="Garamond" w:hAnsi="Garamond"/>
                <w:lang w:val="sq-AL"/>
              </w:rPr>
            </w:pPr>
            <w:r w:rsidRPr="00E70FB9">
              <w:rPr>
                <w:rFonts w:ascii="Garamond" w:hAnsi="Garamond"/>
                <w:color w:val="000000"/>
                <w:lang w:val="sq-AL"/>
              </w:rPr>
              <w:t xml:space="preserve">Përmirësimi i përpunimit të të dhënave statistikore </w:t>
            </w:r>
            <w:r w:rsidRPr="00E70FB9">
              <w:rPr>
                <w:rFonts w:ascii="Garamond" w:hAnsi="Garamond"/>
                <w:color w:val="000000"/>
                <w:lang w:val="sq-AL"/>
              </w:rPr>
              <w:lastRenderedPageBreak/>
              <w:t>për turizmin si një mekanizëm për një planifikim më të mirë, menaxhim dhe zhvillim të sektorit të turizmit</w:t>
            </w:r>
          </w:p>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2012</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56</w:t>
            </w:r>
          </w:p>
        </w:tc>
        <w:tc>
          <w:tcPr>
            <w:tcW w:w="2519" w:type="dxa"/>
            <w:gridSpan w:val="2"/>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e-turizmi</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color w:val="000000"/>
                <w:lang w:val="sq-AL"/>
              </w:rPr>
            </w:pPr>
            <w:r w:rsidRPr="00E70FB9">
              <w:rPr>
                <w:rFonts w:ascii="Garamond" w:hAnsi="Garamond"/>
                <w:color w:val="000000"/>
                <w:lang w:val="sq-AL"/>
              </w:rPr>
              <w:t xml:space="preserve">Zhvillimit i faqes së internetit </w:t>
            </w:r>
            <w:r w:rsidRPr="00E70FB9">
              <w:rPr>
                <w:rFonts w:ascii="Garamond" w:hAnsi="Garamond"/>
                <w:i/>
                <w:color w:val="000000"/>
                <w:lang w:val="sq-AL"/>
              </w:rPr>
              <w:t>www.albaniantourism.com</w:t>
            </w:r>
            <w:r w:rsidRPr="00E70FB9">
              <w:rPr>
                <w:rFonts w:ascii="Garamond" w:hAnsi="Garamond"/>
                <w:color w:val="000000"/>
                <w:lang w:val="sq-AL"/>
              </w:rPr>
              <w:t>, si një faqe promovuese e turizmit shqiptar me informacion shumëgjuhësh të vlefshëm për turistët dhe operatorët turistik. Implementimi i kësaj faqe është parashikuar të kryhet brenda vitit 2011</w:t>
            </w:r>
          </w:p>
          <w:p w:rsidR="002C0308" w:rsidRPr="00E70FB9" w:rsidRDefault="002C0308" w:rsidP="002C0308">
            <w:pPr>
              <w:spacing w:after="120"/>
              <w:jc w:val="both"/>
              <w:rPr>
                <w:rFonts w:ascii="Garamond" w:hAnsi="Garamond"/>
                <w:lang w:val="sq-AL"/>
              </w:rPr>
            </w:pP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MTRKS</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A45DC3"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57</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color w:val="000000"/>
                <w:lang w:val="sq-AL"/>
              </w:rPr>
            </w:pPr>
            <w:r w:rsidRPr="00E70FB9">
              <w:rPr>
                <w:rFonts w:ascii="Garamond" w:hAnsi="Garamond"/>
                <w:color w:val="000000"/>
                <w:lang w:val="sq-AL"/>
              </w:rPr>
              <w:t xml:space="preserve">Krijimi i </w:t>
            </w:r>
            <w:r w:rsidRPr="00E70FB9">
              <w:rPr>
                <w:rFonts w:ascii="Garamond" w:hAnsi="Garamond"/>
                <w:i/>
                <w:color w:val="000000"/>
                <w:lang w:val="sq-AL"/>
              </w:rPr>
              <w:t>Tourism Satellite Account</w:t>
            </w:r>
          </w:p>
          <w:p w:rsidR="002C0308" w:rsidRPr="00E70FB9" w:rsidRDefault="002C0308" w:rsidP="002C0308">
            <w:pPr>
              <w:rPr>
                <w:rFonts w:ascii="Garamond" w:hAnsi="Garamond"/>
                <w:color w:val="000000"/>
                <w:lang w:val="sq-AL"/>
              </w:rPr>
            </w:pPr>
            <w:r w:rsidRPr="00E70FB9">
              <w:rPr>
                <w:rFonts w:ascii="Garamond" w:hAnsi="Garamond"/>
                <w:color w:val="000000"/>
                <w:lang w:val="sq-AL"/>
              </w:rPr>
              <w:t xml:space="preserve">Krijimi i një kuadri (modeli) për mbledhjen dhe përpunimin e të dhënave statistikore në terren në lidhje me mallrat dhe shërbimet turistike. Ky sistem </w:t>
            </w:r>
            <w:r w:rsidRPr="00E70FB9">
              <w:rPr>
                <w:rFonts w:ascii="Garamond" w:hAnsi="Garamond"/>
                <w:color w:val="000000"/>
                <w:lang w:val="sq-AL"/>
              </w:rPr>
              <w:lastRenderedPageBreak/>
              <w:t>siguron të dhëna të qëndrueshme, të besueshme dhe të krahasueshme në nivel kombëtar dhe ndërkombëtar për analizën e tregut turistik. Është një projekt i nisur dhe parashikohet të përfundojë brenda vitit 2011, i shtrirë vetëm në tri qytete kryesore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MTRKS</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58</w:t>
            </w:r>
          </w:p>
        </w:tc>
        <w:tc>
          <w:tcPr>
            <w:tcW w:w="2519" w:type="dxa"/>
            <w:gridSpan w:val="2"/>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e –kultur</w:t>
            </w:r>
            <w:r w:rsidRPr="00E70FB9">
              <w:rPr>
                <w:rFonts w:ascii="Garamond" w:hAnsi="Garamond"/>
                <w:color w:val="000000"/>
                <w:lang w:val="sq-AL"/>
              </w:rPr>
              <w:t>ë</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Katalogimi elektronik i një pjese të konsiderueshme të objekteve kulturore dhe dalja e tyre në internet për konsultim nga publiku</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MTRKS</w:t>
            </w:r>
          </w:p>
        </w:tc>
        <w:tc>
          <w:tcPr>
            <w:tcW w:w="2676"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59</w:t>
            </w:r>
          </w:p>
        </w:tc>
        <w:tc>
          <w:tcPr>
            <w:tcW w:w="2519" w:type="dxa"/>
            <w:gridSpan w:val="2"/>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Harta Arkeologjike e Shqipërisë</w:t>
            </w:r>
          </w:p>
          <w:p w:rsidR="002C0308" w:rsidRPr="00E70FB9" w:rsidRDefault="002C0308" w:rsidP="002C0308">
            <w:pPr>
              <w:spacing w:after="120"/>
              <w:jc w:val="both"/>
              <w:rPr>
                <w:rFonts w:ascii="Garamond" w:hAnsi="Garamond"/>
                <w:lang w:val="sq-AL"/>
              </w:rPr>
            </w:pPr>
            <w:r w:rsidRPr="00E70FB9">
              <w:rPr>
                <w:rFonts w:ascii="Garamond" w:hAnsi="Garamond"/>
                <w:lang w:val="sq-AL"/>
              </w:rPr>
              <w:t xml:space="preserve">Krijimi i një </w:t>
            </w:r>
            <w:r w:rsidRPr="00E70FB9">
              <w:rPr>
                <w:rFonts w:ascii="Garamond" w:hAnsi="Garamond"/>
                <w:i/>
                <w:lang w:val="sq-AL"/>
              </w:rPr>
              <w:t>data baze</w:t>
            </w:r>
            <w:r w:rsidRPr="00E70FB9">
              <w:rPr>
                <w:rFonts w:ascii="Garamond" w:hAnsi="Garamond"/>
                <w:lang w:val="sq-AL"/>
              </w:rPr>
              <w:t xml:space="preserve"> elektronike i të gjitha </w:t>
            </w:r>
            <w:r w:rsidRPr="00E70FB9">
              <w:rPr>
                <w:rFonts w:ascii="Garamond" w:hAnsi="Garamond"/>
                <w:i/>
                <w:lang w:val="sq-AL"/>
              </w:rPr>
              <w:t>siteve</w:t>
            </w:r>
            <w:r w:rsidRPr="00E70FB9">
              <w:rPr>
                <w:rFonts w:ascii="Garamond" w:hAnsi="Garamond"/>
                <w:lang w:val="sq-AL"/>
              </w:rPr>
              <w:t xml:space="preserve"> (qendrave) arkeologjike në territorin e Shqipërisë duke përdorur teknika bashkëkohore duke vendosur në këtë sistem edhe hartat kadastrale, hartat topografike, zonifikimet arkeologjike, monumentet e kulturës dhe zonat e mbrojtura përreth tyre</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ind w:left="360"/>
              <w:jc w:val="both"/>
              <w:rPr>
                <w:rFonts w:ascii="Garamond" w:hAnsi="Garamond"/>
                <w:lang w:val="sq-AL"/>
              </w:rPr>
            </w:pPr>
            <w:r w:rsidRPr="00E70FB9">
              <w:rPr>
                <w:rFonts w:ascii="Garamond" w:hAnsi="Garamond"/>
                <w:lang w:val="sq-AL"/>
              </w:rPr>
              <w:t>MTRKS/AKSHI</w:t>
            </w:r>
          </w:p>
          <w:p w:rsidR="002C0308" w:rsidRPr="00E70FB9" w:rsidRDefault="002C0308" w:rsidP="002C0308">
            <w:pPr>
              <w:spacing w:after="120"/>
              <w:ind w:left="360"/>
              <w:jc w:val="both"/>
              <w:rPr>
                <w:rFonts w:ascii="Garamond" w:hAnsi="Garamond"/>
                <w:lang w:val="sq-AL"/>
              </w:rPr>
            </w:pPr>
          </w:p>
        </w:tc>
        <w:tc>
          <w:tcPr>
            <w:tcW w:w="2676"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color w:val="000000"/>
                <w:lang w:val="sq-AL"/>
              </w:rPr>
              <w:t>Përmirësimi i përpunimit të të dhënave duke kaluar nga një sistem fragmentar të mbledhjes së të dhënave në një sistem të ri të unifikuar të dhënat e të cilit do të jenë rezultat i një kërkimi të integruar në terren, arkiva, institucione dhe fusha të ndryshme</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2013</w:t>
            </w:r>
          </w:p>
        </w:tc>
      </w:tr>
      <w:tr w:rsidR="002C0308" w:rsidRPr="00E70FB9" w:rsidTr="002C0308">
        <w:trPr>
          <w:gridAfter w:val="1"/>
          <w:wAfter w:w="7" w:type="dxa"/>
          <w:trHeight w:val="510"/>
          <w:jc w:val="center"/>
        </w:trPr>
        <w:tc>
          <w:tcPr>
            <w:tcW w:w="548" w:type="dxa"/>
            <w:gridSpan w:val="2"/>
            <w:tcBorders>
              <w:top w:val="single" w:sz="4" w:space="0" w:color="auto"/>
              <w:left w:val="single" w:sz="4" w:space="0" w:color="auto"/>
              <w:bottom w:val="single" w:sz="4" w:space="0" w:color="auto"/>
              <w:right w:val="single" w:sz="4" w:space="0" w:color="auto"/>
            </w:tcBorders>
            <w:vAlign w:val="center"/>
            <w:hideMark/>
          </w:tcPr>
          <w:p w:rsidR="002C0308" w:rsidRPr="00E70FB9" w:rsidDel="002B124E" w:rsidRDefault="002C0308" w:rsidP="002C0308">
            <w:pPr>
              <w:tabs>
                <w:tab w:val="left" w:pos="440"/>
              </w:tabs>
              <w:ind w:right="-101"/>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60</w:t>
            </w:r>
          </w:p>
        </w:tc>
        <w:tc>
          <w:tcPr>
            <w:tcW w:w="2519"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0E4746">
            <w:pPr>
              <w:pStyle w:val="ListParagraph"/>
              <w:numPr>
                <w:ilvl w:val="0"/>
                <w:numId w:val="12"/>
              </w:numPr>
              <w:ind w:left="253" w:hanging="253"/>
              <w:contextualSpacing w:val="0"/>
              <w:jc w:val="center"/>
              <w:rPr>
                <w:rFonts w:ascii="Garamond" w:hAnsi="Garamond"/>
                <w:sz w:val="24"/>
                <w:szCs w:val="24"/>
                <w:lang w:val="sq-AL"/>
              </w:rPr>
            </w:pPr>
            <w:r w:rsidRPr="00E70FB9">
              <w:rPr>
                <w:rFonts w:ascii="Garamond" w:hAnsi="Garamond"/>
                <w:sz w:val="24"/>
                <w:szCs w:val="24"/>
                <w:lang w:val="sq-AL"/>
              </w:rPr>
              <w:t>GIS</w:t>
            </w:r>
          </w:p>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tcPr>
          <w:p w:rsidR="002C0308" w:rsidRPr="00E70FB9" w:rsidRDefault="002C0308" w:rsidP="000E4746">
            <w:pPr>
              <w:pStyle w:val="ListParagraph"/>
              <w:numPr>
                <w:ilvl w:val="0"/>
                <w:numId w:val="12"/>
              </w:numPr>
              <w:ind w:left="253" w:hanging="253"/>
              <w:contextualSpacing w:val="0"/>
              <w:jc w:val="both"/>
              <w:rPr>
                <w:rFonts w:ascii="Garamond" w:hAnsi="Garamond"/>
                <w:sz w:val="24"/>
                <w:szCs w:val="24"/>
                <w:lang w:val="sq-AL"/>
              </w:rPr>
            </w:pPr>
            <w:r w:rsidRPr="00E70FB9">
              <w:rPr>
                <w:rFonts w:ascii="Garamond" w:hAnsi="Garamond"/>
                <w:sz w:val="24"/>
                <w:szCs w:val="24"/>
                <w:lang w:val="sq-AL"/>
              </w:rPr>
              <w:t xml:space="preserve">Krijimi i një kornize të plotë ligjore e cila do mundësojë modernizimin e NSDI-së (National Spatial Data Infrastructure) në përputhje të plotë me direktivën e KE-së, INSPIRE. Korniza ligjore do jetë produkt i një konsulence të përzgjedhur dhe të financuar nga UNDP-ja, sipas termave të referencës të përgatitura nga DEDAL dhe GNIP-ja ngritur me </w:t>
            </w:r>
            <w:r w:rsidRPr="00E70FB9">
              <w:rPr>
                <w:rFonts w:ascii="Garamond" w:hAnsi="Garamond"/>
                <w:sz w:val="24"/>
                <w:szCs w:val="24"/>
                <w:lang w:val="sq-AL"/>
              </w:rPr>
              <w:lastRenderedPageBreak/>
              <w:t>urdhër të Kryeministrit.</w:t>
            </w:r>
          </w:p>
          <w:p w:rsidR="002C0308" w:rsidRPr="00E70FB9" w:rsidRDefault="002C0308" w:rsidP="002C0308">
            <w:pPr>
              <w:pStyle w:val="ListParagraph"/>
              <w:ind w:left="253"/>
              <w:jc w:val="both"/>
              <w:rPr>
                <w:rFonts w:ascii="Garamond" w:hAnsi="Garamond"/>
                <w:sz w:val="24"/>
                <w:szCs w:val="24"/>
                <w:lang w:val="sq-AL"/>
              </w:rPr>
            </w:pPr>
            <w:r w:rsidRPr="00E70FB9">
              <w:rPr>
                <w:rFonts w:ascii="Garamond" w:hAnsi="Garamond"/>
                <w:sz w:val="24"/>
                <w:szCs w:val="24"/>
                <w:lang w:val="sq-AL"/>
              </w:rPr>
              <w:t>Infrastruktura do mundësojë krijimin e një reference unike me standardet e pranuara nga BE-ja për të gjitha gjeodatat e përdorura në sistemet e informacionit të ndërtuara apo që do ndërtohen në vend</w:t>
            </w: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rPr>
                <w:rFonts w:ascii="Garamond" w:hAnsi="Garamond"/>
                <w:caps/>
                <w:lang w:val="sq-AL"/>
              </w:rPr>
            </w:pPr>
            <w:r w:rsidRPr="00E70FB9">
              <w:rPr>
                <w:rFonts w:ascii="Garamond" w:hAnsi="Garamond"/>
                <w:lang w:val="sq-AL"/>
              </w:rPr>
              <w:t xml:space="preserve"> </w:t>
            </w:r>
          </w:p>
          <w:p w:rsidR="002C0308" w:rsidRPr="00E70FB9" w:rsidRDefault="002C0308" w:rsidP="002C0308">
            <w:pPr>
              <w:jc w:val="center"/>
              <w:rPr>
                <w:rFonts w:ascii="Garamond" w:hAnsi="Garamond"/>
                <w:caps/>
                <w:lang w:val="sq-AL"/>
              </w:rPr>
            </w:pPr>
          </w:p>
          <w:p w:rsidR="002C0308" w:rsidRPr="00E70FB9" w:rsidRDefault="002C0308" w:rsidP="002C0308">
            <w:pPr>
              <w:jc w:val="center"/>
              <w:rPr>
                <w:rFonts w:ascii="Garamond" w:hAnsi="Garamond"/>
                <w:lang w:val="sq-AL"/>
              </w:rPr>
            </w:pPr>
            <w:r w:rsidRPr="00E70FB9">
              <w:rPr>
                <w:rFonts w:ascii="Garamond" w:hAnsi="Garamond"/>
                <w:caps/>
                <w:lang w:val="sq-AL"/>
              </w:rPr>
              <w:t>MITIK</w:t>
            </w:r>
          </w:p>
        </w:tc>
        <w:tc>
          <w:tcPr>
            <w:tcW w:w="2676" w:type="dxa"/>
            <w:gridSpan w:val="2"/>
            <w:tcBorders>
              <w:top w:val="single" w:sz="4" w:space="0" w:color="auto"/>
              <w:left w:val="nil"/>
              <w:bottom w:val="single" w:sz="4" w:space="0" w:color="auto"/>
              <w:right w:val="single" w:sz="4" w:space="0" w:color="auto"/>
            </w:tcBorders>
            <w:vAlign w:val="center"/>
          </w:tcPr>
          <w:p w:rsidR="002C0308" w:rsidRPr="00E70FB9" w:rsidRDefault="002C0308" w:rsidP="002C0308">
            <w:pPr>
              <w:jc w:val="center"/>
              <w:rPr>
                <w:rFonts w:ascii="Garamond" w:hAnsi="Garamond"/>
                <w:highlight w:val="yellow"/>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III.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61</w:t>
            </w:r>
          </w:p>
        </w:tc>
        <w:tc>
          <w:tcPr>
            <w:tcW w:w="2519"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Transporti rrugor</w:t>
            </w:r>
          </w:p>
        </w:tc>
        <w:tc>
          <w:tcPr>
            <w:tcW w:w="4053" w:type="dxa"/>
            <w:gridSpan w:val="6"/>
            <w:tcBorders>
              <w:top w:val="single" w:sz="4" w:space="0" w:color="auto"/>
              <w:left w:val="nil"/>
              <w:bottom w:val="single" w:sz="4" w:space="0" w:color="auto"/>
              <w:right w:val="single" w:sz="4" w:space="0" w:color="auto"/>
            </w:tcBorders>
            <w:vAlign w:val="center"/>
          </w:tcPr>
          <w:p w:rsidR="002C0308" w:rsidRPr="00E70FB9" w:rsidRDefault="002C0308" w:rsidP="000E4746">
            <w:pPr>
              <w:pStyle w:val="ListParagraph"/>
              <w:numPr>
                <w:ilvl w:val="0"/>
                <w:numId w:val="12"/>
              </w:numPr>
              <w:ind w:left="253" w:hanging="253"/>
              <w:contextualSpacing w:val="0"/>
              <w:jc w:val="both"/>
              <w:rPr>
                <w:rFonts w:ascii="Garamond" w:hAnsi="Garamond"/>
                <w:color w:val="000000"/>
                <w:sz w:val="24"/>
                <w:szCs w:val="24"/>
                <w:lang w:val="sq-AL"/>
              </w:rPr>
            </w:pPr>
            <w:r w:rsidRPr="00E70FB9">
              <w:rPr>
                <w:rFonts w:ascii="Garamond" w:hAnsi="Garamond"/>
                <w:color w:val="000000"/>
                <w:sz w:val="24"/>
                <w:szCs w:val="24"/>
                <w:lang w:val="sq-AL"/>
              </w:rPr>
              <w:t>Zhvillimi i sistemeve inteligjente t</w:t>
            </w:r>
            <w:r w:rsidRPr="00E70FB9">
              <w:rPr>
                <w:rFonts w:ascii="Garamond" w:hAnsi="Garamond"/>
                <w:sz w:val="24"/>
                <w:szCs w:val="24"/>
                <w:lang w:val="sq-AL"/>
              </w:rPr>
              <w:t>ë</w:t>
            </w:r>
            <w:r w:rsidRPr="00E70FB9">
              <w:rPr>
                <w:rFonts w:ascii="Garamond" w:hAnsi="Garamond"/>
                <w:color w:val="000000"/>
                <w:sz w:val="24"/>
                <w:szCs w:val="24"/>
                <w:lang w:val="sq-AL"/>
              </w:rPr>
              <w:t xml:space="preserve"> transportit rrugor;</w:t>
            </w:r>
          </w:p>
          <w:p w:rsidR="002C0308" w:rsidRPr="00E70FB9" w:rsidRDefault="002C0308" w:rsidP="002C0308">
            <w:pPr>
              <w:pStyle w:val="ListParagraph"/>
              <w:ind w:left="253"/>
              <w:jc w:val="both"/>
              <w:rPr>
                <w:rFonts w:ascii="Garamond" w:hAnsi="Garamond"/>
                <w:color w:val="000000"/>
                <w:sz w:val="24"/>
                <w:szCs w:val="24"/>
                <w:lang w:val="sq-AL"/>
              </w:rPr>
            </w:pPr>
          </w:p>
          <w:p w:rsidR="002C0308" w:rsidRPr="00E70FB9" w:rsidRDefault="002C0308" w:rsidP="000E4746">
            <w:pPr>
              <w:pStyle w:val="ListParagraph"/>
              <w:numPr>
                <w:ilvl w:val="0"/>
                <w:numId w:val="12"/>
              </w:numPr>
              <w:ind w:left="253" w:hanging="253"/>
              <w:contextualSpacing w:val="0"/>
              <w:jc w:val="both"/>
              <w:rPr>
                <w:rFonts w:ascii="Garamond" w:hAnsi="Garamond"/>
                <w:color w:val="000000"/>
                <w:sz w:val="24"/>
                <w:szCs w:val="24"/>
                <w:lang w:val="sq-AL"/>
              </w:rPr>
            </w:pPr>
            <w:r w:rsidRPr="00E70FB9">
              <w:rPr>
                <w:rFonts w:ascii="Garamond" w:hAnsi="Garamond"/>
                <w:color w:val="000000"/>
                <w:sz w:val="24"/>
                <w:szCs w:val="24"/>
                <w:lang w:val="sq-AL"/>
              </w:rPr>
              <w:t>P</w:t>
            </w:r>
            <w:r w:rsidRPr="00E70FB9">
              <w:rPr>
                <w:rFonts w:ascii="Garamond" w:hAnsi="Garamond"/>
                <w:sz w:val="24"/>
                <w:szCs w:val="24"/>
                <w:lang w:val="sq-AL"/>
              </w:rPr>
              <w:t>ë</w:t>
            </w:r>
            <w:r w:rsidRPr="00E70FB9">
              <w:rPr>
                <w:rFonts w:ascii="Garamond" w:hAnsi="Garamond"/>
                <w:color w:val="000000"/>
                <w:sz w:val="24"/>
                <w:szCs w:val="24"/>
                <w:lang w:val="sq-AL"/>
              </w:rPr>
              <w:t>rmir</w:t>
            </w:r>
            <w:r w:rsidRPr="00E70FB9">
              <w:rPr>
                <w:rFonts w:ascii="Garamond" w:hAnsi="Garamond"/>
                <w:sz w:val="24"/>
                <w:szCs w:val="24"/>
                <w:lang w:val="sq-AL"/>
              </w:rPr>
              <w:t>ë</w:t>
            </w:r>
            <w:r w:rsidRPr="00E70FB9">
              <w:rPr>
                <w:rFonts w:ascii="Garamond" w:hAnsi="Garamond"/>
                <w:color w:val="000000"/>
                <w:sz w:val="24"/>
                <w:szCs w:val="24"/>
                <w:lang w:val="sq-AL"/>
              </w:rPr>
              <w:t>simi i sistemit t</w:t>
            </w:r>
            <w:r w:rsidRPr="00E70FB9">
              <w:rPr>
                <w:rFonts w:ascii="Garamond" w:hAnsi="Garamond"/>
                <w:sz w:val="24"/>
                <w:szCs w:val="24"/>
                <w:lang w:val="sq-AL"/>
              </w:rPr>
              <w:t>ë</w:t>
            </w:r>
            <w:r w:rsidRPr="00E70FB9">
              <w:rPr>
                <w:rFonts w:ascii="Garamond" w:hAnsi="Garamond"/>
                <w:color w:val="000000"/>
                <w:sz w:val="24"/>
                <w:szCs w:val="24"/>
                <w:lang w:val="sq-AL"/>
              </w:rPr>
              <w:t xml:space="preserve"> informimit t</w:t>
            </w:r>
            <w:r w:rsidRPr="00E70FB9">
              <w:rPr>
                <w:rFonts w:ascii="Garamond" w:hAnsi="Garamond"/>
                <w:sz w:val="24"/>
                <w:szCs w:val="24"/>
                <w:lang w:val="sq-AL"/>
              </w:rPr>
              <w:t>ë</w:t>
            </w:r>
            <w:r w:rsidRPr="00E70FB9">
              <w:rPr>
                <w:rFonts w:ascii="Garamond" w:hAnsi="Garamond"/>
                <w:color w:val="000000"/>
                <w:sz w:val="24"/>
                <w:szCs w:val="24"/>
                <w:lang w:val="sq-AL"/>
              </w:rPr>
              <w:t xml:space="preserve"> aksidenteve, SIA;</w:t>
            </w:r>
          </w:p>
          <w:p w:rsidR="002C0308" w:rsidRPr="00E70FB9" w:rsidRDefault="002C0308" w:rsidP="002C0308">
            <w:pPr>
              <w:pStyle w:val="ListParagraph"/>
              <w:ind w:left="253"/>
              <w:jc w:val="both"/>
              <w:rPr>
                <w:rFonts w:ascii="Garamond" w:hAnsi="Garamond"/>
                <w:color w:val="000000"/>
                <w:sz w:val="24"/>
                <w:szCs w:val="24"/>
                <w:lang w:val="sq-AL"/>
              </w:rPr>
            </w:pPr>
          </w:p>
          <w:p w:rsidR="002C0308" w:rsidRPr="00E70FB9" w:rsidRDefault="002C0308" w:rsidP="000E4746">
            <w:pPr>
              <w:pStyle w:val="ListParagraph"/>
              <w:numPr>
                <w:ilvl w:val="0"/>
                <w:numId w:val="12"/>
              </w:numPr>
              <w:ind w:left="253" w:hanging="253"/>
              <w:contextualSpacing w:val="0"/>
              <w:jc w:val="both"/>
              <w:rPr>
                <w:rFonts w:ascii="Garamond" w:hAnsi="Garamond"/>
                <w:color w:val="000000"/>
                <w:sz w:val="24"/>
                <w:szCs w:val="24"/>
                <w:lang w:val="sq-AL"/>
              </w:rPr>
            </w:pPr>
            <w:r w:rsidRPr="00E70FB9">
              <w:rPr>
                <w:rFonts w:ascii="Garamond" w:hAnsi="Garamond"/>
                <w:color w:val="000000"/>
                <w:sz w:val="24"/>
                <w:szCs w:val="24"/>
                <w:lang w:val="sq-AL"/>
              </w:rPr>
              <w:t>Kryerja e nj</w:t>
            </w:r>
            <w:r w:rsidRPr="00E70FB9">
              <w:rPr>
                <w:rFonts w:ascii="Garamond" w:hAnsi="Garamond"/>
                <w:sz w:val="24"/>
                <w:szCs w:val="24"/>
                <w:lang w:val="sq-AL"/>
              </w:rPr>
              <w:t>ë</w:t>
            </w:r>
            <w:r w:rsidRPr="00E70FB9">
              <w:rPr>
                <w:rFonts w:ascii="Garamond" w:hAnsi="Garamond"/>
                <w:color w:val="000000"/>
                <w:sz w:val="24"/>
                <w:szCs w:val="24"/>
                <w:lang w:val="sq-AL"/>
              </w:rPr>
              <w:t xml:space="preserve"> studimi fizibiliteti p</w:t>
            </w:r>
            <w:r w:rsidRPr="00E70FB9">
              <w:rPr>
                <w:rFonts w:ascii="Garamond" w:hAnsi="Garamond"/>
                <w:sz w:val="24"/>
                <w:szCs w:val="24"/>
                <w:lang w:val="sq-AL"/>
              </w:rPr>
              <w:t>ë</w:t>
            </w:r>
            <w:r w:rsidRPr="00E70FB9">
              <w:rPr>
                <w:rFonts w:ascii="Garamond" w:hAnsi="Garamond"/>
                <w:color w:val="000000"/>
                <w:sz w:val="24"/>
                <w:szCs w:val="24"/>
                <w:lang w:val="sq-AL"/>
              </w:rPr>
              <w:t>r m</w:t>
            </w:r>
            <w:r w:rsidRPr="00E70FB9">
              <w:rPr>
                <w:rFonts w:ascii="Garamond" w:hAnsi="Garamond"/>
                <w:sz w:val="24"/>
                <w:szCs w:val="24"/>
                <w:lang w:val="sq-AL"/>
              </w:rPr>
              <w:t>ë</w:t>
            </w:r>
            <w:r w:rsidRPr="00E70FB9">
              <w:rPr>
                <w:rFonts w:ascii="Garamond" w:hAnsi="Garamond"/>
                <w:color w:val="000000"/>
                <w:sz w:val="24"/>
                <w:szCs w:val="24"/>
                <w:lang w:val="sq-AL"/>
              </w:rPr>
              <w:t>nyr</w:t>
            </w:r>
            <w:r w:rsidRPr="00E70FB9">
              <w:rPr>
                <w:rFonts w:ascii="Garamond" w:hAnsi="Garamond"/>
                <w:sz w:val="24"/>
                <w:szCs w:val="24"/>
                <w:lang w:val="sq-AL"/>
              </w:rPr>
              <w:t>ë</w:t>
            </w:r>
            <w:r w:rsidRPr="00E70FB9">
              <w:rPr>
                <w:rFonts w:ascii="Garamond" w:hAnsi="Garamond"/>
                <w:color w:val="000000"/>
                <w:sz w:val="24"/>
                <w:szCs w:val="24"/>
                <w:lang w:val="sq-AL"/>
              </w:rPr>
              <w:t xml:space="preserve">n e lidhjes midis institucioneve </w:t>
            </w:r>
          </w:p>
          <w:p w:rsidR="002C0308" w:rsidRPr="00E70FB9" w:rsidRDefault="002C0308" w:rsidP="002C0308">
            <w:pPr>
              <w:pStyle w:val="ListParagraph"/>
              <w:ind w:left="253"/>
              <w:jc w:val="both"/>
              <w:rPr>
                <w:rFonts w:ascii="Garamond" w:hAnsi="Garamond"/>
                <w:color w:val="000000"/>
                <w:sz w:val="24"/>
                <w:szCs w:val="24"/>
                <w:lang w:val="sq-AL"/>
              </w:rPr>
            </w:pPr>
          </w:p>
          <w:p w:rsidR="002C0308" w:rsidRPr="00E70FB9" w:rsidRDefault="002C0308" w:rsidP="002C0308">
            <w:pPr>
              <w:pStyle w:val="ListParagraph"/>
              <w:ind w:left="0"/>
              <w:jc w:val="both"/>
              <w:rPr>
                <w:rFonts w:ascii="Garamond" w:hAnsi="Garamond"/>
                <w:color w:val="000000"/>
                <w:sz w:val="24"/>
                <w:szCs w:val="24"/>
                <w:lang w:val="sq-AL"/>
              </w:rPr>
            </w:pPr>
          </w:p>
        </w:tc>
        <w:tc>
          <w:tcPr>
            <w:tcW w:w="218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MPPT/MB/MSH etj.</w:t>
            </w:r>
          </w:p>
        </w:tc>
        <w:tc>
          <w:tcPr>
            <w:tcW w:w="2676" w:type="dxa"/>
            <w:gridSpan w:val="2"/>
            <w:tcBorders>
              <w:top w:val="single" w:sz="4" w:space="0" w:color="auto"/>
              <w:left w:val="nil"/>
              <w:bottom w:val="single" w:sz="4" w:space="0" w:color="auto"/>
              <w:right w:val="single" w:sz="4" w:space="0" w:color="auto"/>
            </w:tcBorders>
            <w:vAlign w:val="center"/>
          </w:tcPr>
          <w:p w:rsidR="002C0308" w:rsidRPr="00E70FB9" w:rsidRDefault="002C0308" w:rsidP="002C0308">
            <w:pPr>
              <w:jc w:val="center"/>
              <w:rPr>
                <w:rFonts w:ascii="Garamond" w:hAnsi="Garamond"/>
                <w:lang w:val="sq-AL"/>
              </w:rPr>
            </w:pPr>
            <w:r w:rsidRPr="00E70FB9">
              <w:rPr>
                <w:rFonts w:ascii="Garamond" w:hAnsi="Garamond"/>
                <w:lang w:val="sq-AL"/>
              </w:rPr>
              <w:t>Rritja e sigurisë në transportin rrugor</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Ulja e numrit të aksidenteve</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Rritja e efikasitetit të punës së institucioneve në shërbim të qytetarit</w:t>
            </w:r>
          </w:p>
          <w:p w:rsidR="002C0308" w:rsidRPr="00E70FB9" w:rsidRDefault="002C0308" w:rsidP="002C0308">
            <w:pPr>
              <w:jc w:val="center"/>
              <w:rPr>
                <w:rFonts w:ascii="Garamond" w:hAnsi="Garamond"/>
                <w:lang w:val="sq-AL"/>
              </w:rPr>
            </w:pPr>
          </w:p>
          <w:p w:rsidR="002C0308" w:rsidRPr="00E70FB9" w:rsidRDefault="002C0308" w:rsidP="002C0308">
            <w:pPr>
              <w:rPr>
                <w:rFonts w:ascii="Garamond" w:hAnsi="Garamond"/>
                <w:highlight w:val="yellow"/>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 e në vijim</w:t>
            </w:r>
          </w:p>
        </w:tc>
      </w:tr>
      <w:tr w:rsidR="002C0308" w:rsidRPr="00E70FB9" w:rsidTr="002C0308">
        <w:trPr>
          <w:trHeight w:val="510"/>
          <w:jc w:val="center"/>
        </w:trPr>
        <w:tc>
          <w:tcPr>
            <w:tcW w:w="1185" w:type="dxa"/>
            <w:gridSpan w:val="7"/>
            <w:tcBorders>
              <w:top w:val="single" w:sz="4" w:space="0" w:color="auto"/>
              <w:left w:val="single" w:sz="4" w:space="0" w:color="auto"/>
              <w:bottom w:val="single" w:sz="4" w:space="0" w:color="auto"/>
              <w:right w:val="single" w:sz="4" w:space="0" w:color="auto"/>
            </w:tcBorders>
            <w:shd w:val="clear" w:color="auto" w:fill="E5DFEC"/>
            <w:vAlign w:val="center"/>
          </w:tcPr>
          <w:p w:rsidR="002C0308" w:rsidRPr="00E70FB9" w:rsidRDefault="002C0308" w:rsidP="002C0308">
            <w:pPr>
              <w:jc w:val="center"/>
              <w:rPr>
                <w:rFonts w:ascii="Garamond" w:hAnsi="Garamond"/>
                <w:b/>
                <w:bCs/>
                <w:lang w:val="sq-AL"/>
              </w:rPr>
            </w:pPr>
          </w:p>
          <w:p w:rsidR="002C0308" w:rsidRPr="00E70FB9" w:rsidRDefault="002C0308" w:rsidP="002C0308">
            <w:pPr>
              <w:jc w:val="center"/>
              <w:rPr>
                <w:rFonts w:ascii="Garamond" w:hAnsi="Garamond"/>
                <w:b/>
                <w:bCs/>
                <w:lang w:val="sq-AL"/>
              </w:rPr>
            </w:pPr>
            <w:r w:rsidRPr="00E70FB9">
              <w:rPr>
                <w:rFonts w:ascii="Garamond" w:hAnsi="Garamond"/>
                <w:b/>
                <w:bCs/>
                <w:lang w:val="sq-AL"/>
              </w:rPr>
              <w:t>IV.</w:t>
            </w:r>
          </w:p>
        </w:tc>
        <w:tc>
          <w:tcPr>
            <w:tcW w:w="12870" w:type="dxa"/>
            <w:gridSpan w:val="16"/>
            <w:tcBorders>
              <w:top w:val="single" w:sz="4" w:space="0" w:color="auto"/>
              <w:left w:val="nil"/>
              <w:bottom w:val="single" w:sz="4" w:space="0" w:color="auto"/>
              <w:right w:val="single" w:sz="4" w:space="0" w:color="auto"/>
            </w:tcBorders>
            <w:shd w:val="clear" w:color="auto" w:fill="E5DFEC"/>
            <w:vAlign w:val="center"/>
          </w:tcPr>
          <w:p w:rsidR="002C0308" w:rsidRPr="00E70FB9" w:rsidRDefault="002C0308" w:rsidP="002C0308">
            <w:pPr>
              <w:spacing w:after="120"/>
              <w:jc w:val="both"/>
              <w:rPr>
                <w:rFonts w:ascii="Garamond" w:hAnsi="Garamond"/>
                <w:b/>
                <w:lang w:val="sq-AL"/>
              </w:rPr>
            </w:pPr>
          </w:p>
          <w:p w:rsidR="002C0308" w:rsidRPr="00E70FB9" w:rsidRDefault="002C0308" w:rsidP="002C0308">
            <w:pPr>
              <w:spacing w:after="120"/>
              <w:jc w:val="both"/>
              <w:rPr>
                <w:rFonts w:ascii="Garamond" w:hAnsi="Garamond"/>
                <w:b/>
                <w:bCs/>
                <w:lang w:val="sq-AL"/>
              </w:rPr>
            </w:pPr>
            <w:r w:rsidRPr="00E70FB9">
              <w:rPr>
                <w:rFonts w:ascii="Garamond" w:hAnsi="Garamond"/>
                <w:b/>
                <w:lang w:val="sq-AL"/>
              </w:rPr>
              <w:t>Edukimi dhe përhapja e njohurive</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IV</w:t>
            </w:r>
          </w:p>
        </w:tc>
        <w:tc>
          <w:tcPr>
            <w:tcW w:w="720"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lang w:val="sq-AL"/>
              </w:rPr>
              <w:t> 1</w:t>
            </w:r>
          </w:p>
        </w:tc>
        <w:tc>
          <w:tcPr>
            <w:tcW w:w="2700" w:type="dxa"/>
            <w:gridSpan w:val="5"/>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lang w:val="sq-AL"/>
              </w:rPr>
            </w:pPr>
            <w:r w:rsidRPr="00E70FB9">
              <w:rPr>
                <w:rFonts w:ascii="Garamond" w:hAnsi="Garamond"/>
                <w:b/>
                <w:lang w:val="sq-AL"/>
              </w:rPr>
              <w:t>e-edukim</w:t>
            </w:r>
          </w:p>
          <w:p w:rsidR="002C0308" w:rsidRPr="00E70FB9" w:rsidRDefault="002C0308" w:rsidP="002C0308">
            <w:pPr>
              <w:jc w:val="center"/>
              <w:rPr>
                <w:rFonts w:ascii="Garamond" w:hAnsi="Garamond"/>
                <w:bCs/>
                <w:lang w:val="sq-AL"/>
              </w:rPr>
            </w:pPr>
            <w:r w:rsidRPr="00E70FB9">
              <w:rPr>
                <w:rFonts w:ascii="Garamond" w:hAnsi="Garamond"/>
                <w:lang w:val="sq-AL"/>
              </w:rPr>
              <w:t>Infrastruktura TIK</w:t>
            </w:r>
          </w:p>
        </w:tc>
        <w:tc>
          <w:tcPr>
            <w:tcW w:w="387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Përmirësimi i infrastrukturës TIK në arsim:</w:t>
            </w:r>
          </w:p>
          <w:p w:rsidR="002C0308" w:rsidRPr="00E70FB9" w:rsidRDefault="002C0308" w:rsidP="000E4746">
            <w:pPr>
              <w:pStyle w:val="Right-AlignedCopy"/>
              <w:numPr>
                <w:ilvl w:val="0"/>
                <w:numId w:val="11"/>
              </w:numPr>
              <w:jc w:val="both"/>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Rritja e shpejt</w:t>
            </w:r>
            <w:r w:rsidRPr="00E70FB9">
              <w:rPr>
                <w:rFonts w:ascii="Garamond" w:hAnsi="Garamond"/>
                <w:sz w:val="24"/>
                <w:szCs w:val="24"/>
                <w:lang w:val="sq-AL"/>
              </w:rPr>
              <w:t>ë</w:t>
            </w:r>
            <w:r w:rsidRPr="00E70FB9">
              <w:rPr>
                <w:rFonts w:ascii="Garamond" w:eastAsia="Times New Roman" w:hAnsi="Garamond"/>
                <w:color w:val="auto"/>
                <w:sz w:val="24"/>
                <w:szCs w:val="24"/>
                <w:lang w:val="sq-AL"/>
              </w:rPr>
              <w:t>sis</w:t>
            </w:r>
            <w:r w:rsidRPr="00E70FB9">
              <w:rPr>
                <w:rFonts w:ascii="Garamond" w:hAnsi="Garamond"/>
                <w:sz w:val="24"/>
                <w:szCs w:val="24"/>
                <w:lang w:val="sq-AL"/>
              </w:rPr>
              <w:t>ë</w:t>
            </w:r>
            <w:r w:rsidRPr="00E70FB9">
              <w:rPr>
                <w:rFonts w:ascii="Garamond" w:eastAsia="Times New Roman" w:hAnsi="Garamond"/>
                <w:color w:val="auto"/>
                <w:sz w:val="24"/>
                <w:szCs w:val="24"/>
                <w:lang w:val="sq-AL"/>
              </w:rPr>
              <w:t xml:space="preserve"> s</w:t>
            </w:r>
            <w:r w:rsidRPr="00E70FB9">
              <w:rPr>
                <w:rFonts w:ascii="Garamond" w:hAnsi="Garamond"/>
                <w:sz w:val="24"/>
                <w:szCs w:val="24"/>
                <w:lang w:val="sq-AL"/>
              </w:rPr>
              <w:t>ë</w:t>
            </w:r>
            <w:r w:rsidRPr="00E70FB9">
              <w:rPr>
                <w:rFonts w:ascii="Garamond" w:eastAsia="Times New Roman" w:hAnsi="Garamond"/>
                <w:color w:val="auto"/>
                <w:sz w:val="24"/>
                <w:szCs w:val="24"/>
                <w:lang w:val="sq-AL"/>
              </w:rPr>
              <w:t xml:space="preserve"> aksesit internet n</w:t>
            </w:r>
            <w:r w:rsidRPr="00E70FB9">
              <w:rPr>
                <w:rFonts w:ascii="Garamond" w:hAnsi="Garamond"/>
                <w:sz w:val="24"/>
                <w:szCs w:val="24"/>
                <w:lang w:val="sq-AL"/>
              </w:rPr>
              <w:t>ë</w:t>
            </w:r>
            <w:r w:rsidRPr="00E70FB9">
              <w:rPr>
                <w:rFonts w:ascii="Garamond" w:eastAsia="Times New Roman" w:hAnsi="Garamond"/>
                <w:color w:val="auto"/>
                <w:sz w:val="24"/>
                <w:szCs w:val="24"/>
                <w:lang w:val="sq-AL"/>
              </w:rPr>
              <w:t xml:space="preserve"> shkolla dhe cil</w:t>
            </w:r>
            <w:r w:rsidRPr="00E70FB9">
              <w:rPr>
                <w:rFonts w:ascii="Garamond" w:hAnsi="Garamond"/>
                <w:sz w:val="24"/>
                <w:szCs w:val="24"/>
                <w:lang w:val="sq-AL"/>
              </w:rPr>
              <w:t>ë</w:t>
            </w:r>
            <w:r w:rsidRPr="00E70FB9">
              <w:rPr>
                <w:rFonts w:ascii="Garamond" w:eastAsia="Times New Roman" w:hAnsi="Garamond"/>
                <w:color w:val="auto"/>
                <w:sz w:val="24"/>
                <w:szCs w:val="24"/>
                <w:lang w:val="sq-AL"/>
              </w:rPr>
              <w:t>sis</w:t>
            </w:r>
            <w:r w:rsidRPr="00E70FB9">
              <w:rPr>
                <w:rFonts w:ascii="Garamond" w:hAnsi="Garamond"/>
                <w:sz w:val="24"/>
                <w:szCs w:val="24"/>
                <w:lang w:val="sq-AL"/>
              </w:rPr>
              <w:t>ë</w:t>
            </w:r>
            <w:r w:rsidRPr="00E70FB9">
              <w:rPr>
                <w:rFonts w:ascii="Garamond" w:eastAsia="Times New Roman" w:hAnsi="Garamond"/>
                <w:color w:val="auto"/>
                <w:sz w:val="24"/>
                <w:szCs w:val="24"/>
                <w:lang w:val="sq-AL"/>
              </w:rPr>
              <w:t xml:space="preserve"> s</w:t>
            </w:r>
            <w:r w:rsidRPr="00E70FB9">
              <w:rPr>
                <w:rFonts w:ascii="Garamond" w:hAnsi="Garamond"/>
                <w:sz w:val="24"/>
                <w:szCs w:val="24"/>
                <w:lang w:val="sq-AL"/>
              </w:rPr>
              <w:t>ë</w:t>
            </w:r>
            <w:r w:rsidRPr="00E70FB9">
              <w:rPr>
                <w:rFonts w:ascii="Garamond" w:eastAsia="Times New Roman" w:hAnsi="Garamond"/>
                <w:color w:val="auto"/>
                <w:sz w:val="24"/>
                <w:szCs w:val="24"/>
                <w:lang w:val="sq-AL"/>
              </w:rPr>
              <w:t xml:space="preserve"> sh</w:t>
            </w:r>
            <w:r w:rsidRPr="00E70FB9">
              <w:rPr>
                <w:rFonts w:ascii="Garamond" w:hAnsi="Garamond"/>
                <w:sz w:val="24"/>
                <w:szCs w:val="24"/>
                <w:lang w:val="sq-AL"/>
              </w:rPr>
              <w:t>ë</w:t>
            </w:r>
            <w:r w:rsidRPr="00E70FB9">
              <w:rPr>
                <w:rFonts w:ascii="Garamond" w:eastAsia="Times New Roman" w:hAnsi="Garamond"/>
                <w:color w:val="auto"/>
                <w:sz w:val="24"/>
                <w:szCs w:val="24"/>
                <w:lang w:val="sq-AL"/>
              </w:rPr>
              <w:t xml:space="preserve">rbimit; </w:t>
            </w:r>
          </w:p>
          <w:p w:rsidR="002C0308" w:rsidRPr="00E70FB9" w:rsidRDefault="002C0308" w:rsidP="000E4746">
            <w:pPr>
              <w:pStyle w:val="Right-AlignedCopy"/>
              <w:numPr>
                <w:ilvl w:val="0"/>
                <w:numId w:val="11"/>
              </w:numPr>
              <w:jc w:val="both"/>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Shtimi i laboratorëve t</w:t>
            </w:r>
            <w:r w:rsidRPr="00E70FB9">
              <w:rPr>
                <w:rFonts w:ascii="Garamond" w:hAnsi="Garamond"/>
                <w:sz w:val="24"/>
                <w:szCs w:val="24"/>
                <w:lang w:val="sq-AL"/>
              </w:rPr>
              <w:t>ë</w:t>
            </w:r>
            <w:r w:rsidRPr="00E70FB9">
              <w:rPr>
                <w:rFonts w:ascii="Garamond" w:eastAsia="Times New Roman" w:hAnsi="Garamond"/>
                <w:color w:val="auto"/>
                <w:sz w:val="24"/>
                <w:szCs w:val="24"/>
                <w:lang w:val="sq-AL"/>
              </w:rPr>
              <w:t xml:space="preserve"> informatikës;</w:t>
            </w:r>
          </w:p>
          <w:p w:rsidR="002C0308" w:rsidRPr="00E70FB9" w:rsidRDefault="002C0308" w:rsidP="000E4746">
            <w:pPr>
              <w:pStyle w:val="Right-AlignedCopy"/>
              <w:numPr>
                <w:ilvl w:val="0"/>
                <w:numId w:val="11"/>
              </w:numPr>
              <w:jc w:val="both"/>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Pajisja me laptopë e mësuesve të informatikës;</w:t>
            </w:r>
          </w:p>
          <w:p w:rsidR="002C0308" w:rsidRPr="00E70FB9" w:rsidRDefault="002C0308" w:rsidP="000E4746">
            <w:pPr>
              <w:pStyle w:val="Right-AlignedCopy"/>
              <w:numPr>
                <w:ilvl w:val="0"/>
                <w:numId w:val="11"/>
              </w:numPr>
              <w:jc w:val="both"/>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 xml:space="preserve">Pajisja me laptopë dhe </w:t>
            </w:r>
            <w:r w:rsidRPr="00E70FB9">
              <w:rPr>
                <w:rFonts w:ascii="Garamond" w:eastAsia="Times New Roman" w:hAnsi="Garamond"/>
                <w:color w:val="auto"/>
                <w:sz w:val="24"/>
                <w:szCs w:val="24"/>
                <w:lang w:val="sq-AL"/>
              </w:rPr>
              <w:lastRenderedPageBreak/>
              <w:t>projektorë e klasave të sistemit parauniversitar;</w:t>
            </w:r>
          </w:p>
          <w:p w:rsidR="002C0308" w:rsidRPr="00E70FB9" w:rsidRDefault="002C0308" w:rsidP="000E4746">
            <w:pPr>
              <w:pStyle w:val="Right-AlignedCopy"/>
              <w:numPr>
                <w:ilvl w:val="0"/>
                <w:numId w:val="11"/>
              </w:numPr>
              <w:jc w:val="both"/>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Pajisja me laboratorë për mësimin e gjuhëve të huaja;</w:t>
            </w:r>
          </w:p>
          <w:p w:rsidR="002C0308" w:rsidRPr="00E70FB9" w:rsidRDefault="002C0308" w:rsidP="000E4746">
            <w:pPr>
              <w:pStyle w:val="Right-AlignedCopy"/>
              <w:numPr>
                <w:ilvl w:val="0"/>
                <w:numId w:val="11"/>
              </w:numPr>
              <w:jc w:val="both"/>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Pilotimi i teknologjive arsimore në disa shkolla</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p>
        </w:tc>
        <w:tc>
          <w:tcPr>
            <w:tcW w:w="2789" w:type="dxa"/>
            <w:gridSpan w:val="4"/>
            <w:vMerge w:val="restart"/>
            <w:tcBorders>
              <w:top w:val="single" w:sz="4" w:space="0" w:color="auto"/>
              <w:left w:val="nil"/>
              <w:right w:val="single" w:sz="4" w:space="0" w:color="auto"/>
            </w:tcBorders>
            <w:vAlign w:val="center"/>
          </w:tcPr>
          <w:p w:rsidR="002C0308" w:rsidRPr="00E70FB9" w:rsidRDefault="002C0308" w:rsidP="002C0308">
            <w:pPr>
              <w:rPr>
                <w:rFonts w:ascii="Garamond" w:hAnsi="Garamond"/>
                <w:b/>
                <w:bCs/>
                <w:lang w:val="sq-AL"/>
              </w:rPr>
            </w:pPr>
            <w:r w:rsidRPr="00E70FB9">
              <w:rPr>
                <w:rFonts w:ascii="Garamond" w:hAnsi="Garamond"/>
                <w:lang w:val="sq-AL"/>
              </w:rPr>
              <w:t xml:space="preserve">Numri i nxënësve për kompjuter të lidhur në internet (të përdorur për qëllime trajnimi), të ndarë sipas tipit të institucionit arsimor dhe vendndodhjes gjeografike </w:t>
            </w:r>
          </w:p>
          <w:p w:rsidR="002C0308" w:rsidRPr="00E70FB9" w:rsidRDefault="002C0308" w:rsidP="002C0308">
            <w:pPr>
              <w:rPr>
                <w:rFonts w:ascii="Garamond" w:hAnsi="Garamond"/>
                <w:lang w:val="sq-AL"/>
              </w:rPr>
            </w:pPr>
          </w:p>
          <w:p w:rsidR="002C0308" w:rsidRPr="00E70FB9" w:rsidRDefault="002C0308" w:rsidP="002C0308">
            <w:pPr>
              <w:jc w:val="both"/>
              <w:rPr>
                <w:rFonts w:ascii="Garamond" w:hAnsi="Garamond"/>
                <w:lang w:val="sq-AL"/>
              </w:rPr>
            </w:pPr>
          </w:p>
          <w:p w:rsidR="002C0308" w:rsidRPr="00E70FB9" w:rsidRDefault="002C0308" w:rsidP="002C0308">
            <w:pPr>
              <w:jc w:val="both"/>
              <w:rPr>
                <w:rFonts w:ascii="Garamond" w:hAnsi="Garamond"/>
                <w:lang w:val="sq-AL"/>
              </w:rPr>
            </w:pPr>
            <w:r w:rsidRPr="00E70FB9">
              <w:rPr>
                <w:rFonts w:ascii="Garamond" w:hAnsi="Garamond"/>
                <w:lang w:val="sq-AL"/>
              </w:rPr>
              <w:t xml:space="preserve">Numri i </w:t>
            </w:r>
            <w:r w:rsidRPr="00E70FB9">
              <w:rPr>
                <w:rFonts w:ascii="Garamond" w:hAnsi="Garamond"/>
                <w:lang w:val="sq-AL"/>
              </w:rPr>
              <w:lastRenderedPageBreak/>
              <w:t>nxënësve/studentëve për një kompjuter, të ndarë sipas tipit të institucionit arsimor dhe vendndodhjes gjeografike</w:t>
            </w:r>
          </w:p>
          <w:p w:rsidR="002C0308" w:rsidRPr="00E70FB9" w:rsidRDefault="002C0308" w:rsidP="002C0308">
            <w:pPr>
              <w:jc w:val="both"/>
              <w:rPr>
                <w:rFonts w:ascii="Garamond" w:hAnsi="Garamond"/>
                <w:lang w:val="sq-AL"/>
              </w:rPr>
            </w:pPr>
          </w:p>
          <w:p w:rsidR="002C0308" w:rsidRPr="00E70FB9" w:rsidRDefault="002C0308" w:rsidP="002C0308">
            <w:pPr>
              <w:jc w:val="both"/>
              <w:rPr>
                <w:rFonts w:ascii="Garamond" w:hAnsi="Garamond"/>
                <w:lang w:val="sq-AL"/>
              </w:rPr>
            </w:pPr>
            <w:r w:rsidRPr="00E70FB9">
              <w:rPr>
                <w:rFonts w:ascii="Garamond" w:hAnsi="Garamond"/>
                <w:lang w:val="sq-AL"/>
              </w:rPr>
              <w:t>Numri i nxënësve për kompjuter të lidhur në internet, të ndarë sipas tipit të institucionit arsimor dhe vendndodhjes gjeografike</w:t>
            </w:r>
          </w:p>
          <w:p w:rsidR="002C0308" w:rsidRPr="00E70FB9" w:rsidRDefault="002C0308" w:rsidP="002C0308">
            <w:pPr>
              <w:jc w:val="cente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highlight w:val="yellow"/>
                <w:lang w:val="sq-AL"/>
              </w:rPr>
            </w:pPr>
            <w:r w:rsidRPr="00E70FB9">
              <w:rPr>
                <w:rFonts w:ascii="Garamond" w:hAnsi="Garamond"/>
                <w:lang w:val="sq-AL"/>
              </w:rPr>
              <w:lastRenderedPageBreak/>
              <w:t>2009</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IV</w:t>
            </w:r>
          </w:p>
        </w:tc>
        <w:tc>
          <w:tcPr>
            <w:tcW w:w="720"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2</w:t>
            </w:r>
          </w:p>
        </w:tc>
        <w:tc>
          <w:tcPr>
            <w:tcW w:w="2700" w:type="dxa"/>
            <w:gridSpan w:val="5"/>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387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b/>
                <w:lang w:val="sq-AL"/>
              </w:rPr>
            </w:pPr>
            <w:r w:rsidRPr="00E70FB9">
              <w:rPr>
                <w:rFonts w:ascii="Garamond" w:hAnsi="Garamond"/>
                <w:lang w:val="sq-AL"/>
              </w:rPr>
              <w:t xml:space="preserve">Aplikimi </w:t>
            </w:r>
            <w:r w:rsidRPr="00E70FB9">
              <w:rPr>
                <w:rFonts w:ascii="Garamond" w:hAnsi="Garamond"/>
                <w:i/>
                <w:lang w:val="sq-AL"/>
              </w:rPr>
              <w:t>online</w:t>
            </w:r>
            <w:r w:rsidRPr="00E70FB9">
              <w:rPr>
                <w:rFonts w:ascii="Garamond" w:hAnsi="Garamond"/>
                <w:lang w:val="sq-AL"/>
              </w:rPr>
              <w:t xml:space="preserve"> për sistemin universitar</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lang w:val="sq-AL"/>
              </w:rPr>
              <w:t>MASH</w:t>
            </w:r>
          </w:p>
        </w:tc>
        <w:tc>
          <w:tcPr>
            <w:tcW w:w="2789" w:type="dxa"/>
            <w:gridSpan w:val="4"/>
            <w:vMerge/>
            <w:tcBorders>
              <w:left w:val="nil"/>
              <w:right w:val="single" w:sz="4" w:space="0" w:color="auto"/>
            </w:tcBorders>
            <w:vAlign w:val="center"/>
            <w:hideMark/>
          </w:tcPr>
          <w:p w:rsidR="002C0308" w:rsidRPr="00E70FB9" w:rsidRDefault="002C0308" w:rsidP="002C0308">
            <w:pP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highlight w:val="yellow"/>
                <w:lang w:val="sq-AL"/>
              </w:rPr>
            </w:pPr>
            <w:r w:rsidRPr="00E70FB9">
              <w:rPr>
                <w:rFonts w:ascii="Garamond" w:hAnsi="Garamond"/>
                <w:lang w:val="sq-AL"/>
              </w:rPr>
              <w:t>2011-2012</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IV</w:t>
            </w:r>
          </w:p>
        </w:tc>
        <w:tc>
          <w:tcPr>
            <w:tcW w:w="720"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3</w:t>
            </w:r>
          </w:p>
        </w:tc>
        <w:tc>
          <w:tcPr>
            <w:tcW w:w="2700" w:type="dxa"/>
            <w:gridSpan w:val="5"/>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b/>
                <w:bCs/>
                <w:lang w:val="sq-AL"/>
              </w:rPr>
              <w:t>e-edukimi</w:t>
            </w:r>
          </w:p>
          <w:p w:rsidR="002C0308" w:rsidRPr="00E70FB9" w:rsidRDefault="002C0308" w:rsidP="002C0308">
            <w:pPr>
              <w:pStyle w:val="Right-AlignedCopy"/>
              <w:jc w:val="center"/>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Integrimi i TIK në mësimdhënie/mësimnxënie</w:t>
            </w:r>
          </w:p>
          <w:p w:rsidR="002C0308" w:rsidRPr="00E70FB9" w:rsidRDefault="002C0308" w:rsidP="002C0308">
            <w:pPr>
              <w:jc w:val="center"/>
              <w:rPr>
                <w:rFonts w:ascii="Garamond" w:hAnsi="Garamond"/>
                <w:b/>
                <w:bCs/>
                <w:lang w:val="sq-AL"/>
              </w:rPr>
            </w:pPr>
          </w:p>
        </w:tc>
        <w:tc>
          <w:tcPr>
            <w:tcW w:w="387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0E4746">
            <w:pPr>
              <w:pStyle w:val="Right-AlignedCopy"/>
              <w:numPr>
                <w:ilvl w:val="0"/>
                <w:numId w:val="11"/>
              </w:numPr>
              <w:ind w:left="162" w:hanging="162"/>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Hartimi i planit për integrimin e TIK-ut në sistemin arsimor 2011-2013;</w:t>
            </w:r>
          </w:p>
          <w:p w:rsidR="002C0308" w:rsidRPr="00E70FB9" w:rsidRDefault="002C0308" w:rsidP="000E4746">
            <w:pPr>
              <w:pStyle w:val="Right-AlignedCopy"/>
              <w:numPr>
                <w:ilvl w:val="0"/>
                <w:numId w:val="11"/>
              </w:numPr>
              <w:ind w:left="162" w:hanging="162"/>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Ndarja e planit me grupet e interesuara;</w:t>
            </w:r>
          </w:p>
          <w:p w:rsidR="002C0308" w:rsidRPr="00E70FB9" w:rsidRDefault="002C0308" w:rsidP="000E4746">
            <w:pPr>
              <w:pStyle w:val="Right-AlignedCopy"/>
              <w:numPr>
                <w:ilvl w:val="0"/>
                <w:numId w:val="11"/>
              </w:numPr>
              <w:ind w:left="162" w:hanging="162"/>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Implementimi i rekomandimeve të “Planit të integrimit të TIK-ut në arsim 2011-2013”;</w:t>
            </w:r>
          </w:p>
          <w:p w:rsidR="002C0308" w:rsidRPr="00E70FB9" w:rsidRDefault="002C0308" w:rsidP="000E4746">
            <w:pPr>
              <w:pStyle w:val="Right-AlignedCopy"/>
              <w:numPr>
                <w:ilvl w:val="0"/>
                <w:numId w:val="11"/>
              </w:numPr>
              <w:ind w:left="162" w:hanging="162"/>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Trajnimi i mësuesve të sistemit të arsimit parauniversitar në integrimin e TIK-ut në kurrikula;</w:t>
            </w:r>
          </w:p>
          <w:p w:rsidR="002C0308" w:rsidRPr="00E70FB9" w:rsidRDefault="002C0308" w:rsidP="000E4746">
            <w:pPr>
              <w:pStyle w:val="Right-AlignedCopy"/>
              <w:numPr>
                <w:ilvl w:val="0"/>
                <w:numId w:val="11"/>
              </w:numPr>
              <w:ind w:left="162" w:hanging="162"/>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Trajnimi i mësuesve të sistemit të arsimit parauniversitar në integrimin e TIK-ut në kurrikula nëpërmjet të mësuarit bazuar në projekte;</w:t>
            </w:r>
          </w:p>
          <w:p w:rsidR="002C0308" w:rsidRPr="00E70FB9" w:rsidRDefault="002C0308" w:rsidP="000E4746">
            <w:pPr>
              <w:pStyle w:val="Right-AlignedCopy"/>
              <w:numPr>
                <w:ilvl w:val="0"/>
                <w:numId w:val="11"/>
              </w:numPr>
              <w:ind w:left="162" w:hanging="162"/>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Ngritja e qendrës kombëtare të testimeve TIK-ut (certifikatat ECDL), Tiranë, Shkodër, Vlorë, Korçë;</w:t>
            </w:r>
          </w:p>
          <w:p w:rsidR="002C0308" w:rsidRPr="00E70FB9" w:rsidRDefault="002C0308" w:rsidP="000E4746">
            <w:pPr>
              <w:pStyle w:val="Right-AlignedCopy"/>
              <w:numPr>
                <w:ilvl w:val="0"/>
                <w:numId w:val="11"/>
              </w:numPr>
              <w:ind w:left="162" w:hanging="162"/>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Ngritja e qendrës kombëtare të trajnimeve TIK (ECDL)</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Del="00C527E7" w:rsidRDefault="002C0308" w:rsidP="002C0308">
            <w:pPr>
              <w:jc w:val="center"/>
              <w:rPr>
                <w:rFonts w:ascii="Garamond" w:hAnsi="Garamond"/>
                <w:lang w:val="sq-AL"/>
              </w:rPr>
            </w:pPr>
            <w:r w:rsidRPr="00E70FB9">
              <w:rPr>
                <w:rFonts w:ascii="Garamond" w:hAnsi="Garamond"/>
                <w:lang w:val="sq-AL"/>
              </w:rPr>
              <w:t>MASH</w:t>
            </w:r>
          </w:p>
        </w:tc>
        <w:tc>
          <w:tcPr>
            <w:tcW w:w="2789" w:type="dxa"/>
            <w:gridSpan w:val="4"/>
            <w:vMerge/>
            <w:tcBorders>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2011-2013</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IV</w:t>
            </w:r>
          </w:p>
        </w:tc>
        <w:tc>
          <w:tcPr>
            <w:tcW w:w="720"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4</w:t>
            </w:r>
          </w:p>
        </w:tc>
        <w:tc>
          <w:tcPr>
            <w:tcW w:w="2700" w:type="dxa"/>
            <w:gridSpan w:val="5"/>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b/>
                <w:bCs/>
                <w:lang w:val="sq-AL"/>
              </w:rPr>
              <w:t>e-edukimi</w:t>
            </w:r>
          </w:p>
          <w:p w:rsidR="002C0308" w:rsidRPr="00E70FB9" w:rsidRDefault="002C0308" w:rsidP="002C0308">
            <w:pPr>
              <w:jc w:val="center"/>
              <w:rPr>
                <w:rFonts w:ascii="Garamond" w:hAnsi="Garamond"/>
                <w:lang w:val="sq-AL"/>
              </w:rPr>
            </w:pPr>
            <w:r w:rsidRPr="00E70FB9">
              <w:rPr>
                <w:rFonts w:ascii="Garamond" w:hAnsi="Garamond"/>
                <w:lang w:val="sq-AL"/>
              </w:rPr>
              <w:t>TIK kurrikula</w:t>
            </w:r>
          </w:p>
          <w:p w:rsidR="002C0308" w:rsidRPr="00E70FB9" w:rsidRDefault="002C0308" w:rsidP="002C0308">
            <w:pPr>
              <w:jc w:val="center"/>
              <w:rPr>
                <w:rFonts w:ascii="Garamond" w:hAnsi="Garamond"/>
                <w:b/>
                <w:bCs/>
                <w:lang w:val="sq-AL"/>
              </w:rPr>
            </w:pPr>
          </w:p>
          <w:p w:rsidR="002C0308" w:rsidRPr="00E70FB9" w:rsidRDefault="002C0308" w:rsidP="002C0308">
            <w:pPr>
              <w:jc w:val="center"/>
              <w:rPr>
                <w:rFonts w:ascii="Garamond" w:hAnsi="Garamond"/>
                <w:b/>
                <w:bCs/>
                <w:lang w:val="sq-AL"/>
              </w:rPr>
            </w:pPr>
          </w:p>
        </w:tc>
        <w:tc>
          <w:tcPr>
            <w:tcW w:w="387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lastRenderedPageBreak/>
              <w:t>Implementimi i kurrikulës së re të rishikuar TIK për klasat 1-12:</w:t>
            </w:r>
          </w:p>
          <w:p w:rsidR="002C0308" w:rsidRPr="00E70FB9" w:rsidRDefault="002C0308" w:rsidP="000E4746">
            <w:pPr>
              <w:pStyle w:val="Right-AlignedCopy"/>
              <w:numPr>
                <w:ilvl w:val="0"/>
                <w:numId w:val="11"/>
              </w:numPr>
              <w:ind w:left="342" w:hanging="180"/>
              <w:jc w:val="both"/>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lastRenderedPageBreak/>
              <w:t>Rishikimi i kurrikulës ekzistuese;</w:t>
            </w:r>
          </w:p>
          <w:p w:rsidR="002C0308" w:rsidRPr="00E70FB9" w:rsidRDefault="002C0308" w:rsidP="000E4746">
            <w:pPr>
              <w:pStyle w:val="Right-AlignedCopy"/>
              <w:numPr>
                <w:ilvl w:val="0"/>
                <w:numId w:val="11"/>
              </w:numPr>
              <w:ind w:left="342" w:hanging="180"/>
              <w:jc w:val="both"/>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Rekomandimi i kurrikulës së re TIK klasat 1-12;</w:t>
            </w:r>
          </w:p>
          <w:p w:rsidR="002C0308" w:rsidRPr="00E70FB9" w:rsidRDefault="002C0308" w:rsidP="000E4746">
            <w:pPr>
              <w:pStyle w:val="ListParagraph"/>
              <w:numPr>
                <w:ilvl w:val="0"/>
                <w:numId w:val="11"/>
              </w:numPr>
              <w:ind w:left="342" w:hanging="180"/>
              <w:jc w:val="both"/>
              <w:rPr>
                <w:rFonts w:ascii="Garamond" w:hAnsi="Garamond"/>
                <w:sz w:val="24"/>
                <w:szCs w:val="24"/>
                <w:lang w:val="sq-AL"/>
              </w:rPr>
            </w:pPr>
            <w:r w:rsidRPr="00E70FB9">
              <w:rPr>
                <w:rFonts w:ascii="Garamond" w:hAnsi="Garamond"/>
                <w:sz w:val="24"/>
                <w:szCs w:val="24"/>
                <w:lang w:val="sq-AL"/>
              </w:rPr>
              <w:t xml:space="preserve">Paraqitja e kurrikulës te grupet e interesit/marrja e </w:t>
            </w:r>
            <w:r w:rsidRPr="00E70FB9">
              <w:rPr>
                <w:rFonts w:ascii="Garamond" w:hAnsi="Garamond"/>
                <w:i/>
                <w:sz w:val="24"/>
                <w:szCs w:val="24"/>
                <w:lang w:val="sq-AL"/>
              </w:rPr>
              <w:t>inputeve</w:t>
            </w:r>
            <w:r w:rsidRPr="00E70FB9">
              <w:rPr>
                <w:rFonts w:ascii="Garamond" w:hAnsi="Garamond"/>
                <w:sz w:val="24"/>
                <w:szCs w:val="24"/>
                <w:lang w:val="sq-AL"/>
              </w:rPr>
              <w:t>;</w:t>
            </w:r>
          </w:p>
          <w:p w:rsidR="002C0308" w:rsidRPr="00E70FB9" w:rsidRDefault="002C0308" w:rsidP="000E4746">
            <w:pPr>
              <w:pStyle w:val="ListParagraph"/>
              <w:numPr>
                <w:ilvl w:val="0"/>
                <w:numId w:val="11"/>
              </w:numPr>
              <w:ind w:left="345" w:hanging="187"/>
              <w:jc w:val="both"/>
              <w:rPr>
                <w:rFonts w:ascii="Garamond" w:hAnsi="Garamond"/>
                <w:sz w:val="24"/>
                <w:szCs w:val="24"/>
                <w:lang w:val="sq-AL"/>
              </w:rPr>
            </w:pPr>
            <w:r w:rsidRPr="00E70FB9">
              <w:rPr>
                <w:rFonts w:ascii="Garamond" w:hAnsi="Garamond"/>
                <w:sz w:val="24"/>
                <w:szCs w:val="24"/>
                <w:lang w:val="sq-AL"/>
              </w:rPr>
              <w:t xml:space="preserve">Reflektimi i </w:t>
            </w:r>
            <w:r w:rsidRPr="00E70FB9">
              <w:rPr>
                <w:rFonts w:ascii="Garamond" w:hAnsi="Garamond"/>
                <w:i/>
                <w:sz w:val="24"/>
                <w:szCs w:val="24"/>
                <w:lang w:val="sq-AL"/>
              </w:rPr>
              <w:t>inputeve</w:t>
            </w:r>
            <w:r w:rsidRPr="00E70FB9">
              <w:rPr>
                <w:rFonts w:ascii="Garamond" w:hAnsi="Garamond"/>
                <w:sz w:val="24"/>
                <w:szCs w:val="24"/>
                <w:lang w:val="sq-AL"/>
              </w:rPr>
              <w:t xml:space="preserve"> në kurrikulën e re; </w:t>
            </w:r>
          </w:p>
          <w:p w:rsidR="002C0308" w:rsidRPr="00E70FB9" w:rsidRDefault="002C0308" w:rsidP="000E4746">
            <w:pPr>
              <w:numPr>
                <w:ilvl w:val="0"/>
                <w:numId w:val="11"/>
              </w:numPr>
              <w:ind w:left="345" w:hanging="187"/>
              <w:jc w:val="both"/>
              <w:rPr>
                <w:rFonts w:ascii="Garamond" w:hAnsi="Garamond"/>
                <w:lang w:val="sq-AL"/>
              </w:rPr>
            </w:pPr>
            <w:r w:rsidRPr="00E70FB9">
              <w:rPr>
                <w:rFonts w:ascii="Garamond" w:hAnsi="Garamond"/>
                <w:lang w:val="sq-AL"/>
              </w:rPr>
              <w:t>Ngritja e grupeve të trajnimit për kurrikulën e re</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Right-AlignedCopy"/>
              <w:jc w:val="center"/>
              <w:rPr>
                <w:rFonts w:ascii="Garamond" w:hAnsi="Garamond"/>
                <w:sz w:val="24"/>
                <w:szCs w:val="24"/>
                <w:lang w:val="sq-AL"/>
              </w:rPr>
            </w:pPr>
            <w:r w:rsidRPr="00E70FB9">
              <w:rPr>
                <w:rFonts w:ascii="Garamond" w:hAnsi="Garamond"/>
                <w:sz w:val="24"/>
                <w:szCs w:val="24"/>
                <w:lang w:val="sq-AL"/>
              </w:rPr>
              <w:lastRenderedPageBreak/>
              <w:t>MASH</w:t>
            </w:r>
          </w:p>
        </w:tc>
        <w:tc>
          <w:tcPr>
            <w:tcW w:w="2789"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Cs/>
                <w:lang w:val="sq-AL"/>
              </w:rPr>
            </w:pPr>
          </w:p>
          <w:p w:rsidR="002C0308" w:rsidRPr="00E70FB9" w:rsidRDefault="002C0308" w:rsidP="002C0308">
            <w:pPr>
              <w:rPr>
                <w:rFonts w:ascii="Garamond" w:hAnsi="Garamond"/>
                <w:bCs/>
                <w:lang w:val="sq-AL"/>
              </w:rPr>
            </w:pPr>
            <w:r w:rsidRPr="00E70FB9">
              <w:rPr>
                <w:rFonts w:ascii="Garamond" w:hAnsi="Garamond"/>
                <w:bCs/>
                <w:lang w:val="sq-AL"/>
              </w:rPr>
              <w:t>Rritja e shkall</w:t>
            </w:r>
            <w:r w:rsidRPr="00E70FB9">
              <w:rPr>
                <w:rFonts w:ascii="Garamond" w:hAnsi="Garamond"/>
                <w:lang w:val="sq-AL"/>
              </w:rPr>
              <w:t>ë</w:t>
            </w:r>
            <w:r w:rsidRPr="00E70FB9">
              <w:rPr>
                <w:rFonts w:ascii="Garamond" w:hAnsi="Garamond"/>
                <w:bCs/>
                <w:lang w:val="sq-AL"/>
              </w:rPr>
              <w:t>s s</w:t>
            </w:r>
            <w:r w:rsidRPr="00E70FB9">
              <w:rPr>
                <w:rFonts w:ascii="Garamond" w:hAnsi="Garamond"/>
                <w:lang w:val="sq-AL"/>
              </w:rPr>
              <w:t>ë</w:t>
            </w:r>
            <w:r w:rsidRPr="00E70FB9">
              <w:rPr>
                <w:rFonts w:ascii="Garamond" w:hAnsi="Garamond"/>
                <w:bCs/>
                <w:lang w:val="sq-AL"/>
              </w:rPr>
              <w:t xml:space="preserve"> </w:t>
            </w:r>
            <w:r w:rsidRPr="00E70FB9">
              <w:rPr>
                <w:rFonts w:ascii="Garamond" w:hAnsi="Garamond"/>
                <w:bCs/>
                <w:lang w:val="sq-AL"/>
              </w:rPr>
              <w:lastRenderedPageBreak/>
              <w:t>p</w:t>
            </w:r>
            <w:r w:rsidRPr="00E70FB9">
              <w:rPr>
                <w:rFonts w:ascii="Garamond" w:hAnsi="Garamond"/>
                <w:lang w:val="sq-AL"/>
              </w:rPr>
              <w:t>ë</w:t>
            </w:r>
            <w:r w:rsidRPr="00E70FB9">
              <w:rPr>
                <w:rFonts w:ascii="Garamond" w:hAnsi="Garamond"/>
                <w:bCs/>
                <w:lang w:val="sq-AL"/>
              </w:rPr>
              <w:t>rdorimit t</w:t>
            </w:r>
            <w:r w:rsidRPr="00E70FB9">
              <w:rPr>
                <w:rFonts w:ascii="Garamond" w:hAnsi="Garamond"/>
                <w:lang w:val="sq-AL"/>
              </w:rPr>
              <w:t>ë</w:t>
            </w:r>
            <w:r w:rsidRPr="00E70FB9">
              <w:rPr>
                <w:rFonts w:ascii="Garamond" w:hAnsi="Garamond"/>
                <w:bCs/>
                <w:lang w:val="sq-AL"/>
              </w:rPr>
              <w:t xml:space="preserve"> TIK-ut në shkolla</w:t>
            </w:r>
          </w:p>
          <w:p w:rsidR="002C0308" w:rsidRPr="00E70FB9" w:rsidRDefault="002C0308" w:rsidP="002C0308">
            <w:pPr>
              <w:rPr>
                <w:rFonts w:ascii="Garamond" w:hAnsi="Garamond"/>
                <w:bCs/>
                <w:lang w:val="sq-AL"/>
              </w:rPr>
            </w:pPr>
          </w:p>
          <w:p w:rsidR="002C0308" w:rsidRPr="00E70FB9" w:rsidRDefault="002C0308" w:rsidP="002C0308">
            <w:pPr>
              <w:rPr>
                <w:rFonts w:ascii="Garamond" w:hAnsi="Garamond"/>
                <w:bCs/>
                <w:lang w:val="sq-AL"/>
              </w:rPr>
            </w:pPr>
          </w:p>
          <w:p w:rsidR="002C0308" w:rsidRPr="00E70FB9" w:rsidRDefault="002C0308" w:rsidP="002C0308">
            <w:pPr>
              <w:rPr>
                <w:rFonts w:ascii="Garamond" w:hAnsi="Garamond"/>
                <w:bCs/>
                <w:lang w:val="sq-AL"/>
              </w:rPr>
            </w:pPr>
          </w:p>
          <w:p w:rsidR="002C0308" w:rsidRPr="00E70FB9" w:rsidRDefault="002C0308" w:rsidP="002C0308">
            <w:pPr>
              <w:rPr>
                <w:rFonts w:ascii="Garamond" w:hAnsi="Garamond"/>
                <w:bCs/>
                <w:lang w:val="sq-AL"/>
              </w:rPr>
            </w:pPr>
            <w:r w:rsidRPr="00E70FB9">
              <w:rPr>
                <w:rFonts w:ascii="Garamond" w:hAnsi="Garamond"/>
                <w:bCs/>
                <w:lang w:val="sq-AL"/>
              </w:rPr>
              <w:t>P</w:t>
            </w:r>
            <w:r w:rsidRPr="00E70FB9">
              <w:rPr>
                <w:rFonts w:ascii="Garamond" w:hAnsi="Garamond"/>
                <w:lang w:val="sq-AL"/>
              </w:rPr>
              <w:t>ë</w:t>
            </w:r>
            <w:r w:rsidRPr="00E70FB9">
              <w:rPr>
                <w:rFonts w:ascii="Garamond" w:hAnsi="Garamond"/>
                <w:bCs/>
                <w:lang w:val="sq-AL"/>
              </w:rPr>
              <w:t>rmir</w:t>
            </w:r>
            <w:r w:rsidRPr="00E70FB9">
              <w:rPr>
                <w:rFonts w:ascii="Garamond" w:hAnsi="Garamond"/>
                <w:lang w:val="sq-AL"/>
              </w:rPr>
              <w:t>ë</w:t>
            </w:r>
            <w:r w:rsidRPr="00E70FB9">
              <w:rPr>
                <w:rFonts w:ascii="Garamond" w:hAnsi="Garamond"/>
                <w:bCs/>
                <w:lang w:val="sq-AL"/>
              </w:rPr>
              <w:t>simi i indeksit t</w:t>
            </w:r>
            <w:r w:rsidRPr="00E70FB9">
              <w:rPr>
                <w:rFonts w:ascii="Garamond" w:hAnsi="Garamond"/>
                <w:lang w:val="sq-AL"/>
              </w:rPr>
              <w:t>ë</w:t>
            </w:r>
            <w:r w:rsidRPr="00E70FB9">
              <w:rPr>
                <w:rFonts w:ascii="Garamond" w:hAnsi="Garamond"/>
                <w:bCs/>
                <w:lang w:val="sq-AL"/>
              </w:rPr>
              <w:t xml:space="preserve"> gatishm</w:t>
            </w:r>
            <w:r w:rsidRPr="00E70FB9">
              <w:rPr>
                <w:rFonts w:ascii="Garamond" w:hAnsi="Garamond"/>
                <w:lang w:val="sq-AL"/>
              </w:rPr>
              <w:t>ë</w:t>
            </w:r>
            <w:r w:rsidRPr="00E70FB9">
              <w:rPr>
                <w:rFonts w:ascii="Garamond" w:hAnsi="Garamond"/>
                <w:bCs/>
                <w:lang w:val="sq-AL"/>
              </w:rPr>
              <w:t>ris</w:t>
            </w:r>
            <w:r w:rsidRPr="00E70FB9">
              <w:rPr>
                <w:rFonts w:ascii="Garamond" w:hAnsi="Garamond"/>
                <w:lang w:val="sq-AL"/>
              </w:rPr>
              <w:t>ë</w:t>
            </w:r>
            <w:r w:rsidRPr="00E70FB9">
              <w:rPr>
                <w:rFonts w:ascii="Garamond" w:hAnsi="Garamond"/>
                <w:bCs/>
                <w:lang w:val="sq-AL"/>
              </w:rPr>
              <w:t xml:space="preserve"> elektronike</w:t>
            </w:r>
          </w:p>
          <w:p w:rsidR="002C0308" w:rsidRPr="00E70FB9" w:rsidRDefault="002C0308" w:rsidP="002C0308">
            <w:pPr>
              <w:rPr>
                <w:rFonts w:ascii="Garamond" w:hAnsi="Garamond"/>
                <w:bCs/>
                <w:lang w:val="sq-AL"/>
              </w:rPr>
            </w:pPr>
          </w:p>
          <w:p w:rsidR="002C0308" w:rsidRPr="00E70FB9" w:rsidRDefault="002C0308" w:rsidP="002C0308">
            <w:pPr>
              <w:rPr>
                <w:rFonts w:ascii="Garamond" w:hAnsi="Garamond"/>
                <w:bCs/>
                <w:lang w:val="sq-AL"/>
              </w:rPr>
            </w:pPr>
          </w:p>
          <w:p w:rsidR="002C0308" w:rsidRPr="00E70FB9" w:rsidRDefault="002C0308" w:rsidP="002C0308">
            <w:pPr>
              <w:rPr>
                <w:rFonts w:ascii="Garamond" w:hAnsi="Garamond"/>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IV</w:t>
            </w:r>
          </w:p>
        </w:tc>
        <w:tc>
          <w:tcPr>
            <w:tcW w:w="720"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5</w:t>
            </w:r>
          </w:p>
        </w:tc>
        <w:tc>
          <w:tcPr>
            <w:tcW w:w="2700" w:type="dxa"/>
            <w:gridSpan w:val="5"/>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b/>
                <w:bCs/>
                <w:lang w:val="sq-AL"/>
              </w:rPr>
              <w:t>e-edukimi</w:t>
            </w:r>
          </w:p>
          <w:p w:rsidR="002C0308" w:rsidRPr="00E70FB9" w:rsidRDefault="002C0308" w:rsidP="002C0308">
            <w:pPr>
              <w:jc w:val="center"/>
              <w:rPr>
                <w:rFonts w:ascii="Garamond" w:hAnsi="Garamond"/>
                <w:bCs/>
                <w:lang w:val="sq-AL"/>
              </w:rPr>
            </w:pPr>
            <w:r w:rsidRPr="00E70FB9">
              <w:rPr>
                <w:rFonts w:ascii="Garamond" w:hAnsi="Garamond"/>
                <w:bCs/>
                <w:lang w:val="sq-AL"/>
              </w:rPr>
              <w:t>Standardet p</w:t>
            </w:r>
            <w:r w:rsidRPr="00E70FB9">
              <w:rPr>
                <w:rFonts w:ascii="Garamond" w:hAnsi="Garamond"/>
                <w:lang w:val="sq-AL"/>
              </w:rPr>
              <w:t>ë</w:t>
            </w:r>
            <w:r w:rsidRPr="00E70FB9">
              <w:rPr>
                <w:rFonts w:ascii="Garamond" w:hAnsi="Garamond"/>
                <w:bCs/>
                <w:lang w:val="sq-AL"/>
              </w:rPr>
              <w:t>r TIK</w:t>
            </w:r>
          </w:p>
        </w:tc>
        <w:tc>
          <w:tcPr>
            <w:tcW w:w="387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Right-AlignedCopy"/>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Përcaktimi i skemave/standardeve të përgatitjes/certifikimit të specialistit të teknologjisë në edukim:</w:t>
            </w:r>
          </w:p>
          <w:p w:rsidR="002C0308" w:rsidRPr="00E70FB9" w:rsidRDefault="002C0308" w:rsidP="000E4746">
            <w:pPr>
              <w:pStyle w:val="Right-AlignedCopy"/>
              <w:numPr>
                <w:ilvl w:val="0"/>
                <w:numId w:val="11"/>
              </w:numPr>
              <w:ind w:left="342" w:hanging="180"/>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Ngritja e grupit të punës për përcaktimin e standardeve të specialistit të teknologjisë në edukim;</w:t>
            </w:r>
          </w:p>
          <w:p w:rsidR="002C0308" w:rsidRPr="00E70FB9" w:rsidRDefault="002C0308" w:rsidP="000E4746">
            <w:pPr>
              <w:pStyle w:val="Right-AlignedCopy"/>
              <w:numPr>
                <w:ilvl w:val="0"/>
                <w:numId w:val="11"/>
              </w:numPr>
              <w:ind w:left="342" w:hanging="180"/>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Përcaktimi i skemave të përgatitjes/kurrikulës/certifikimit të specialistit të teknologjisë në edukim;</w:t>
            </w:r>
          </w:p>
          <w:p w:rsidR="002C0308" w:rsidRPr="00E70FB9" w:rsidRDefault="002C0308" w:rsidP="000E4746">
            <w:pPr>
              <w:pStyle w:val="Right-AlignedCopy"/>
              <w:numPr>
                <w:ilvl w:val="0"/>
                <w:numId w:val="11"/>
              </w:numPr>
              <w:ind w:left="342" w:hanging="180"/>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Bashkëpunimi me IAL-të për përgatitjen e specialistit të teknologjisë në edukim;</w:t>
            </w:r>
          </w:p>
          <w:p w:rsidR="002C0308" w:rsidRPr="00E70FB9" w:rsidRDefault="002C0308" w:rsidP="000E4746">
            <w:pPr>
              <w:numPr>
                <w:ilvl w:val="0"/>
                <w:numId w:val="11"/>
              </w:numPr>
              <w:spacing w:after="120"/>
              <w:ind w:left="342" w:hanging="180"/>
              <w:jc w:val="both"/>
              <w:rPr>
                <w:rFonts w:ascii="Garamond" w:hAnsi="Garamond"/>
                <w:lang w:val="sq-AL"/>
              </w:rPr>
            </w:pPr>
            <w:r w:rsidRPr="00E70FB9">
              <w:rPr>
                <w:rFonts w:ascii="Garamond" w:hAnsi="Garamond"/>
                <w:lang w:val="sq-AL"/>
              </w:rPr>
              <w:t>Bashkëpunimi me institucionet trajnuese private për përgatitjen e specialistit të teknologjisë në edukim</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MASH</w:t>
            </w:r>
          </w:p>
        </w:tc>
        <w:tc>
          <w:tcPr>
            <w:tcW w:w="2789"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r w:rsidRPr="00E70FB9">
              <w:rPr>
                <w:rFonts w:ascii="Garamond" w:hAnsi="Garamond"/>
                <w:bCs/>
                <w:lang w:val="sq-AL"/>
              </w:rPr>
              <w:t>P</w:t>
            </w:r>
            <w:r w:rsidRPr="00E70FB9">
              <w:rPr>
                <w:rFonts w:ascii="Garamond" w:hAnsi="Garamond"/>
                <w:lang w:val="sq-AL"/>
              </w:rPr>
              <w:t>ë</w:t>
            </w:r>
            <w:r w:rsidRPr="00E70FB9">
              <w:rPr>
                <w:rFonts w:ascii="Garamond" w:hAnsi="Garamond"/>
                <w:bCs/>
                <w:lang w:val="sq-AL"/>
              </w:rPr>
              <w:t>rmir</w:t>
            </w:r>
            <w:r w:rsidRPr="00E70FB9">
              <w:rPr>
                <w:rFonts w:ascii="Garamond" w:hAnsi="Garamond"/>
                <w:lang w:val="sq-AL"/>
              </w:rPr>
              <w:t>ë</w:t>
            </w:r>
            <w:r w:rsidRPr="00E70FB9">
              <w:rPr>
                <w:rFonts w:ascii="Garamond" w:hAnsi="Garamond"/>
                <w:bCs/>
                <w:lang w:val="sq-AL"/>
              </w:rPr>
              <w:t>simi i m</w:t>
            </w:r>
            <w:r w:rsidRPr="00E70FB9">
              <w:rPr>
                <w:rFonts w:ascii="Garamond" w:hAnsi="Garamond"/>
                <w:lang w:val="sq-AL"/>
              </w:rPr>
              <w:t>ë</w:t>
            </w:r>
            <w:r w:rsidRPr="00E70FB9">
              <w:rPr>
                <w:rFonts w:ascii="Garamond" w:hAnsi="Garamond"/>
                <w:bCs/>
                <w:lang w:val="sq-AL"/>
              </w:rPr>
              <w:t>simdh</w:t>
            </w:r>
            <w:r w:rsidRPr="00E70FB9">
              <w:rPr>
                <w:rFonts w:ascii="Garamond" w:hAnsi="Garamond"/>
                <w:lang w:val="sq-AL"/>
              </w:rPr>
              <w:t>ë</w:t>
            </w:r>
            <w:r w:rsidRPr="00E70FB9">
              <w:rPr>
                <w:rFonts w:ascii="Garamond" w:hAnsi="Garamond"/>
                <w:bCs/>
                <w:lang w:val="sq-AL"/>
              </w:rPr>
              <w:t>nies p</w:t>
            </w:r>
            <w:r w:rsidRPr="00E70FB9">
              <w:rPr>
                <w:rFonts w:ascii="Garamond" w:hAnsi="Garamond"/>
                <w:lang w:val="sq-AL"/>
              </w:rPr>
              <w:t>ë</w:t>
            </w:r>
            <w:r w:rsidRPr="00E70FB9">
              <w:rPr>
                <w:rFonts w:ascii="Garamond" w:hAnsi="Garamond"/>
                <w:bCs/>
                <w:lang w:val="sq-AL"/>
              </w:rPr>
              <w:t>rmes TIK-ut</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IV</w:t>
            </w:r>
          </w:p>
        </w:tc>
        <w:tc>
          <w:tcPr>
            <w:tcW w:w="720"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6</w:t>
            </w:r>
          </w:p>
        </w:tc>
        <w:tc>
          <w:tcPr>
            <w:tcW w:w="2700" w:type="dxa"/>
            <w:gridSpan w:val="5"/>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lang w:val="sq-AL"/>
              </w:rPr>
            </w:pPr>
            <w:r w:rsidRPr="00E70FB9">
              <w:rPr>
                <w:rFonts w:ascii="Garamond" w:hAnsi="Garamond"/>
                <w:b/>
                <w:lang w:val="sq-AL"/>
              </w:rPr>
              <w:t>e-edukimi</w:t>
            </w:r>
          </w:p>
          <w:p w:rsidR="002C0308" w:rsidRPr="00E70FB9" w:rsidRDefault="002C0308" w:rsidP="002C0308">
            <w:pPr>
              <w:jc w:val="center"/>
              <w:rPr>
                <w:rFonts w:ascii="Garamond" w:hAnsi="Garamond"/>
                <w:b/>
                <w:bCs/>
                <w:lang w:val="sq-AL"/>
              </w:rPr>
            </w:pPr>
            <w:r w:rsidRPr="00E70FB9">
              <w:rPr>
                <w:rFonts w:ascii="Garamond" w:hAnsi="Garamond"/>
                <w:lang w:val="sq-AL"/>
              </w:rPr>
              <w:t xml:space="preserve">Zhvillimi i përmbajtjes </w:t>
            </w:r>
            <w:r w:rsidRPr="00E70FB9">
              <w:rPr>
                <w:rFonts w:ascii="Garamond" w:hAnsi="Garamond"/>
                <w:i/>
                <w:lang w:val="sq-AL"/>
              </w:rPr>
              <w:t>online</w:t>
            </w:r>
          </w:p>
        </w:tc>
        <w:tc>
          <w:tcPr>
            <w:tcW w:w="3872"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Right-AlignedCopy"/>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Biblioteka digjitale:</w:t>
            </w:r>
          </w:p>
          <w:p w:rsidR="002C0308" w:rsidRPr="00E70FB9" w:rsidRDefault="002C0308" w:rsidP="000E4746">
            <w:pPr>
              <w:numPr>
                <w:ilvl w:val="0"/>
                <w:numId w:val="11"/>
              </w:numPr>
              <w:spacing w:after="120"/>
              <w:ind w:left="342" w:hanging="180"/>
              <w:rPr>
                <w:rFonts w:ascii="Garamond" w:hAnsi="Garamond"/>
                <w:lang w:val="sq-AL"/>
              </w:rPr>
            </w:pPr>
            <w:r w:rsidRPr="00E70FB9">
              <w:rPr>
                <w:rFonts w:ascii="Garamond" w:hAnsi="Garamond"/>
                <w:lang w:val="sq-AL"/>
              </w:rPr>
              <w:t>Përgatitja e termave të referencës për bibliotekën digjitale;</w:t>
            </w:r>
          </w:p>
          <w:p w:rsidR="002C0308" w:rsidRPr="00E70FB9" w:rsidRDefault="002C0308" w:rsidP="000E4746">
            <w:pPr>
              <w:numPr>
                <w:ilvl w:val="0"/>
                <w:numId w:val="11"/>
              </w:numPr>
              <w:spacing w:after="120"/>
              <w:ind w:left="342" w:hanging="180"/>
              <w:rPr>
                <w:rFonts w:ascii="Garamond" w:hAnsi="Garamond"/>
                <w:lang w:val="sq-AL"/>
              </w:rPr>
            </w:pPr>
            <w:r w:rsidRPr="00E70FB9">
              <w:rPr>
                <w:rFonts w:ascii="Garamond" w:hAnsi="Garamond"/>
                <w:lang w:val="sq-AL"/>
              </w:rPr>
              <w:lastRenderedPageBreak/>
              <w:t>Zhvillimi i aplikacionit të bibliotekës digjitale;</w:t>
            </w:r>
          </w:p>
          <w:p w:rsidR="002C0308" w:rsidRPr="00E70FB9" w:rsidRDefault="002C0308" w:rsidP="000E4746">
            <w:pPr>
              <w:numPr>
                <w:ilvl w:val="0"/>
                <w:numId w:val="11"/>
              </w:numPr>
              <w:spacing w:after="120"/>
              <w:ind w:left="342" w:hanging="180"/>
              <w:rPr>
                <w:rFonts w:ascii="Garamond" w:hAnsi="Garamond"/>
                <w:lang w:val="sq-AL"/>
              </w:rPr>
            </w:pPr>
            <w:r w:rsidRPr="00E70FB9">
              <w:rPr>
                <w:rFonts w:ascii="Garamond" w:hAnsi="Garamond"/>
                <w:lang w:val="sq-AL"/>
              </w:rPr>
              <w:t xml:space="preserve">Pasurimi me përmbajtje kurrikulare, ndihmëse interaktive </w:t>
            </w:r>
            <w:r w:rsidRPr="00E70FB9">
              <w:rPr>
                <w:rFonts w:ascii="Garamond" w:hAnsi="Garamond"/>
                <w:i/>
                <w:lang w:val="sq-AL"/>
              </w:rPr>
              <w:t>online</w:t>
            </w:r>
            <w:r w:rsidRPr="00E70FB9">
              <w:rPr>
                <w:rFonts w:ascii="Garamond" w:hAnsi="Garamond"/>
                <w:lang w:val="sq-AL"/>
              </w:rPr>
              <w:t>;</w:t>
            </w:r>
          </w:p>
          <w:p w:rsidR="002C0308" w:rsidRPr="00E70FB9" w:rsidRDefault="002C0308" w:rsidP="000E4746">
            <w:pPr>
              <w:numPr>
                <w:ilvl w:val="0"/>
                <w:numId w:val="11"/>
              </w:numPr>
              <w:spacing w:after="120"/>
              <w:ind w:left="342" w:hanging="180"/>
              <w:jc w:val="both"/>
              <w:rPr>
                <w:rFonts w:ascii="Garamond" w:hAnsi="Garamond"/>
                <w:lang w:val="sq-AL"/>
              </w:rPr>
            </w:pPr>
            <w:r w:rsidRPr="00E70FB9">
              <w:rPr>
                <w:rFonts w:ascii="Garamond" w:hAnsi="Garamond"/>
                <w:lang w:val="sq-AL"/>
              </w:rPr>
              <w:t xml:space="preserve">Pasurimi me </w:t>
            </w:r>
            <w:r w:rsidRPr="00E70FB9">
              <w:rPr>
                <w:rFonts w:ascii="Garamond" w:hAnsi="Garamond"/>
                <w:i/>
                <w:lang w:val="sq-AL"/>
              </w:rPr>
              <w:t>software</w:t>
            </w:r>
            <w:r w:rsidRPr="00E70FB9">
              <w:rPr>
                <w:rFonts w:ascii="Garamond" w:hAnsi="Garamond"/>
                <w:lang w:val="sq-AL"/>
              </w:rPr>
              <w:t xml:space="preserve"> edukativë për mësimdhënien</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MASH</w:t>
            </w:r>
          </w:p>
        </w:tc>
        <w:tc>
          <w:tcPr>
            <w:tcW w:w="2789"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Cs/>
                <w:lang w:val="sq-AL"/>
              </w:rPr>
            </w:pPr>
            <w:r w:rsidRPr="00E70FB9">
              <w:rPr>
                <w:rFonts w:ascii="Garamond" w:hAnsi="Garamond"/>
                <w:bCs/>
                <w:lang w:val="sq-AL"/>
              </w:rPr>
              <w:t>P</w:t>
            </w:r>
            <w:r w:rsidRPr="00E70FB9">
              <w:rPr>
                <w:rFonts w:ascii="Garamond" w:hAnsi="Garamond"/>
                <w:lang w:val="sq-AL"/>
              </w:rPr>
              <w:t>ë</w:t>
            </w:r>
            <w:r w:rsidRPr="00E70FB9">
              <w:rPr>
                <w:rFonts w:ascii="Garamond" w:hAnsi="Garamond"/>
                <w:bCs/>
                <w:lang w:val="sq-AL"/>
              </w:rPr>
              <w:t>rmir</w:t>
            </w:r>
            <w:r w:rsidRPr="00E70FB9">
              <w:rPr>
                <w:rFonts w:ascii="Garamond" w:hAnsi="Garamond"/>
                <w:lang w:val="sq-AL"/>
              </w:rPr>
              <w:t>ë</w:t>
            </w:r>
            <w:r w:rsidRPr="00E70FB9">
              <w:rPr>
                <w:rFonts w:ascii="Garamond" w:hAnsi="Garamond"/>
                <w:bCs/>
                <w:lang w:val="sq-AL"/>
              </w:rPr>
              <w:t>simi i m</w:t>
            </w:r>
            <w:r w:rsidRPr="00E70FB9">
              <w:rPr>
                <w:rFonts w:ascii="Garamond" w:hAnsi="Garamond"/>
                <w:lang w:val="sq-AL"/>
              </w:rPr>
              <w:t>ë</w:t>
            </w:r>
            <w:r w:rsidRPr="00E70FB9">
              <w:rPr>
                <w:rFonts w:ascii="Garamond" w:hAnsi="Garamond"/>
                <w:bCs/>
                <w:lang w:val="sq-AL"/>
              </w:rPr>
              <w:t>simdh</w:t>
            </w:r>
            <w:r w:rsidRPr="00E70FB9">
              <w:rPr>
                <w:rFonts w:ascii="Garamond" w:hAnsi="Garamond"/>
                <w:lang w:val="sq-AL"/>
              </w:rPr>
              <w:t>ë</w:t>
            </w:r>
            <w:r w:rsidRPr="00E70FB9">
              <w:rPr>
                <w:rFonts w:ascii="Garamond" w:hAnsi="Garamond"/>
                <w:bCs/>
                <w:lang w:val="sq-AL"/>
              </w:rPr>
              <w:t>nies p</w:t>
            </w:r>
            <w:r w:rsidRPr="00E70FB9">
              <w:rPr>
                <w:rFonts w:ascii="Garamond" w:hAnsi="Garamond"/>
                <w:lang w:val="sq-AL"/>
              </w:rPr>
              <w:t>ë</w:t>
            </w:r>
            <w:r w:rsidRPr="00E70FB9">
              <w:rPr>
                <w:rFonts w:ascii="Garamond" w:hAnsi="Garamond"/>
                <w:bCs/>
                <w:lang w:val="sq-AL"/>
              </w:rPr>
              <w:t>rmes TIK-ut</w:t>
            </w:r>
          </w:p>
          <w:p w:rsidR="002C0308" w:rsidRPr="00E70FB9" w:rsidRDefault="002C0308" w:rsidP="002C0308">
            <w:pPr>
              <w:rPr>
                <w:rFonts w:ascii="Garamond" w:hAnsi="Garamond"/>
                <w:bCs/>
                <w:lang w:val="sq-AL"/>
              </w:rPr>
            </w:pPr>
          </w:p>
          <w:p w:rsidR="002C0308" w:rsidRPr="00E70FB9" w:rsidRDefault="002C0308" w:rsidP="002C0308">
            <w:pP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2011</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2011</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14055" w:type="dxa"/>
            <w:gridSpan w:val="23"/>
            <w:tcBorders>
              <w:top w:val="single" w:sz="4" w:space="0" w:color="auto"/>
              <w:left w:val="single" w:sz="4" w:space="0" w:color="auto"/>
              <w:bottom w:val="single" w:sz="4" w:space="0" w:color="auto"/>
              <w:right w:val="single" w:sz="4" w:space="0" w:color="auto"/>
            </w:tcBorders>
            <w:shd w:val="clear" w:color="auto" w:fill="E5DFEC"/>
            <w:vAlign w:val="center"/>
            <w:hideMark/>
          </w:tcPr>
          <w:p w:rsidR="002C0308" w:rsidRPr="00E70FB9" w:rsidRDefault="002C0308" w:rsidP="002C0308">
            <w:pPr>
              <w:rPr>
                <w:rFonts w:ascii="Garamond" w:hAnsi="Garamond"/>
                <w:b/>
                <w:lang w:val="sq-AL"/>
              </w:rPr>
            </w:pPr>
            <w:r w:rsidRPr="00E70FB9">
              <w:rPr>
                <w:rFonts w:ascii="Garamond" w:hAnsi="Garamond"/>
                <w:b/>
                <w:lang w:val="sq-AL"/>
              </w:rPr>
              <w:lastRenderedPageBreak/>
              <w:t>V. Zvogëlimi i ndarjes digjitale</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1</w:t>
            </w:r>
          </w:p>
        </w:tc>
        <w:tc>
          <w:tcPr>
            <w:tcW w:w="2700" w:type="dxa"/>
            <w:gridSpan w:val="6"/>
            <w:vMerge w:val="restart"/>
            <w:tcBorders>
              <w:top w:val="single" w:sz="4" w:space="0" w:color="auto"/>
              <w:left w:val="nil"/>
              <w:bottom w:val="single" w:sz="4" w:space="0" w:color="auto"/>
              <w:right w:val="single" w:sz="4" w:space="0" w:color="auto"/>
            </w:tcBorders>
            <w:vAlign w:val="center"/>
            <w:hideMark/>
          </w:tcPr>
          <w:p w:rsidR="002C0308" w:rsidRPr="00E70FB9" w:rsidDel="00A707F3" w:rsidRDefault="002C0308" w:rsidP="002C0308">
            <w:pPr>
              <w:jc w:val="center"/>
              <w:rPr>
                <w:rFonts w:ascii="Garamond" w:eastAsia="Georgia" w:hAnsi="Garamond"/>
                <w:color w:val="262626"/>
                <w:lang w:val="sq-AL"/>
              </w:rPr>
            </w:pPr>
            <w:r w:rsidRPr="00E70FB9">
              <w:rPr>
                <w:rFonts w:ascii="Garamond" w:eastAsia="Georgia" w:hAnsi="Garamond"/>
                <w:color w:val="262626"/>
                <w:lang w:val="sq-AL"/>
              </w:rPr>
              <w:t>TIK p</w:t>
            </w:r>
            <w:r w:rsidRPr="00E70FB9">
              <w:rPr>
                <w:rFonts w:ascii="Garamond" w:hAnsi="Garamond"/>
                <w:color w:val="000000"/>
                <w:lang w:val="sq-AL"/>
              </w:rPr>
              <w:t>ë</w:t>
            </w:r>
            <w:r w:rsidRPr="00E70FB9">
              <w:rPr>
                <w:rFonts w:ascii="Garamond" w:eastAsia="Georgia" w:hAnsi="Garamond"/>
                <w:color w:val="262626"/>
                <w:lang w:val="sq-AL"/>
              </w:rPr>
              <w:t>r t</w:t>
            </w:r>
            <w:r w:rsidRPr="00E70FB9">
              <w:rPr>
                <w:rFonts w:ascii="Garamond" w:hAnsi="Garamond"/>
                <w:color w:val="000000"/>
                <w:lang w:val="sq-AL"/>
              </w:rPr>
              <w:t>ë</w:t>
            </w:r>
            <w:r w:rsidRPr="00E70FB9">
              <w:rPr>
                <w:rFonts w:ascii="Garamond" w:eastAsia="Georgia" w:hAnsi="Garamond"/>
                <w:color w:val="262626"/>
                <w:lang w:val="sq-AL"/>
              </w:rPr>
              <w:t xml:space="preserve"> gjith</w:t>
            </w:r>
            <w:r w:rsidRPr="00E70FB9">
              <w:rPr>
                <w:rFonts w:ascii="Garamond" w:hAnsi="Garamond"/>
                <w:color w:val="000000"/>
                <w:lang w:val="sq-AL"/>
              </w:rPr>
              <w:t>ë</w:t>
            </w:r>
          </w:p>
        </w:tc>
        <w:tc>
          <w:tcPr>
            <w:tcW w:w="3962"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Right-AlignedCopy"/>
              <w:ind w:left="-18" w:firstLine="18"/>
              <w:jc w:val="left"/>
              <w:rPr>
                <w:rFonts w:ascii="Garamond" w:eastAsia="Times New Roman" w:hAnsi="Garamond"/>
                <w:color w:val="auto"/>
                <w:sz w:val="24"/>
                <w:szCs w:val="24"/>
                <w:highlight w:val="yellow"/>
                <w:lang w:val="sq-AL"/>
              </w:rPr>
            </w:pPr>
            <w:r w:rsidRPr="00E70FB9">
              <w:rPr>
                <w:rFonts w:ascii="Garamond" w:eastAsia="Times New Roman" w:hAnsi="Garamond"/>
                <w:color w:val="auto"/>
                <w:sz w:val="24"/>
                <w:szCs w:val="24"/>
                <w:lang w:val="sq-AL"/>
              </w:rPr>
              <w:t>Hartimi i politikave përfshirëse në shoqërinë e informacionit, një plani veprimi “Shoqëri informacioni për të gjithë”</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MITIK/MASH/MPCSHB</w:t>
            </w:r>
          </w:p>
        </w:tc>
        <w:tc>
          <w:tcPr>
            <w:tcW w:w="2789" w:type="dxa"/>
            <w:gridSpan w:val="4"/>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p>
          <w:p w:rsidR="002C0308" w:rsidRPr="00E70FB9" w:rsidRDefault="002C0308" w:rsidP="002C0308">
            <w:pPr>
              <w:jc w:val="center"/>
              <w:rPr>
                <w:rFonts w:ascii="Garamond" w:hAnsi="Garamond"/>
                <w:bCs/>
                <w:lang w:val="sq-AL"/>
              </w:rPr>
            </w:pPr>
          </w:p>
          <w:p w:rsidR="002C0308" w:rsidRPr="00E70FB9" w:rsidRDefault="002C0308" w:rsidP="002C0308">
            <w:pPr>
              <w:jc w:val="center"/>
              <w:rPr>
                <w:rFonts w:ascii="Garamond" w:hAnsi="Garamond"/>
                <w:bCs/>
                <w:lang w:val="sq-AL"/>
              </w:rPr>
            </w:pPr>
          </w:p>
          <w:p w:rsidR="002C0308" w:rsidRPr="00E70FB9" w:rsidRDefault="002C0308" w:rsidP="002C0308">
            <w:pPr>
              <w:rPr>
                <w:rFonts w:ascii="Garamond" w:hAnsi="Garamond"/>
                <w:bCs/>
                <w:lang w:val="sq-AL"/>
              </w:rPr>
            </w:pPr>
            <w:r w:rsidRPr="00E70FB9">
              <w:rPr>
                <w:rFonts w:ascii="Garamond" w:hAnsi="Garamond"/>
                <w:bCs/>
                <w:lang w:val="sq-AL"/>
              </w:rPr>
              <w:t>Rritja e indeksit t</w:t>
            </w:r>
            <w:r w:rsidRPr="00E70FB9">
              <w:rPr>
                <w:rFonts w:ascii="Garamond" w:hAnsi="Garamond"/>
                <w:lang w:val="sq-AL"/>
              </w:rPr>
              <w:t>ë</w:t>
            </w:r>
            <w:r w:rsidRPr="00E70FB9">
              <w:rPr>
                <w:rFonts w:ascii="Garamond" w:hAnsi="Garamond"/>
                <w:bCs/>
                <w:lang w:val="sq-AL"/>
              </w:rPr>
              <w:t xml:space="preserve"> gatishm</w:t>
            </w:r>
            <w:r w:rsidRPr="00E70FB9">
              <w:rPr>
                <w:rFonts w:ascii="Garamond" w:hAnsi="Garamond"/>
                <w:lang w:val="sq-AL"/>
              </w:rPr>
              <w:t>ë</w:t>
            </w:r>
            <w:r w:rsidRPr="00E70FB9">
              <w:rPr>
                <w:rFonts w:ascii="Garamond" w:hAnsi="Garamond"/>
                <w:bCs/>
                <w:lang w:val="sq-AL"/>
              </w:rPr>
              <w:t>ris</w:t>
            </w:r>
            <w:r w:rsidRPr="00E70FB9">
              <w:rPr>
                <w:rFonts w:ascii="Garamond" w:hAnsi="Garamond"/>
                <w:lang w:val="sq-AL"/>
              </w:rPr>
              <w:t>ë</w:t>
            </w:r>
            <w:r w:rsidRPr="00E70FB9">
              <w:rPr>
                <w:rFonts w:ascii="Garamond" w:hAnsi="Garamond"/>
                <w:bCs/>
                <w:lang w:val="sq-AL"/>
              </w:rPr>
              <w:t xml:space="preserve"> elektronike</w:t>
            </w:r>
          </w:p>
          <w:p w:rsidR="002C0308" w:rsidRPr="00E70FB9" w:rsidRDefault="002C0308" w:rsidP="002C0308">
            <w:pPr>
              <w:rPr>
                <w:rFonts w:ascii="Garamond" w:hAnsi="Garamond"/>
                <w:bCs/>
                <w:lang w:val="sq-AL"/>
              </w:rPr>
            </w:pPr>
          </w:p>
          <w:p w:rsidR="002C0308" w:rsidRPr="00E70FB9" w:rsidRDefault="002C0308" w:rsidP="002C0308">
            <w:pPr>
              <w:rPr>
                <w:rFonts w:ascii="Garamond" w:hAnsi="Garamond"/>
                <w:bCs/>
                <w:lang w:val="sq-AL"/>
              </w:rPr>
            </w:pPr>
            <w:r w:rsidRPr="00E70FB9">
              <w:rPr>
                <w:rFonts w:ascii="Garamond" w:hAnsi="Garamond"/>
                <w:bCs/>
                <w:lang w:val="sq-AL"/>
              </w:rPr>
              <w:t>Rritja e indeksit t</w:t>
            </w:r>
            <w:r w:rsidRPr="00E70FB9">
              <w:rPr>
                <w:rFonts w:ascii="Garamond" w:hAnsi="Garamond"/>
                <w:lang w:val="sq-AL"/>
              </w:rPr>
              <w:t xml:space="preserve">ë </w:t>
            </w:r>
            <w:r w:rsidRPr="00E70FB9">
              <w:rPr>
                <w:rFonts w:ascii="Garamond" w:hAnsi="Garamond"/>
                <w:bCs/>
                <w:lang w:val="sq-AL"/>
              </w:rPr>
              <w:t>pjes</w:t>
            </w:r>
            <w:r w:rsidRPr="00E70FB9">
              <w:rPr>
                <w:rFonts w:ascii="Garamond" w:hAnsi="Garamond"/>
                <w:lang w:val="sq-AL"/>
              </w:rPr>
              <w:t>ë</w:t>
            </w:r>
            <w:r w:rsidRPr="00E70FB9">
              <w:rPr>
                <w:rFonts w:ascii="Garamond" w:hAnsi="Garamond"/>
                <w:bCs/>
                <w:lang w:val="sq-AL"/>
              </w:rPr>
              <w:t>marrjes elektronike</w:t>
            </w:r>
          </w:p>
          <w:p w:rsidR="002C0308" w:rsidRPr="00E70FB9" w:rsidRDefault="002C0308" w:rsidP="002C0308">
            <w:pPr>
              <w:rPr>
                <w:rFonts w:ascii="Garamond" w:hAnsi="Garamond"/>
                <w:bCs/>
                <w:lang w:val="sq-AL"/>
              </w:rPr>
            </w:pPr>
          </w:p>
          <w:p w:rsidR="002C0308" w:rsidRPr="00E70FB9" w:rsidRDefault="002C0308" w:rsidP="002C0308">
            <w:pPr>
              <w:rPr>
                <w:rFonts w:ascii="Garamond" w:hAnsi="Garamond"/>
                <w:bCs/>
                <w:lang w:val="sq-AL"/>
              </w:rPr>
            </w:pPr>
          </w:p>
          <w:p w:rsidR="002C0308" w:rsidRPr="00E70FB9" w:rsidRDefault="002C0308" w:rsidP="002C0308">
            <w:pPr>
              <w:rPr>
                <w:rFonts w:ascii="Garamond" w:hAnsi="Garamond"/>
                <w:bCs/>
                <w:lang w:val="sq-AL"/>
              </w:rPr>
            </w:pPr>
            <w:r w:rsidRPr="00E70FB9">
              <w:rPr>
                <w:rFonts w:ascii="Garamond" w:hAnsi="Garamond"/>
                <w:bCs/>
                <w:lang w:val="sq-AL"/>
              </w:rPr>
              <w:t>P</w:t>
            </w:r>
            <w:r w:rsidRPr="00E70FB9">
              <w:rPr>
                <w:rFonts w:ascii="Garamond" w:hAnsi="Garamond"/>
                <w:lang w:val="sq-AL"/>
              </w:rPr>
              <w:t>ë</w:t>
            </w:r>
            <w:r w:rsidRPr="00E70FB9">
              <w:rPr>
                <w:rFonts w:ascii="Garamond" w:hAnsi="Garamond"/>
                <w:bCs/>
                <w:lang w:val="sq-AL"/>
              </w:rPr>
              <w:t>rmir</w:t>
            </w:r>
            <w:r w:rsidRPr="00E70FB9">
              <w:rPr>
                <w:rFonts w:ascii="Garamond" w:hAnsi="Garamond"/>
                <w:lang w:val="sq-AL"/>
              </w:rPr>
              <w:t>ë</w:t>
            </w:r>
            <w:r w:rsidRPr="00E70FB9">
              <w:rPr>
                <w:rFonts w:ascii="Garamond" w:hAnsi="Garamond"/>
                <w:bCs/>
                <w:lang w:val="sq-AL"/>
              </w:rPr>
              <w:t>simi i cil</w:t>
            </w:r>
            <w:r w:rsidRPr="00E70FB9">
              <w:rPr>
                <w:rFonts w:ascii="Garamond" w:hAnsi="Garamond"/>
                <w:lang w:val="sq-AL"/>
              </w:rPr>
              <w:t>ë</w:t>
            </w:r>
            <w:r w:rsidRPr="00E70FB9">
              <w:rPr>
                <w:rFonts w:ascii="Garamond" w:hAnsi="Garamond"/>
                <w:bCs/>
                <w:lang w:val="sq-AL"/>
              </w:rPr>
              <w:t>sis</w:t>
            </w:r>
            <w:r w:rsidRPr="00E70FB9">
              <w:rPr>
                <w:rFonts w:ascii="Garamond" w:hAnsi="Garamond"/>
                <w:lang w:val="sq-AL"/>
              </w:rPr>
              <w:t>ë</w:t>
            </w:r>
            <w:r w:rsidRPr="00E70FB9">
              <w:rPr>
                <w:rFonts w:ascii="Garamond" w:hAnsi="Garamond"/>
                <w:bCs/>
                <w:lang w:val="sq-AL"/>
              </w:rPr>
              <w:t xml:space="preserve"> s</w:t>
            </w:r>
            <w:r w:rsidRPr="00E70FB9">
              <w:rPr>
                <w:rFonts w:ascii="Garamond" w:hAnsi="Garamond"/>
                <w:lang w:val="sq-AL"/>
              </w:rPr>
              <w:t>ë</w:t>
            </w:r>
            <w:r w:rsidRPr="00E70FB9">
              <w:rPr>
                <w:rFonts w:ascii="Garamond" w:hAnsi="Garamond"/>
                <w:bCs/>
                <w:lang w:val="sq-AL"/>
              </w:rPr>
              <w:t xml:space="preserve"> sh</w:t>
            </w:r>
            <w:r w:rsidRPr="00E70FB9">
              <w:rPr>
                <w:rFonts w:ascii="Garamond" w:hAnsi="Garamond"/>
                <w:lang w:val="sq-AL"/>
              </w:rPr>
              <w:t>ë</w:t>
            </w:r>
            <w:r w:rsidRPr="00E70FB9">
              <w:rPr>
                <w:rFonts w:ascii="Garamond" w:hAnsi="Garamond"/>
                <w:bCs/>
                <w:lang w:val="sq-AL"/>
              </w:rPr>
              <w:t>rbimeve</w:t>
            </w:r>
          </w:p>
          <w:p w:rsidR="002C0308" w:rsidRPr="00E70FB9" w:rsidRDefault="002C0308" w:rsidP="002C0308">
            <w:pPr>
              <w:rPr>
                <w:rFonts w:ascii="Garamond" w:hAnsi="Garamond"/>
                <w:bCs/>
                <w:lang w:val="sq-AL"/>
              </w:rPr>
            </w:pPr>
          </w:p>
          <w:p w:rsidR="002C0308" w:rsidRPr="00E70FB9" w:rsidRDefault="002C0308" w:rsidP="002C0308">
            <w:pPr>
              <w:rPr>
                <w:rFonts w:ascii="Garamond" w:hAnsi="Garamond"/>
                <w:bCs/>
                <w:lang w:val="sq-AL"/>
              </w:rPr>
            </w:pPr>
            <w:r w:rsidRPr="00E70FB9">
              <w:rPr>
                <w:rFonts w:ascii="Garamond" w:hAnsi="Garamond"/>
                <w:bCs/>
                <w:lang w:val="sq-AL"/>
              </w:rPr>
              <w:t>Rritja e numrit t</w:t>
            </w:r>
            <w:r w:rsidRPr="00E70FB9">
              <w:rPr>
                <w:rFonts w:ascii="Garamond" w:hAnsi="Garamond"/>
                <w:lang w:val="sq-AL"/>
              </w:rPr>
              <w:t>ë</w:t>
            </w:r>
            <w:r w:rsidRPr="00E70FB9">
              <w:rPr>
                <w:rFonts w:ascii="Garamond" w:hAnsi="Garamond"/>
                <w:bCs/>
                <w:lang w:val="sq-AL"/>
              </w:rPr>
              <w:t xml:space="preserve"> qytetar</w:t>
            </w:r>
            <w:r w:rsidRPr="00E70FB9">
              <w:rPr>
                <w:rFonts w:ascii="Garamond" w:hAnsi="Garamond"/>
                <w:lang w:val="sq-AL"/>
              </w:rPr>
              <w:t>ë</w:t>
            </w:r>
            <w:r w:rsidRPr="00E70FB9">
              <w:rPr>
                <w:rFonts w:ascii="Garamond" w:hAnsi="Garamond"/>
                <w:bCs/>
                <w:lang w:val="sq-AL"/>
              </w:rPr>
              <w:t>ve q</w:t>
            </w:r>
            <w:r w:rsidRPr="00E70FB9">
              <w:rPr>
                <w:rFonts w:ascii="Garamond" w:hAnsi="Garamond"/>
                <w:lang w:val="sq-AL"/>
              </w:rPr>
              <w:t>ë</w:t>
            </w:r>
            <w:r w:rsidRPr="00E70FB9">
              <w:rPr>
                <w:rFonts w:ascii="Garamond" w:hAnsi="Garamond"/>
                <w:bCs/>
                <w:lang w:val="sq-AL"/>
              </w:rPr>
              <w:t xml:space="preserve"> p</w:t>
            </w:r>
            <w:r w:rsidRPr="00E70FB9">
              <w:rPr>
                <w:rFonts w:ascii="Garamond" w:hAnsi="Garamond"/>
                <w:lang w:val="sq-AL"/>
              </w:rPr>
              <w:t>ë</w:t>
            </w:r>
            <w:r w:rsidRPr="00E70FB9">
              <w:rPr>
                <w:rFonts w:ascii="Garamond" w:hAnsi="Garamond"/>
                <w:bCs/>
                <w:lang w:val="sq-AL"/>
              </w:rPr>
              <w:t>rdorin TIK -un</w:t>
            </w:r>
          </w:p>
          <w:p w:rsidR="002C0308" w:rsidRPr="00E70FB9" w:rsidRDefault="002C0308" w:rsidP="002C0308">
            <w:pPr>
              <w:jc w:val="center"/>
              <w:rPr>
                <w:rFonts w:ascii="Garamond" w:hAnsi="Garamond"/>
                <w:bCs/>
                <w:lang w:val="sq-AL"/>
              </w:rPr>
            </w:pPr>
          </w:p>
          <w:p w:rsidR="002C0308" w:rsidRPr="00E70FB9" w:rsidRDefault="002C0308" w:rsidP="002C0308">
            <w:pPr>
              <w:jc w:val="center"/>
              <w:rPr>
                <w:rFonts w:ascii="Garamond" w:hAnsi="Garamond"/>
                <w:bCs/>
                <w:lang w:val="sq-AL"/>
              </w:rPr>
            </w:pPr>
            <w:r w:rsidRPr="00E70FB9">
              <w:rPr>
                <w:rFonts w:ascii="Garamond" w:hAnsi="Garamond"/>
                <w:bCs/>
                <w:lang w:val="sq-AL"/>
              </w:rPr>
              <w:t>Rritja e numrit t</w:t>
            </w:r>
            <w:r w:rsidRPr="00E70FB9">
              <w:rPr>
                <w:rFonts w:ascii="Garamond" w:hAnsi="Garamond"/>
                <w:lang w:val="sq-AL"/>
              </w:rPr>
              <w:t>ë</w:t>
            </w:r>
            <w:r w:rsidRPr="00E70FB9">
              <w:rPr>
                <w:rFonts w:ascii="Garamond" w:hAnsi="Garamond"/>
                <w:bCs/>
                <w:lang w:val="sq-AL"/>
              </w:rPr>
              <w:t xml:space="preserve"> qytetar</w:t>
            </w:r>
            <w:r w:rsidRPr="00E70FB9">
              <w:rPr>
                <w:rFonts w:ascii="Garamond" w:hAnsi="Garamond"/>
                <w:lang w:val="sq-AL"/>
              </w:rPr>
              <w:t>ë</w:t>
            </w:r>
            <w:r w:rsidRPr="00E70FB9">
              <w:rPr>
                <w:rFonts w:ascii="Garamond" w:hAnsi="Garamond"/>
                <w:bCs/>
                <w:lang w:val="sq-AL"/>
              </w:rPr>
              <w:t>ve q</w:t>
            </w:r>
            <w:r w:rsidRPr="00E70FB9">
              <w:rPr>
                <w:rFonts w:ascii="Garamond" w:hAnsi="Garamond"/>
                <w:lang w:val="sq-AL"/>
              </w:rPr>
              <w:t>ë</w:t>
            </w:r>
            <w:r w:rsidRPr="00E70FB9">
              <w:rPr>
                <w:rFonts w:ascii="Garamond" w:hAnsi="Garamond"/>
                <w:bCs/>
                <w:lang w:val="sq-AL"/>
              </w:rPr>
              <w:t xml:space="preserve"> p</w:t>
            </w:r>
            <w:r w:rsidRPr="00E70FB9">
              <w:rPr>
                <w:rFonts w:ascii="Garamond" w:hAnsi="Garamond"/>
                <w:lang w:val="sq-AL"/>
              </w:rPr>
              <w:t>ë</w:t>
            </w:r>
            <w:r w:rsidRPr="00E70FB9">
              <w:rPr>
                <w:rFonts w:ascii="Garamond" w:hAnsi="Garamond"/>
                <w:bCs/>
                <w:lang w:val="sq-AL"/>
              </w:rPr>
              <w:t>rdorin sh</w:t>
            </w:r>
            <w:r w:rsidRPr="00E70FB9">
              <w:rPr>
                <w:rFonts w:ascii="Garamond" w:hAnsi="Garamond"/>
                <w:lang w:val="sq-AL"/>
              </w:rPr>
              <w:t>ë</w:t>
            </w:r>
            <w:r w:rsidRPr="00E70FB9">
              <w:rPr>
                <w:rFonts w:ascii="Garamond" w:hAnsi="Garamond"/>
                <w:bCs/>
                <w:lang w:val="sq-AL"/>
              </w:rPr>
              <w:t xml:space="preserve">rbimet publike </w:t>
            </w:r>
            <w:r w:rsidRPr="00E70FB9">
              <w:rPr>
                <w:rFonts w:ascii="Garamond" w:hAnsi="Garamond"/>
                <w:bCs/>
                <w:i/>
                <w:lang w:val="sq-AL"/>
              </w:rPr>
              <w:t>online</w:t>
            </w:r>
          </w:p>
          <w:p w:rsidR="002C0308" w:rsidRPr="00E70FB9" w:rsidRDefault="002C0308" w:rsidP="002C0308">
            <w:pPr>
              <w:jc w:val="center"/>
              <w:rPr>
                <w:rFonts w:ascii="Garamond" w:hAnsi="Garamond"/>
                <w:bCs/>
                <w:lang w:val="sq-AL"/>
              </w:rPr>
            </w:pPr>
          </w:p>
          <w:p w:rsidR="002C0308" w:rsidRPr="00E70FB9" w:rsidRDefault="002C0308" w:rsidP="002C0308">
            <w:pPr>
              <w:jc w:val="center"/>
              <w:rPr>
                <w:rFonts w:ascii="Garamond" w:hAnsi="Garamond"/>
                <w:bCs/>
                <w:lang w:val="sq-AL"/>
              </w:rPr>
            </w:pPr>
            <w:r w:rsidRPr="00E70FB9">
              <w:rPr>
                <w:rFonts w:ascii="Garamond" w:hAnsi="Garamond"/>
                <w:bCs/>
                <w:lang w:val="sq-AL"/>
              </w:rPr>
              <w:lastRenderedPageBreak/>
              <w:t>Rritja e shkall</w:t>
            </w:r>
            <w:r w:rsidRPr="00E70FB9">
              <w:rPr>
                <w:rFonts w:ascii="Garamond" w:hAnsi="Garamond"/>
                <w:lang w:val="sq-AL"/>
              </w:rPr>
              <w:t>ë</w:t>
            </w:r>
            <w:r w:rsidRPr="00E70FB9">
              <w:rPr>
                <w:rFonts w:ascii="Garamond" w:hAnsi="Garamond"/>
                <w:bCs/>
                <w:lang w:val="sq-AL"/>
              </w:rPr>
              <w:t>s s</w:t>
            </w:r>
            <w:r w:rsidRPr="00E70FB9">
              <w:rPr>
                <w:rFonts w:ascii="Garamond" w:hAnsi="Garamond"/>
                <w:lang w:val="sq-AL"/>
              </w:rPr>
              <w:t>ë</w:t>
            </w:r>
            <w:r w:rsidRPr="00E70FB9">
              <w:rPr>
                <w:rFonts w:ascii="Garamond" w:hAnsi="Garamond"/>
                <w:bCs/>
                <w:lang w:val="sq-AL"/>
              </w:rPr>
              <w:t xml:space="preserve"> njohurive</w:t>
            </w:r>
          </w:p>
          <w:p w:rsidR="002C0308" w:rsidRPr="00E70FB9" w:rsidRDefault="002C0308" w:rsidP="002C0308">
            <w:pPr>
              <w:jc w:val="center"/>
              <w:rPr>
                <w:rFonts w:ascii="Garamond" w:hAnsi="Garamond"/>
                <w:bCs/>
                <w:lang w:val="sq-AL"/>
              </w:rPr>
            </w:pPr>
          </w:p>
          <w:p w:rsidR="002C0308" w:rsidRPr="00E70FB9" w:rsidRDefault="002C0308" w:rsidP="002C0308">
            <w:pPr>
              <w:jc w:val="center"/>
              <w:rPr>
                <w:rFonts w:ascii="Garamond" w:hAnsi="Garamond"/>
                <w:bCs/>
                <w:lang w:val="sq-AL"/>
              </w:rPr>
            </w:pPr>
          </w:p>
          <w:p w:rsidR="002C0308" w:rsidRPr="00E70FB9" w:rsidRDefault="002C0308" w:rsidP="002C0308">
            <w:pPr>
              <w:jc w:val="center"/>
              <w:rPr>
                <w:rFonts w:ascii="Garamond" w:hAnsi="Garamond"/>
                <w:bCs/>
                <w:lang w:val="sq-AL"/>
              </w:rPr>
            </w:pPr>
            <w:r w:rsidRPr="00E70FB9">
              <w:rPr>
                <w:rFonts w:ascii="Garamond" w:hAnsi="Garamond"/>
                <w:bCs/>
                <w:lang w:val="sq-AL"/>
              </w:rPr>
              <w:t>P</w:t>
            </w:r>
            <w:r w:rsidRPr="00E70FB9">
              <w:rPr>
                <w:rFonts w:ascii="Garamond" w:hAnsi="Garamond"/>
                <w:lang w:val="sq-AL"/>
              </w:rPr>
              <w:t>ë</w:t>
            </w:r>
            <w:r w:rsidRPr="00E70FB9">
              <w:rPr>
                <w:rFonts w:ascii="Garamond" w:hAnsi="Garamond"/>
                <w:bCs/>
                <w:lang w:val="sq-AL"/>
              </w:rPr>
              <w:t>rmir</w:t>
            </w:r>
            <w:r w:rsidRPr="00E70FB9">
              <w:rPr>
                <w:rFonts w:ascii="Garamond" w:hAnsi="Garamond"/>
                <w:lang w:val="sq-AL"/>
              </w:rPr>
              <w:t>ë</w:t>
            </w:r>
            <w:r w:rsidRPr="00E70FB9">
              <w:rPr>
                <w:rFonts w:ascii="Garamond" w:hAnsi="Garamond"/>
                <w:bCs/>
                <w:lang w:val="sq-AL"/>
              </w:rPr>
              <w:t>simi i qeverisjes n</w:t>
            </w:r>
            <w:r w:rsidRPr="00E70FB9">
              <w:rPr>
                <w:rFonts w:ascii="Garamond" w:hAnsi="Garamond"/>
                <w:lang w:val="sq-AL"/>
              </w:rPr>
              <w:t>ë</w:t>
            </w:r>
            <w:r w:rsidRPr="00E70FB9">
              <w:rPr>
                <w:rFonts w:ascii="Garamond" w:hAnsi="Garamond"/>
                <w:bCs/>
                <w:lang w:val="sq-AL"/>
              </w:rPr>
              <w:t xml:space="preserve"> nivel lokal</w:t>
            </w:r>
          </w:p>
          <w:p w:rsidR="002C0308" w:rsidRPr="00E70FB9" w:rsidRDefault="002C0308" w:rsidP="002C0308">
            <w:pPr>
              <w:jc w:val="center"/>
              <w:rPr>
                <w:rFonts w:ascii="Garamond" w:hAnsi="Garamond"/>
                <w:bCs/>
                <w:lang w:val="sq-AL"/>
              </w:rPr>
            </w:pPr>
          </w:p>
          <w:p w:rsidR="002C0308" w:rsidRPr="00E70FB9" w:rsidRDefault="002C0308" w:rsidP="002C0308">
            <w:pPr>
              <w:jc w:val="center"/>
              <w:rPr>
                <w:rFonts w:ascii="Garamond" w:hAnsi="Garamond"/>
                <w:bCs/>
                <w:lang w:val="sq-AL"/>
              </w:rPr>
            </w:pPr>
            <w:r w:rsidRPr="00E70FB9">
              <w:rPr>
                <w:rFonts w:ascii="Garamond" w:hAnsi="Garamond"/>
                <w:bCs/>
                <w:lang w:val="sq-AL"/>
              </w:rPr>
              <w:t>Rritja e transparencës dhe p</w:t>
            </w:r>
            <w:r w:rsidRPr="00E70FB9">
              <w:rPr>
                <w:rFonts w:ascii="Garamond" w:hAnsi="Garamond"/>
                <w:lang w:val="sq-AL"/>
              </w:rPr>
              <w:t>ë</w:t>
            </w:r>
            <w:r w:rsidRPr="00E70FB9">
              <w:rPr>
                <w:rFonts w:ascii="Garamond" w:hAnsi="Garamond"/>
                <w:bCs/>
                <w:lang w:val="sq-AL"/>
              </w:rPr>
              <w:t>rgjegjshm</w:t>
            </w:r>
            <w:r w:rsidRPr="00E70FB9">
              <w:rPr>
                <w:rFonts w:ascii="Garamond" w:hAnsi="Garamond"/>
                <w:lang w:val="sq-AL"/>
              </w:rPr>
              <w:t>ë</w:t>
            </w:r>
            <w:r w:rsidRPr="00E70FB9">
              <w:rPr>
                <w:rFonts w:ascii="Garamond" w:hAnsi="Garamond"/>
                <w:bCs/>
                <w:lang w:val="sq-AL"/>
              </w:rPr>
              <w:t>ris</w:t>
            </w:r>
            <w:r w:rsidRPr="00E70FB9">
              <w:rPr>
                <w:rFonts w:ascii="Garamond" w:hAnsi="Garamond"/>
                <w:lang w:val="sq-AL"/>
              </w:rPr>
              <w:t>ë</w:t>
            </w:r>
          </w:p>
          <w:p w:rsidR="002C0308" w:rsidRPr="00E70FB9" w:rsidRDefault="002C0308" w:rsidP="002C0308">
            <w:pPr>
              <w:jc w:val="center"/>
              <w:rPr>
                <w:rFonts w:ascii="Garamond" w:hAnsi="Garamond"/>
                <w:b/>
                <w:bCs/>
                <w:lang w:val="sq-AL"/>
              </w:rPr>
            </w:pPr>
          </w:p>
          <w:p w:rsidR="002C0308" w:rsidRPr="00E70FB9" w:rsidRDefault="002C0308" w:rsidP="002C0308">
            <w:pPr>
              <w:jc w:val="center"/>
              <w:rPr>
                <w:rFonts w:ascii="Garamond" w:hAnsi="Garamond"/>
                <w:b/>
                <w:bCs/>
                <w:lang w:val="sq-AL"/>
              </w:rPr>
            </w:pPr>
          </w:p>
          <w:p w:rsidR="002C0308" w:rsidRPr="00E70FB9" w:rsidRDefault="002C0308" w:rsidP="002C0308">
            <w:pPr>
              <w:jc w:val="center"/>
              <w:rPr>
                <w:rFonts w:ascii="Garamond" w:hAnsi="Garamond"/>
                <w:bCs/>
                <w:lang w:val="sq-AL"/>
              </w:rPr>
            </w:pPr>
            <w:r w:rsidRPr="00E70FB9">
              <w:rPr>
                <w:rFonts w:ascii="Garamond" w:hAnsi="Garamond"/>
                <w:bCs/>
                <w:lang w:val="sq-AL"/>
              </w:rPr>
              <w:t>Rritja e shkall</w:t>
            </w:r>
            <w:r w:rsidRPr="00E70FB9">
              <w:rPr>
                <w:rFonts w:ascii="Garamond" w:hAnsi="Garamond"/>
                <w:lang w:val="sq-AL"/>
              </w:rPr>
              <w:t>ë</w:t>
            </w:r>
            <w:r w:rsidRPr="00E70FB9">
              <w:rPr>
                <w:rFonts w:ascii="Garamond" w:hAnsi="Garamond"/>
                <w:bCs/>
                <w:lang w:val="sq-AL"/>
              </w:rPr>
              <w:t>s s</w:t>
            </w:r>
            <w:r w:rsidRPr="00E70FB9">
              <w:rPr>
                <w:rFonts w:ascii="Garamond" w:hAnsi="Garamond"/>
                <w:lang w:val="sq-AL"/>
              </w:rPr>
              <w:t>ë</w:t>
            </w:r>
            <w:r w:rsidRPr="00E70FB9">
              <w:rPr>
                <w:rFonts w:ascii="Garamond" w:hAnsi="Garamond"/>
                <w:bCs/>
                <w:lang w:val="sq-AL"/>
              </w:rPr>
              <w:t xml:space="preserve"> p</w:t>
            </w:r>
            <w:r w:rsidRPr="00E70FB9">
              <w:rPr>
                <w:rFonts w:ascii="Garamond" w:hAnsi="Garamond"/>
                <w:lang w:val="sq-AL"/>
              </w:rPr>
              <w:t>ë</w:t>
            </w:r>
            <w:r w:rsidRPr="00E70FB9">
              <w:rPr>
                <w:rFonts w:ascii="Garamond" w:hAnsi="Garamond"/>
                <w:bCs/>
                <w:lang w:val="sq-AL"/>
              </w:rPr>
              <w:t>rdorimit t</w:t>
            </w:r>
            <w:r w:rsidRPr="00E70FB9">
              <w:rPr>
                <w:rFonts w:ascii="Garamond" w:hAnsi="Garamond"/>
                <w:lang w:val="sq-AL"/>
              </w:rPr>
              <w:t>ë</w:t>
            </w:r>
            <w:r w:rsidRPr="00E70FB9">
              <w:rPr>
                <w:rFonts w:ascii="Garamond" w:hAnsi="Garamond"/>
                <w:bCs/>
                <w:lang w:val="sq-AL"/>
              </w:rPr>
              <w:t xml:space="preserve"> internetit dhe sh</w:t>
            </w:r>
            <w:r w:rsidRPr="00E70FB9">
              <w:rPr>
                <w:rFonts w:ascii="Garamond" w:hAnsi="Garamond"/>
                <w:lang w:val="sq-AL"/>
              </w:rPr>
              <w:t>ë</w:t>
            </w:r>
            <w:r w:rsidRPr="00E70FB9">
              <w:rPr>
                <w:rFonts w:ascii="Garamond" w:hAnsi="Garamond"/>
                <w:bCs/>
                <w:lang w:val="sq-AL"/>
              </w:rPr>
              <w:t>rbimeve t</w:t>
            </w:r>
            <w:r w:rsidRPr="00E70FB9">
              <w:rPr>
                <w:rFonts w:ascii="Garamond" w:hAnsi="Garamond"/>
                <w:lang w:val="sq-AL"/>
              </w:rPr>
              <w:t>ë</w:t>
            </w:r>
            <w:r w:rsidRPr="00E70FB9">
              <w:rPr>
                <w:rFonts w:ascii="Garamond" w:hAnsi="Garamond"/>
                <w:bCs/>
                <w:lang w:val="sq-AL"/>
              </w:rPr>
              <w:t xml:space="preserve"> qeverisjes elektronike n</w:t>
            </w:r>
            <w:r w:rsidRPr="00E70FB9">
              <w:rPr>
                <w:rFonts w:ascii="Garamond" w:hAnsi="Garamond"/>
                <w:lang w:val="sq-AL"/>
              </w:rPr>
              <w:t>ë</w:t>
            </w:r>
            <w:r w:rsidRPr="00E70FB9">
              <w:rPr>
                <w:rFonts w:ascii="Garamond" w:hAnsi="Garamond"/>
                <w:bCs/>
                <w:lang w:val="sq-AL"/>
              </w:rPr>
              <w:t xml:space="preserve"> zonat e PAP</w:t>
            </w:r>
          </w:p>
          <w:p w:rsidR="002C0308" w:rsidRPr="00E70FB9" w:rsidRDefault="002C0308" w:rsidP="002C0308">
            <w:pPr>
              <w:jc w:val="center"/>
              <w:rPr>
                <w:rFonts w:ascii="Garamond" w:hAnsi="Garamond"/>
                <w:bCs/>
                <w:lang w:val="sq-AL"/>
              </w:rPr>
            </w:pPr>
          </w:p>
          <w:p w:rsidR="002C0308" w:rsidRPr="00E70FB9" w:rsidRDefault="002C0308" w:rsidP="002C0308">
            <w:pPr>
              <w:jc w:val="center"/>
              <w:rPr>
                <w:rFonts w:ascii="Garamond" w:hAnsi="Garamond"/>
                <w:bCs/>
                <w:lang w:val="sq-AL"/>
              </w:rPr>
            </w:pPr>
          </w:p>
          <w:p w:rsidR="002C0308" w:rsidRPr="00E70FB9" w:rsidRDefault="002C0308" w:rsidP="002C0308">
            <w:pPr>
              <w:jc w:val="center"/>
              <w:rPr>
                <w:rFonts w:ascii="Garamond" w:hAnsi="Garamond"/>
                <w:bCs/>
                <w:lang w:val="sq-AL"/>
              </w:rPr>
            </w:pPr>
            <w:r w:rsidRPr="00E70FB9">
              <w:rPr>
                <w:rFonts w:ascii="Garamond" w:hAnsi="Garamond"/>
                <w:bCs/>
                <w:lang w:val="sq-AL"/>
              </w:rPr>
              <w:t>P</w:t>
            </w:r>
            <w:r w:rsidRPr="00E70FB9">
              <w:rPr>
                <w:rFonts w:ascii="Garamond" w:hAnsi="Garamond"/>
                <w:lang w:val="sq-AL"/>
              </w:rPr>
              <w:t>ë</w:t>
            </w:r>
            <w:r w:rsidRPr="00E70FB9">
              <w:rPr>
                <w:rFonts w:ascii="Garamond" w:hAnsi="Garamond"/>
                <w:bCs/>
                <w:lang w:val="sq-AL"/>
              </w:rPr>
              <w:t>rmir</w:t>
            </w:r>
            <w:r w:rsidRPr="00E70FB9">
              <w:rPr>
                <w:rFonts w:ascii="Garamond" w:hAnsi="Garamond"/>
                <w:lang w:val="sq-AL"/>
              </w:rPr>
              <w:t>ë</w:t>
            </w:r>
            <w:r w:rsidRPr="00E70FB9">
              <w:rPr>
                <w:rFonts w:ascii="Garamond" w:hAnsi="Garamond"/>
                <w:bCs/>
                <w:lang w:val="sq-AL"/>
              </w:rPr>
              <w:t>simi i qeverisjes lokale p</w:t>
            </w:r>
            <w:r w:rsidRPr="00E70FB9">
              <w:rPr>
                <w:rFonts w:ascii="Garamond" w:hAnsi="Garamond"/>
                <w:lang w:val="sq-AL"/>
              </w:rPr>
              <w:t>ë</w:t>
            </w:r>
            <w:r w:rsidRPr="00E70FB9">
              <w:rPr>
                <w:rFonts w:ascii="Garamond" w:hAnsi="Garamond"/>
                <w:bCs/>
                <w:lang w:val="sq-AL"/>
              </w:rPr>
              <w:t>rmes TIK-ut</w:t>
            </w:r>
          </w:p>
          <w:p w:rsidR="002C0308" w:rsidRPr="00E70FB9" w:rsidRDefault="002C0308" w:rsidP="002C0308">
            <w:pPr>
              <w:jc w:val="center"/>
              <w:rPr>
                <w:rFonts w:ascii="Garamond" w:hAnsi="Garamond"/>
                <w:bCs/>
                <w:lang w:val="sq-AL"/>
              </w:rPr>
            </w:pPr>
          </w:p>
          <w:p w:rsidR="002C0308" w:rsidRPr="00E70FB9" w:rsidRDefault="002C0308" w:rsidP="002C0308">
            <w:pPr>
              <w:jc w:val="center"/>
              <w:rPr>
                <w:rFonts w:ascii="Garamond" w:hAnsi="Garamond"/>
                <w:bCs/>
                <w:lang w:val="sq-AL"/>
              </w:rPr>
            </w:pPr>
            <w:r w:rsidRPr="00E70FB9">
              <w:rPr>
                <w:rFonts w:ascii="Garamond" w:hAnsi="Garamond"/>
                <w:bCs/>
                <w:lang w:val="sq-AL"/>
              </w:rPr>
              <w:t>Rritja e transparencës dhe p</w:t>
            </w:r>
            <w:r w:rsidRPr="00E70FB9">
              <w:rPr>
                <w:rFonts w:ascii="Garamond" w:hAnsi="Garamond"/>
                <w:lang w:val="sq-AL"/>
              </w:rPr>
              <w:t>ë</w:t>
            </w:r>
            <w:r w:rsidRPr="00E70FB9">
              <w:rPr>
                <w:rFonts w:ascii="Garamond" w:hAnsi="Garamond"/>
                <w:bCs/>
                <w:lang w:val="sq-AL"/>
              </w:rPr>
              <w:t>rgjegjshm</w:t>
            </w:r>
            <w:r w:rsidRPr="00E70FB9">
              <w:rPr>
                <w:rFonts w:ascii="Garamond" w:hAnsi="Garamond"/>
                <w:lang w:val="sq-AL"/>
              </w:rPr>
              <w:t>ë</w:t>
            </w:r>
            <w:r w:rsidRPr="00E70FB9">
              <w:rPr>
                <w:rFonts w:ascii="Garamond" w:hAnsi="Garamond"/>
                <w:bCs/>
                <w:lang w:val="sq-AL"/>
              </w:rPr>
              <w:t>ris</w:t>
            </w:r>
            <w:r w:rsidRPr="00E70FB9">
              <w:rPr>
                <w:rFonts w:ascii="Garamond" w:hAnsi="Garamond"/>
                <w:lang w:val="sq-AL"/>
              </w:rPr>
              <w:t>ë</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2011-2012</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2</w:t>
            </w:r>
          </w:p>
        </w:tc>
        <w:tc>
          <w:tcPr>
            <w:tcW w:w="2700" w:type="dxa"/>
            <w:gridSpan w:val="6"/>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eastAsia="Georgia" w:hAnsi="Garamond"/>
                <w:color w:val="262626"/>
                <w:highlight w:val="yellow"/>
                <w:lang w:val="sq-AL"/>
              </w:rPr>
            </w:pPr>
          </w:p>
        </w:tc>
        <w:tc>
          <w:tcPr>
            <w:tcW w:w="3962"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Listbulletlast"/>
              <w:tabs>
                <w:tab w:val="clear" w:pos="2517"/>
                <w:tab w:val="left" w:pos="720"/>
              </w:tabs>
              <w:spacing w:before="120"/>
              <w:ind w:left="0" w:firstLine="0"/>
              <w:rPr>
                <w:rFonts w:ascii="Garamond" w:hAnsi="Garamond"/>
                <w:sz w:val="24"/>
                <w:szCs w:val="24"/>
                <w:lang w:val="sq-AL"/>
              </w:rPr>
            </w:pPr>
            <w:r w:rsidRPr="00E70FB9">
              <w:rPr>
                <w:rFonts w:ascii="Garamond" w:hAnsi="Garamond"/>
                <w:sz w:val="24"/>
                <w:szCs w:val="24"/>
                <w:lang w:val="sq-AL"/>
              </w:rPr>
              <w:t>P</w:t>
            </w:r>
            <w:r w:rsidRPr="00E70FB9">
              <w:rPr>
                <w:rFonts w:ascii="Garamond" w:eastAsia="Times New Roman" w:hAnsi="Garamond"/>
                <w:sz w:val="24"/>
                <w:szCs w:val="24"/>
                <w:lang w:val="sq-AL"/>
              </w:rPr>
              <w:t>ë</w:t>
            </w:r>
            <w:r w:rsidRPr="00E70FB9">
              <w:rPr>
                <w:rFonts w:ascii="Garamond" w:hAnsi="Garamond"/>
                <w:sz w:val="24"/>
                <w:szCs w:val="24"/>
                <w:lang w:val="sq-AL"/>
              </w:rPr>
              <w:t>rshtatja e kuadrit t</w:t>
            </w:r>
            <w:r w:rsidRPr="00E70FB9">
              <w:rPr>
                <w:rFonts w:ascii="Garamond" w:eastAsia="Times New Roman" w:hAnsi="Garamond"/>
                <w:sz w:val="24"/>
                <w:szCs w:val="24"/>
                <w:lang w:val="sq-AL"/>
              </w:rPr>
              <w:t>ë</w:t>
            </w:r>
            <w:r w:rsidRPr="00E70FB9">
              <w:rPr>
                <w:rFonts w:ascii="Garamond" w:hAnsi="Garamond"/>
                <w:sz w:val="24"/>
                <w:szCs w:val="24"/>
                <w:lang w:val="sq-AL"/>
              </w:rPr>
              <w:t xml:space="preserve"> duhur ligjor dhe standardeve n</w:t>
            </w:r>
            <w:r w:rsidRPr="00E70FB9">
              <w:rPr>
                <w:rFonts w:ascii="Garamond" w:eastAsia="Times New Roman" w:hAnsi="Garamond"/>
                <w:sz w:val="24"/>
                <w:szCs w:val="24"/>
                <w:lang w:val="sq-AL"/>
              </w:rPr>
              <w:t>ë</w:t>
            </w:r>
            <w:r w:rsidRPr="00E70FB9">
              <w:rPr>
                <w:rFonts w:ascii="Garamond" w:hAnsi="Garamond"/>
                <w:sz w:val="24"/>
                <w:szCs w:val="24"/>
                <w:lang w:val="sq-AL"/>
              </w:rPr>
              <w:t xml:space="preserve"> p</w:t>
            </w:r>
            <w:r w:rsidRPr="00E70FB9">
              <w:rPr>
                <w:rFonts w:ascii="Garamond" w:eastAsia="Times New Roman" w:hAnsi="Garamond"/>
                <w:sz w:val="24"/>
                <w:szCs w:val="24"/>
                <w:lang w:val="sq-AL"/>
              </w:rPr>
              <w:t>ë</w:t>
            </w:r>
            <w:r w:rsidRPr="00E70FB9">
              <w:rPr>
                <w:rFonts w:ascii="Garamond" w:hAnsi="Garamond"/>
                <w:sz w:val="24"/>
                <w:szCs w:val="24"/>
                <w:lang w:val="sq-AL"/>
              </w:rPr>
              <w:t xml:space="preserve">rputhje me parimet e aksesimit. </w:t>
            </w:r>
          </w:p>
          <w:p w:rsidR="002C0308" w:rsidRPr="00E70FB9" w:rsidRDefault="002C0308" w:rsidP="002C0308">
            <w:pPr>
              <w:pStyle w:val="Listbulletlast"/>
              <w:tabs>
                <w:tab w:val="clear" w:pos="2517"/>
                <w:tab w:val="left" w:pos="720"/>
              </w:tabs>
              <w:spacing w:before="120"/>
              <w:ind w:left="0" w:firstLine="0"/>
              <w:rPr>
                <w:rFonts w:ascii="Garamond" w:hAnsi="Garamond"/>
                <w:sz w:val="24"/>
                <w:szCs w:val="24"/>
                <w:lang w:val="sq-AL"/>
              </w:rPr>
            </w:pPr>
            <w:r w:rsidRPr="00E70FB9">
              <w:rPr>
                <w:rFonts w:ascii="Garamond" w:hAnsi="Garamond"/>
                <w:sz w:val="24"/>
                <w:szCs w:val="24"/>
                <w:lang w:val="sq-AL"/>
              </w:rPr>
              <w:t>Implementimi i standardeve nd</w:t>
            </w:r>
            <w:r w:rsidRPr="00E70FB9">
              <w:rPr>
                <w:rFonts w:ascii="Garamond" w:eastAsia="Times New Roman" w:hAnsi="Garamond"/>
                <w:sz w:val="24"/>
                <w:szCs w:val="24"/>
                <w:lang w:val="sq-AL"/>
              </w:rPr>
              <w:t>ë</w:t>
            </w:r>
            <w:r w:rsidRPr="00E70FB9">
              <w:rPr>
                <w:rFonts w:ascii="Garamond" w:hAnsi="Garamond"/>
                <w:sz w:val="24"/>
                <w:szCs w:val="24"/>
                <w:lang w:val="sq-AL"/>
              </w:rPr>
              <w:t>rkombëtare p</w:t>
            </w:r>
            <w:r w:rsidRPr="00E70FB9">
              <w:rPr>
                <w:rFonts w:ascii="Garamond" w:eastAsia="Times New Roman" w:hAnsi="Garamond"/>
                <w:sz w:val="24"/>
                <w:szCs w:val="24"/>
                <w:lang w:val="sq-AL"/>
              </w:rPr>
              <w:t>ë</w:t>
            </w:r>
            <w:r w:rsidRPr="00E70FB9">
              <w:rPr>
                <w:rFonts w:ascii="Garamond" w:hAnsi="Garamond"/>
                <w:sz w:val="24"/>
                <w:szCs w:val="24"/>
                <w:lang w:val="sq-AL"/>
              </w:rPr>
              <w:t xml:space="preserve">r </w:t>
            </w:r>
            <w:r w:rsidRPr="00E70FB9">
              <w:rPr>
                <w:rFonts w:ascii="Garamond" w:hAnsi="Garamond"/>
                <w:i/>
                <w:sz w:val="24"/>
                <w:szCs w:val="24"/>
                <w:lang w:val="sq-AL"/>
              </w:rPr>
              <w:t>e-accesibility</w:t>
            </w:r>
            <w:r w:rsidRPr="00E70FB9">
              <w:rPr>
                <w:rFonts w:ascii="Garamond" w:hAnsi="Garamond"/>
                <w:sz w:val="24"/>
                <w:szCs w:val="24"/>
                <w:lang w:val="sq-AL"/>
              </w:rPr>
              <w:t xml:space="preserve"> /WACG/Web 2.0</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MITIK / AKSHI</w:t>
            </w: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ML</w:t>
            </w: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3</w:t>
            </w:r>
          </w:p>
        </w:tc>
        <w:tc>
          <w:tcPr>
            <w:tcW w:w="2700" w:type="dxa"/>
            <w:gridSpan w:val="6"/>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eastAsia="Georgia" w:hAnsi="Garamond"/>
                <w:color w:val="262626"/>
                <w:highlight w:val="yellow"/>
                <w:lang w:val="sq-AL"/>
              </w:rPr>
            </w:pPr>
          </w:p>
        </w:tc>
        <w:tc>
          <w:tcPr>
            <w:tcW w:w="3962"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Listbulletlast"/>
              <w:tabs>
                <w:tab w:val="clear" w:pos="2517"/>
                <w:tab w:val="left" w:pos="720"/>
              </w:tabs>
              <w:spacing w:before="120"/>
              <w:ind w:left="0" w:firstLine="0"/>
              <w:rPr>
                <w:rFonts w:ascii="Garamond" w:hAnsi="Garamond"/>
                <w:sz w:val="24"/>
                <w:szCs w:val="24"/>
                <w:lang w:val="sq-AL"/>
              </w:rPr>
            </w:pPr>
            <w:r w:rsidRPr="00E70FB9">
              <w:rPr>
                <w:rFonts w:ascii="Garamond" w:hAnsi="Garamond"/>
                <w:sz w:val="24"/>
                <w:szCs w:val="24"/>
                <w:lang w:val="sq-AL"/>
              </w:rPr>
              <w:t xml:space="preserve">Projektimi i faqeve </w:t>
            </w:r>
            <w:r w:rsidRPr="00E70FB9">
              <w:rPr>
                <w:rFonts w:ascii="Garamond" w:hAnsi="Garamond"/>
                <w:i/>
                <w:sz w:val="24"/>
                <w:szCs w:val="24"/>
                <w:lang w:val="sq-AL"/>
              </w:rPr>
              <w:t>web</w:t>
            </w:r>
            <w:r w:rsidRPr="00E70FB9">
              <w:rPr>
                <w:rFonts w:ascii="Garamond" w:hAnsi="Garamond"/>
                <w:sz w:val="24"/>
                <w:szCs w:val="24"/>
                <w:lang w:val="sq-AL"/>
              </w:rPr>
              <w:t xml:space="preserve"> sipas praktikave m</w:t>
            </w:r>
            <w:r w:rsidRPr="00E70FB9">
              <w:rPr>
                <w:rFonts w:ascii="Garamond" w:eastAsia="Times New Roman" w:hAnsi="Garamond"/>
                <w:sz w:val="24"/>
                <w:szCs w:val="24"/>
                <w:lang w:val="sq-AL"/>
              </w:rPr>
              <w:t>ë</w:t>
            </w:r>
            <w:r w:rsidRPr="00E70FB9">
              <w:rPr>
                <w:rFonts w:ascii="Garamond" w:hAnsi="Garamond"/>
                <w:sz w:val="24"/>
                <w:szCs w:val="24"/>
                <w:lang w:val="sq-AL"/>
              </w:rPr>
              <w:t xml:space="preserve"> t</w:t>
            </w:r>
            <w:r w:rsidRPr="00E70FB9">
              <w:rPr>
                <w:rFonts w:ascii="Garamond" w:eastAsia="Times New Roman" w:hAnsi="Garamond"/>
                <w:sz w:val="24"/>
                <w:szCs w:val="24"/>
                <w:lang w:val="sq-AL"/>
              </w:rPr>
              <w:t>ë</w:t>
            </w:r>
            <w:r w:rsidRPr="00E70FB9">
              <w:rPr>
                <w:rFonts w:ascii="Garamond" w:hAnsi="Garamond"/>
                <w:sz w:val="24"/>
                <w:szCs w:val="24"/>
                <w:lang w:val="sq-AL"/>
              </w:rPr>
              <w:t xml:space="preserve"> mira p</w:t>
            </w:r>
            <w:r w:rsidRPr="00E70FB9">
              <w:rPr>
                <w:rFonts w:ascii="Garamond" w:eastAsia="Times New Roman" w:hAnsi="Garamond"/>
                <w:sz w:val="24"/>
                <w:szCs w:val="24"/>
                <w:lang w:val="sq-AL"/>
              </w:rPr>
              <w:t>ë</w:t>
            </w:r>
            <w:r w:rsidRPr="00E70FB9">
              <w:rPr>
                <w:rFonts w:ascii="Garamond" w:hAnsi="Garamond"/>
                <w:sz w:val="24"/>
                <w:szCs w:val="24"/>
                <w:lang w:val="sq-AL"/>
              </w:rPr>
              <w:t>r të leht</w:t>
            </w:r>
            <w:r w:rsidRPr="00E70FB9">
              <w:rPr>
                <w:rFonts w:ascii="Garamond" w:eastAsia="Times New Roman" w:hAnsi="Garamond"/>
                <w:sz w:val="24"/>
                <w:szCs w:val="24"/>
                <w:lang w:val="sq-AL"/>
              </w:rPr>
              <w:t>ë</w:t>
            </w:r>
            <w:r w:rsidRPr="00E70FB9">
              <w:rPr>
                <w:rFonts w:ascii="Garamond" w:hAnsi="Garamond"/>
                <w:sz w:val="24"/>
                <w:szCs w:val="24"/>
                <w:lang w:val="sq-AL"/>
              </w:rPr>
              <w:t>suar aksesimin n</w:t>
            </w:r>
            <w:r w:rsidRPr="00E70FB9">
              <w:rPr>
                <w:rFonts w:ascii="Garamond" w:eastAsia="Times New Roman" w:hAnsi="Garamond"/>
                <w:sz w:val="24"/>
                <w:szCs w:val="24"/>
                <w:lang w:val="sq-AL"/>
              </w:rPr>
              <w:t>ë</w:t>
            </w:r>
            <w:r w:rsidRPr="00E70FB9">
              <w:rPr>
                <w:rFonts w:ascii="Garamond" w:hAnsi="Garamond"/>
                <w:sz w:val="24"/>
                <w:szCs w:val="24"/>
                <w:lang w:val="sq-AL"/>
              </w:rPr>
              <w:t xml:space="preserve"> informacion, dhe p</w:t>
            </w:r>
            <w:r w:rsidRPr="00E70FB9">
              <w:rPr>
                <w:rFonts w:ascii="Garamond" w:eastAsia="Times New Roman" w:hAnsi="Garamond"/>
                <w:sz w:val="24"/>
                <w:szCs w:val="24"/>
                <w:lang w:val="sq-AL"/>
              </w:rPr>
              <w:t>ë</w:t>
            </w:r>
            <w:r w:rsidRPr="00E70FB9">
              <w:rPr>
                <w:rFonts w:ascii="Garamond" w:hAnsi="Garamond"/>
                <w:sz w:val="24"/>
                <w:szCs w:val="24"/>
                <w:lang w:val="sq-AL"/>
              </w:rPr>
              <w:t>rhapjen e njohurive n</w:t>
            </w:r>
            <w:r w:rsidRPr="00E70FB9">
              <w:rPr>
                <w:rFonts w:ascii="Garamond" w:eastAsia="Times New Roman" w:hAnsi="Garamond"/>
                <w:sz w:val="24"/>
                <w:szCs w:val="24"/>
                <w:lang w:val="sq-AL"/>
              </w:rPr>
              <w:t>ë</w:t>
            </w:r>
            <w:r w:rsidRPr="00E70FB9">
              <w:rPr>
                <w:rFonts w:ascii="Garamond" w:hAnsi="Garamond"/>
                <w:sz w:val="24"/>
                <w:szCs w:val="24"/>
                <w:lang w:val="sq-AL"/>
              </w:rPr>
              <w:t xml:space="preserve"> veçanti p</w:t>
            </w:r>
            <w:r w:rsidRPr="00E70FB9">
              <w:rPr>
                <w:rFonts w:ascii="Garamond" w:eastAsia="Times New Roman" w:hAnsi="Garamond"/>
                <w:sz w:val="24"/>
                <w:szCs w:val="24"/>
                <w:lang w:val="sq-AL"/>
              </w:rPr>
              <w:t>ë</w:t>
            </w:r>
            <w:r w:rsidRPr="00E70FB9">
              <w:rPr>
                <w:rFonts w:ascii="Garamond" w:hAnsi="Garamond"/>
                <w:sz w:val="24"/>
                <w:szCs w:val="24"/>
                <w:lang w:val="sq-AL"/>
              </w:rPr>
              <w:t>r personat me aftësi t</w:t>
            </w:r>
            <w:r w:rsidRPr="00E70FB9">
              <w:rPr>
                <w:rFonts w:ascii="Garamond" w:eastAsia="Times New Roman" w:hAnsi="Garamond"/>
                <w:sz w:val="24"/>
                <w:szCs w:val="24"/>
                <w:lang w:val="sq-AL"/>
              </w:rPr>
              <w:t>ë</w:t>
            </w:r>
            <w:r w:rsidRPr="00E70FB9">
              <w:rPr>
                <w:rFonts w:ascii="Garamond" w:hAnsi="Garamond"/>
                <w:sz w:val="24"/>
                <w:szCs w:val="24"/>
                <w:lang w:val="sq-AL"/>
              </w:rPr>
              <w:t xml:space="preserve"> kufizuar</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 / AKSHI/MPCSSHB</w:t>
            </w:r>
          </w:p>
          <w:p w:rsidR="002C0308" w:rsidRPr="00E70FB9" w:rsidRDefault="002C0308" w:rsidP="002C0308">
            <w:pPr>
              <w:rPr>
                <w:rFonts w:ascii="Garamond" w:hAnsi="Garamond"/>
                <w:lang w:val="sq-AL"/>
              </w:rPr>
            </w:pP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4</w:t>
            </w:r>
          </w:p>
        </w:tc>
        <w:tc>
          <w:tcPr>
            <w:tcW w:w="2700" w:type="dxa"/>
            <w:gridSpan w:val="6"/>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eastAsia="Georgia" w:hAnsi="Garamond"/>
                <w:color w:val="262626"/>
                <w:highlight w:val="yellow"/>
                <w:lang w:val="sq-AL"/>
              </w:rPr>
            </w:pPr>
          </w:p>
        </w:tc>
        <w:tc>
          <w:tcPr>
            <w:tcW w:w="3962"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Listbulletlast"/>
              <w:tabs>
                <w:tab w:val="clear" w:pos="2517"/>
                <w:tab w:val="left" w:pos="720"/>
              </w:tabs>
              <w:spacing w:before="120"/>
              <w:ind w:left="0" w:firstLine="0"/>
              <w:rPr>
                <w:rFonts w:ascii="Garamond" w:hAnsi="Garamond"/>
                <w:sz w:val="24"/>
                <w:szCs w:val="24"/>
                <w:lang w:val="sq-AL"/>
              </w:rPr>
            </w:pPr>
            <w:r w:rsidRPr="00E70FB9">
              <w:rPr>
                <w:rFonts w:ascii="Garamond" w:hAnsi="Garamond"/>
                <w:sz w:val="24"/>
                <w:szCs w:val="24"/>
                <w:lang w:val="sq-AL"/>
              </w:rPr>
              <w:t>Lançimi i nj</w:t>
            </w:r>
            <w:r w:rsidRPr="00E70FB9">
              <w:rPr>
                <w:rFonts w:ascii="Garamond" w:eastAsia="Times New Roman" w:hAnsi="Garamond"/>
                <w:sz w:val="24"/>
                <w:szCs w:val="24"/>
                <w:lang w:val="sq-AL"/>
              </w:rPr>
              <w:t>ë</w:t>
            </w:r>
            <w:r w:rsidRPr="00E70FB9">
              <w:rPr>
                <w:rFonts w:ascii="Garamond" w:hAnsi="Garamond"/>
                <w:sz w:val="24"/>
                <w:szCs w:val="24"/>
                <w:lang w:val="sq-AL"/>
              </w:rPr>
              <w:t xml:space="preserve"> programi p</w:t>
            </w:r>
            <w:r w:rsidRPr="00E70FB9">
              <w:rPr>
                <w:rFonts w:ascii="Garamond" w:eastAsia="Times New Roman" w:hAnsi="Garamond"/>
                <w:sz w:val="24"/>
                <w:szCs w:val="24"/>
                <w:lang w:val="sq-AL"/>
              </w:rPr>
              <w:t>ë</w:t>
            </w:r>
            <w:r w:rsidRPr="00E70FB9">
              <w:rPr>
                <w:rFonts w:ascii="Garamond" w:hAnsi="Garamond"/>
                <w:sz w:val="24"/>
                <w:szCs w:val="24"/>
                <w:lang w:val="sq-AL"/>
              </w:rPr>
              <w:t>r pasurimin e p</w:t>
            </w:r>
            <w:r w:rsidRPr="00E70FB9">
              <w:rPr>
                <w:rFonts w:ascii="Garamond" w:eastAsia="Times New Roman" w:hAnsi="Garamond"/>
                <w:sz w:val="24"/>
                <w:szCs w:val="24"/>
                <w:lang w:val="sq-AL"/>
              </w:rPr>
              <w:t>ë</w:t>
            </w:r>
            <w:r w:rsidRPr="00E70FB9">
              <w:rPr>
                <w:rFonts w:ascii="Garamond" w:hAnsi="Garamond"/>
                <w:sz w:val="24"/>
                <w:szCs w:val="24"/>
                <w:lang w:val="sq-AL"/>
              </w:rPr>
              <w:t xml:space="preserve">rmbajtjes </w:t>
            </w:r>
            <w:r w:rsidRPr="00E70FB9">
              <w:rPr>
                <w:rFonts w:ascii="Garamond" w:hAnsi="Garamond"/>
                <w:i/>
                <w:sz w:val="24"/>
                <w:szCs w:val="24"/>
                <w:lang w:val="sq-AL"/>
              </w:rPr>
              <w:t>online</w:t>
            </w:r>
            <w:r w:rsidRPr="00E70FB9">
              <w:rPr>
                <w:rFonts w:ascii="Garamond" w:hAnsi="Garamond"/>
                <w:sz w:val="24"/>
                <w:szCs w:val="24"/>
                <w:lang w:val="sq-AL"/>
              </w:rPr>
              <w:t xml:space="preserve"> n</w:t>
            </w:r>
            <w:r w:rsidRPr="00E70FB9">
              <w:rPr>
                <w:rFonts w:ascii="Garamond" w:eastAsia="Times New Roman" w:hAnsi="Garamond"/>
                <w:sz w:val="24"/>
                <w:szCs w:val="24"/>
                <w:lang w:val="sq-AL"/>
              </w:rPr>
              <w:t>ë</w:t>
            </w:r>
            <w:r w:rsidRPr="00E70FB9">
              <w:rPr>
                <w:rFonts w:ascii="Garamond" w:hAnsi="Garamond"/>
                <w:sz w:val="24"/>
                <w:szCs w:val="24"/>
                <w:lang w:val="sq-AL"/>
              </w:rPr>
              <w:t xml:space="preserve"> gjuh</w:t>
            </w:r>
            <w:r w:rsidRPr="00E70FB9">
              <w:rPr>
                <w:rFonts w:ascii="Garamond" w:eastAsia="Times New Roman" w:hAnsi="Garamond"/>
                <w:sz w:val="24"/>
                <w:szCs w:val="24"/>
                <w:lang w:val="sq-AL"/>
              </w:rPr>
              <w:t>ë</w:t>
            </w:r>
            <w:r w:rsidRPr="00E70FB9">
              <w:rPr>
                <w:rFonts w:ascii="Garamond" w:hAnsi="Garamond"/>
                <w:sz w:val="24"/>
                <w:szCs w:val="24"/>
                <w:lang w:val="sq-AL"/>
              </w:rPr>
              <w:t xml:space="preserve">n shqipe dhe </w:t>
            </w:r>
            <w:r w:rsidRPr="00E70FB9">
              <w:rPr>
                <w:rFonts w:ascii="Garamond" w:hAnsi="Garamond"/>
                <w:sz w:val="24"/>
                <w:szCs w:val="24"/>
                <w:lang w:val="sq-AL"/>
              </w:rPr>
              <w:lastRenderedPageBreak/>
              <w:t xml:space="preserve">pasurimi i faqeve zyrtare në </w:t>
            </w:r>
            <w:r w:rsidRPr="00E70FB9">
              <w:rPr>
                <w:rFonts w:ascii="Garamond" w:hAnsi="Garamond"/>
                <w:i/>
                <w:sz w:val="24"/>
                <w:szCs w:val="24"/>
                <w:lang w:val="sq-AL"/>
              </w:rPr>
              <w:t>web</w:t>
            </w:r>
            <w:r w:rsidRPr="00E70FB9">
              <w:rPr>
                <w:rFonts w:ascii="Garamond" w:hAnsi="Garamond"/>
                <w:sz w:val="24"/>
                <w:szCs w:val="24"/>
                <w:lang w:val="sq-AL"/>
              </w:rPr>
              <w:t xml:space="preserve"> me informacion n</w:t>
            </w:r>
            <w:r w:rsidRPr="00E70FB9">
              <w:rPr>
                <w:rFonts w:ascii="Garamond" w:eastAsia="Times New Roman" w:hAnsi="Garamond"/>
                <w:sz w:val="24"/>
                <w:szCs w:val="24"/>
                <w:lang w:val="sq-AL"/>
              </w:rPr>
              <w:t>ë</w:t>
            </w:r>
            <w:r w:rsidRPr="00E70FB9">
              <w:rPr>
                <w:rFonts w:ascii="Garamond" w:hAnsi="Garamond"/>
                <w:sz w:val="24"/>
                <w:szCs w:val="24"/>
                <w:lang w:val="sq-AL"/>
              </w:rPr>
              <w:t xml:space="preserve"> gjuh</w:t>
            </w:r>
            <w:r w:rsidRPr="00E70FB9">
              <w:rPr>
                <w:rFonts w:ascii="Garamond" w:eastAsia="Times New Roman" w:hAnsi="Garamond"/>
                <w:sz w:val="24"/>
                <w:szCs w:val="24"/>
                <w:lang w:val="sq-AL"/>
              </w:rPr>
              <w:t>ë</w:t>
            </w:r>
            <w:r w:rsidRPr="00E70FB9">
              <w:rPr>
                <w:rFonts w:ascii="Garamond" w:hAnsi="Garamond"/>
                <w:sz w:val="24"/>
                <w:szCs w:val="24"/>
                <w:lang w:val="sq-AL"/>
              </w:rPr>
              <w:t xml:space="preserve"> t</w:t>
            </w:r>
            <w:r w:rsidRPr="00E70FB9">
              <w:rPr>
                <w:rFonts w:ascii="Garamond" w:eastAsia="Times New Roman" w:hAnsi="Garamond"/>
                <w:sz w:val="24"/>
                <w:szCs w:val="24"/>
                <w:lang w:val="sq-AL"/>
              </w:rPr>
              <w:t>ë</w:t>
            </w:r>
            <w:r w:rsidRPr="00E70FB9">
              <w:rPr>
                <w:rFonts w:ascii="Garamond" w:hAnsi="Garamond"/>
                <w:sz w:val="24"/>
                <w:szCs w:val="24"/>
                <w:lang w:val="sq-AL"/>
              </w:rPr>
              <w:t xml:space="preserve"> huaj (anglisht/italisht/gjuh</w:t>
            </w:r>
            <w:r w:rsidRPr="00E70FB9">
              <w:rPr>
                <w:rFonts w:ascii="Garamond" w:eastAsia="Times New Roman" w:hAnsi="Garamond"/>
                <w:sz w:val="24"/>
                <w:szCs w:val="24"/>
                <w:lang w:val="sq-AL"/>
              </w:rPr>
              <w:t>ë</w:t>
            </w:r>
            <w:r w:rsidRPr="00E70FB9">
              <w:rPr>
                <w:rFonts w:ascii="Garamond" w:hAnsi="Garamond"/>
                <w:sz w:val="24"/>
                <w:szCs w:val="24"/>
                <w:lang w:val="sq-AL"/>
              </w:rPr>
              <w:t xml:space="preserve"> t</w:t>
            </w:r>
            <w:r w:rsidRPr="00E70FB9">
              <w:rPr>
                <w:rFonts w:ascii="Garamond" w:eastAsia="Times New Roman" w:hAnsi="Garamond"/>
                <w:sz w:val="24"/>
                <w:szCs w:val="24"/>
                <w:lang w:val="sq-AL"/>
              </w:rPr>
              <w:t>ë</w:t>
            </w:r>
            <w:r w:rsidRPr="00E70FB9">
              <w:rPr>
                <w:rFonts w:ascii="Garamond" w:hAnsi="Garamond"/>
                <w:sz w:val="24"/>
                <w:szCs w:val="24"/>
                <w:lang w:val="sq-AL"/>
              </w:rPr>
              <w:t xml:space="preserve"> tjera të rajonit)</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MITIK / AKSHI/ML</w:t>
            </w:r>
          </w:p>
          <w:p w:rsidR="002C0308" w:rsidRPr="00E70FB9" w:rsidRDefault="002C0308" w:rsidP="002C0308">
            <w:pPr>
              <w:jc w:val="center"/>
              <w:rPr>
                <w:rFonts w:ascii="Garamond" w:hAnsi="Garamond"/>
                <w:lang w:val="sq-AL"/>
              </w:rPr>
            </w:pP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5</w:t>
            </w:r>
          </w:p>
        </w:tc>
        <w:tc>
          <w:tcPr>
            <w:tcW w:w="2700" w:type="dxa"/>
            <w:gridSpan w:val="6"/>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eastAsia="Georgia" w:hAnsi="Garamond"/>
                <w:color w:val="262626"/>
                <w:highlight w:val="yellow"/>
                <w:lang w:val="sq-AL"/>
              </w:rPr>
            </w:pPr>
          </w:p>
        </w:tc>
        <w:tc>
          <w:tcPr>
            <w:tcW w:w="3962"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Right-AlignedCopy"/>
              <w:ind w:left="-18" w:firstLine="18"/>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Projekt pilot për rritjen e aksesit për TIK-un implementimi i “e-book reader” si projekt pilot në disa shkolla në zona të ndryshme të vendit, më pak të favorizuara</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MASH</w:t>
            </w: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6</w:t>
            </w:r>
          </w:p>
        </w:tc>
        <w:tc>
          <w:tcPr>
            <w:tcW w:w="2700" w:type="dxa"/>
            <w:gridSpan w:val="6"/>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eastAsia="Georgia" w:hAnsi="Garamond"/>
                <w:color w:val="262626"/>
                <w:lang w:val="sq-AL"/>
              </w:rPr>
            </w:pPr>
          </w:p>
        </w:tc>
        <w:tc>
          <w:tcPr>
            <w:tcW w:w="3962"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Right-AlignedCopy"/>
              <w:ind w:left="-18" w:firstLine="18"/>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Përhapja e njohurive:</w:t>
            </w:r>
          </w:p>
          <w:p w:rsidR="002C0308" w:rsidRPr="00E70FB9" w:rsidRDefault="002C0308" w:rsidP="002C0308">
            <w:pPr>
              <w:pStyle w:val="Right-AlignedCopy"/>
              <w:jc w:val="left"/>
              <w:rPr>
                <w:rFonts w:ascii="Garamond" w:eastAsia="Times New Roman" w:hAnsi="Garamond"/>
                <w:color w:val="auto"/>
                <w:sz w:val="24"/>
                <w:szCs w:val="24"/>
                <w:lang w:val="sq-AL"/>
              </w:rPr>
            </w:pPr>
            <w:r w:rsidRPr="00E70FB9">
              <w:rPr>
                <w:rFonts w:ascii="Garamond" w:eastAsia="Times New Roman" w:hAnsi="Garamond"/>
                <w:color w:val="auto"/>
                <w:sz w:val="24"/>
                <w:szCs w:val="24"/>
                <w:lang w:val="sq-AL"/>
              </w:rPr>
              <w:t xml:space="preserve">Implementimi i moduleve me përmbajtje trajnimesh që mund të përdoren lokalisht në laboratorët kompjuterikë të shkollave ose për zhvillimin e trajnimeve </w:t>
            </w:r>
            <w:r w:rsidRPr="00E70FB9">
              <w:rPr>
                <w:rFonts w:ascii="Garamond" w:eastAsia="Times New Roman" w:hAnsi="Garamond"/>
                <w:i/>
                <w:color w:val="auto"/>
                <w:sz w:val="24"/>
                <w:szCs w:val="24"/>
                <w:lang w:val="sq-AL"/>
              </w:rPr>
              <w:t>online</w:t>
            </w:r>
          </w:p>
          <w:p w:rsidR="002C0308" w:rsidRPr="00E70FB9" w:rsidRDefault="002C0308" w:rsidP="002C0308">
            <w:pPr>
              <w:pStyle w:val="ListParagraph"/>
              <w:ind w:left="0" w:hanging="18"/>
              <w:rPr>
                <w:rFonts w:ascii="Garamond" w:eastAsia="Georgia" w:hAnsi="Garamond"/>
                <w:sz w:val="24"/>
                <w:szCs w:val="24"/>
                <w:lang w:val="sq-AL"/>
              </w:rPr>
            </w:pP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MASH</w:t>
            </w: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7</w:t>
            </w:r>
          </w:p>
        </w:tc>
        <w:tc>
          <w:tcPr>
            <w:tcW w:w="2700" w:type="dxa"/>
            <w:gridSpan w:val="6"/>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eastAsia="Georgia" w:hAnsi="Garamond"/>
                <w:color w:val="262626"/>
                <w:highlight w:val="yellow"/>
                <w:lang w:val="sq-AL"/>
              </w:rPr>
            </w:pPr>
          </w:p>
        </w:tc>
        <w:tc>
          <w:tcPr>
            <w:tcW w:w="3962"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Përcaktimi i skemës për të maksimalizuar përdorimin e laboratorëve kompjuterikë në shkolla për komunitetin:</w:t>
            </w:r>
          </w:p>
          <w:p w:rsidR="002C0308" w:rsidRPr="00E70FB9" w:rsidRDefault="002C0308" w:rsidP="000E4746">
            <w:pPr>
              <w:numPr>
                <w:ilvl w:val="0"/>
                <w:numId w:val="11"/>
              </w:numPr>
              <w:spacing w:after="120"/>
              <w:ind w:left="0" w:hanging="18"/>
              <w:jc w:val="both"/>
              <w:rPr>
                <w:rFonts w:ascii="Garamond" w:hAnsi="Garamond"/>
                <w:lang w:val="sq-AL"/>
              </w:rPr>
            </w:pPr>
            <w:r w:rsidRPr="00E70FB9">
              <w:rPr>
                <w:rFonts w:ascii="Garamond" w:hAnsi="Garamond"/>
                <w:lang w:val="sq-AL"/>
              </w:rPr>
              <w:t>zgjatja e orarit të shfrytëzimit;</w:t>
            </w:r>
          </w:p>
          <w:p w:rsidR="002C0308" w:rsidRPr="00E70FB9" w:rsidRDefault="002C0308" w:rsidP="000E4746">
            <w:pPr>
              <w:numPr>
                <w:ilvl w:val="0"/>
                <w:numId w:val="11"/>
              </w:numPr>
              <w:spacing w:after="120"/>
              <w:ind w:left="0" w:firstLine="0"/>
              <w:jc w:val="both"/>
              <w:rPr>
                <w:rFonts w:ascii="Garamond" w:hAnsi="Garamond"/>
                <w:lang w:val="sq-AL"/>
              </w:rPr>
            </w:pPr>
            <w:r w:rsidRPr="00E70FB9">
              <w:rPr>
                <w:rFonts w:ascii="Garamond" w:hAnsi="Garamond"/>
                <w:lang w:val="sq-AL"/>
              </w:rPr>
              <w:t>përdorimi i laboratorëve TIK në shkolla në fundjavë</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MASH</w:t>
            </w: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8</w:t>
            </w:r>
          </w:p>
        </w:tc>
        <w:tc>
          <w:tcPr>
            <w:tcW w:w="2700" w:type="dxa"/>
            <w:gridSpan w:val="6"/>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eastAsia="Georgia" w:hAnsi="Garamond"/>
                <w:color w:val="262626"/>
                <w:highlight w:val="yellow"/>
                <w:lang w:val="sq-AL"/>
              </w:rPr>
            </w:pPr>
          </w:p>
        </w:tc>
        <w:tc>
          <w:tcPr>
            <w:tcW w:w="3962"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pStyle w:val="ListParagraph"/>
              <w:ind w:left="0" w:hanging="18"/>
              <w:rPr>
                <w:rFonts w:ascii="Garamond" w:eastAsia="Georgia" w:hAnsi="Garamond"/>
                <w:sz w:val="24"/>
                <w:szCs w:val="24"/>
                <w:lang w:val="sq-AL"/>
              </w:rPr>
            </w:pPr>
            <w:r w:rsidRPr="00E70FB9">
              <w:rPr>
                <w:rFonts w:ascii="Garamond" w:eastAsia="Georgia" w:hAnsi="Garamond"/>
                <w:sz w:val="24"/>
                <w:szCs w:val="24"/>
                <w:lang w:val="sq-AL"/>
              </w:rPr>
              <w:t>Zhvillimi dhe p</w:t>
            </w:r>
            <w:r w:rsidRPr="00E70FB9">
              <w:rPr>
                <w:rFonts w:ascii="Garamond" w:hAnsi="Garamond"/>
                <w:sz w:val="24"/>
                <w:szCs w:val="24"/>
                <w:lang w:val="sq-AL"/>
              </w:rPr>
              <w:t>ë</w:t>
            </w:r>
            <w:r w:rsidRPr="00E70FB9">
              <w:rPr>
                <w:rFonts w:ascii="Garamond" w:eastAsia="Georgia" w:hAnsi="Garamond"/>
                <w:sz w:val="24"/>
                <w:szCs w:val="24"/>
                <w:lang w:val="sq-AL"/>
              </w:rPr>
              <w:t>rmir</w:t>
            </w:r>
            <w:r w:rsidRPr="00E70FB9">
              <w:rPr>
                <w:rFonts w:ascii="Garamond" w:hAnsi="Garamond"/>
                <w:sz w:val="24"/>
                <w:szCs w:val="24"/>
                <w:lang w:val="sq-AL"/>
              </w:rPr>
              <w:t>ë</w:t>
            </w:r>
            <w:r w:rsidRPr="00E70FB9">
              <w:rPr>
                <w:rFonts w:ascii="Garamond" w:eastAsia="Georgia" w:hAnsi="Garamond"/>
                <w:sz w:val="24"/>
                <w:szCs w:val="24"/>
                <w:lang w:val="sq-AL"/>
              </w:rPr>
              <w:t>simi i ofrimit t</w:t>
            </w:r>
            <w:r w:rsidRPr="00E70FB9">
              <w:rPr>
                <w:rFonts w:ascii="Garamond" w:hAnsi="Garamond"/>
                <w:sz w:val="24"/>
                <w:szCs w:val="24"/>
                <w:lang w:val="sq-AL"/>
              </w:rPr>
              <w:t>ë</w:t>
            </w:r>
            <w:r w:rsidRPr="00E70FB9">
              <w:rPr>
                <w:rFonts w:ascii="Garamond" w:eastAsia="Georgia" w:hAnsi="Garamond"/>
                <w:sz w:val="24"/>
                <w:szCs w:val="24"/>
                <w:lang w:val="sq-AL"/>
              </w:rPr>
              <w:t xml:space="preserve"> sh</w:t>
            </w:r>
            <w:r w:rsidRPr="00E70FB9">
              <w:rPr>
                <w:rFonts w:ascii="Garamond" w:hAnsi="Garamond"/>
                <w:sz w:val="24"/>
                <w:szCs w:val="24"/>
                <w:lang w:val="sq-AL"/>
              </w:rPr>
              <w:t>ë</w:t>
            </w:r>
            <w:r w:rsidRPr="00E70FB9">
              <w:rPr>
                <w:rFonts w:ascii="Garamond" w:eastAsia="Georgia" w:hAnsi="Garamond"/>
                <w:sz w:val="24"/>
                <w:szCs w:val="24"/>
                <w:lang w:val="sq-AL"/>
              </w:rPr>
              <w:t>rbimeve t</w:t>
            </w:r>
            <w:r w:rsidRPr="00E70FB9">
              <w:rPr>
                <w:rFonts w:ascii="Garamond" w:hAnsi="Garamond"/>
                <w:sz w:val="24"/>
                <w:szCs w:val="24"/>
                <w:lang w:val="sq-AL"/>
              </w:rPr>
              <w:t>ë</w:t>
            </w:r>
            <w:r w:rsidRPr="00E70FB9">
              <w:rPr>
                <w:rFonts w:ascii="Garamond" w:eastAsia="Georgia" w:hAnsi="Garamond"/>
                <w:sz w:val="24"/>
                <w:szCs w:val="24"/>
                <w:lang w:val="sq-AL"/>
              </w:rPr>
              <w:t xml:space="preserve"> qeverisjes elektronike n</w:t>
            </w:r>
            <w:r w:rsidRPr="00E70FB9">
              <w:rPr>
                <w:rFonts w:ascii="Garamond" w:hAnsi="Garamond"/>
                <w:sz w:val="24"/>
                <w:szCs w:val="24"/>
                <w:lang w:val="sq-AL"/>
              </w:rPr>
              <w:t>ë</w:t>
            </w:r>
            <w:r w:rsidRPr="00E70FB9">
              <w:rPr>
                <w:rFonts w:ascii="Garamond" w:eastAsia="Georgia" w:hAnsi="Garamond"/>
                <w:sz w:val="24"/>
                <w:szCs w:val="24"/>
                <w:lang w:val="sq-AL"/>
              </w:rPr>
              <w:t xml:space="preserve"> PAP, t</w:t>
            </w:r>
            <w:r w:rsidRPr="00E70FB9">
              <w:rPr>
                <w:rFonts w:ascii="Garamond" w:hAnsi="Garamond"/>
                <w:sz w:val="24"/>
                <w:szCs w:val="24"/>
                <w:lang w:val="sq-AL"/>
              </w:rPr>
              <w:t>ë</w:t>
            </w:r>
            <w:r w:rsidRPr="00E70FB9">
              <w:rPr>
                <w:rFonts w:ascii="Garamond" w:eastAsia="Georgia" w:hAnsi="Garamond"/>
                <w:sz w:val="24"/>
                <w:szCs w:val="24"/>
                <w:lang w:val="sq-AL"/>
              </w:rPr>
              <w:t xml:space="preserve"> zyrave postare </w:t>
            </w:r>
          </w:p>
        </w:tc>
        <w:tc>
          <w:tcPr>
            <w:tcW w:w="2069"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MITIK/Posta Shqiptare</w:t>
            </w:r>
          </w:p>
        </w:tc>
        <w:tc>
          <w:tcPr>
            <w:tcW w:w="2789" w:type="dxa"/>
            <w:gridSpan w:val="4"/>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1440"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w:t>
            </w:r>
          </w:p>
        </w:tc>
        <w:tc>
          <w:tcPr>
            <w:tcW w:w="630"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9</w:t>
            </w:r>
          </w:p>
        </w:tc>
        <w:tc>
          <w:tcPr>
            <w:tcW w:w="2700" w:type="dxa"/>
            <w:gridSpan w:val="6"/>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eastAsia="Georgia" w:hAnsi="Garamond"/>
                <w:color w:val="262626"/>
                <w:highlight w:val="yellow"/>
                <w:lang w:val="sq-AL"/>
              </w:rPr>
            </w:pPr>
          </w:p>
        </w:tc>
        <w:tc>
          <w:tcPr>
            <w:tcW w:w="3962"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pStyle w:val="ListParagraph"/>
              <w:ind w:left="0" w:hanging="18"/>
              <w:rPr>
                <w:rFonts w:ascii="Garamond" w:eastAsia="Georgia" w:hAnsi="Garamond"/>
                <w:sz w:val="24"/>
                <w:szCs w:val="24"/>
                <w:lang w:val="sq-AL"/>
              </w:rPr>
            </w:pPr>
            <w:r w:rsidRPr="00E70FB9">
              <w:rPr>
                <w:rFonts w:ascii="Garamond" w:eastAsia="Georgia" w:hAnsi="Garamond"/>
                <w:sz w:val="24"/>
                <w:szCs w:val="24"/>
                <w:lang w:val="sq-AL"/>
              </w:rPr>
              <w:t>Organizimi i aktiviteteve p</w:t>
            </w:r>
            <w:r w:rsidRPr="00E70FB9">
              <w:rPr>
                <w:rFonts w:ascii="Garamond" w:hAnsi="Garamond"/>
                <w:sz w:val="24"/>
                <w:szCs w:val="24"/>
                <w:lang w:val="sq-AL"/>
              </w:rPr>
              <w:t>ë</w:t>
            </w:r>
            <w:r w:rsidRPr="00E70FB9">
              <w:rPr>
                <w:rFonts w:ascii="Garamond" w:eastAsia="Georgia" w:hAnsi="Garamond"/>
                <w:sz w:val="24"/>
                <w:szCs w:val="24"/>
                <w:lang w:val="sq-AL"/>
              </w:rPr>
              <w:t>r rritjen e njohurive n</w:t>
            </w:r>
            <w:r w:rsidRPr="00E70FB9">
              <w:rPr>
                <w:rFonts w:ascii="Garamond" w:hAnsi="Garamond"/>
                <w:sz w:val="24"/>
                <w:szCs w:val="24"/>
                <w:lang w:val="sq-AL"/>
              </w:rPr>
              <w:t>ë</w:t>
            </w:r>
            <w:r w:rsidRPr="00E70FB9">
              <w:rPr>
                <w:rFonts w:ascii="Garamond" w:eastAsia="Georgia" w:hAnsi="Garamond"/>
                <w:sz w:val="24"/>
                <w:szCs w:val="24"/>
                <w:lang w:val="sq-AL"/>
              </w:rPr>
              <w:t xml:space="preserve"> lidhje me p</w:t>
            </w:r>
            <w:r w:rsidRPr="00E70FB9">
              <w:rPr>
                <w:rFonts w:ascii="Garamond" w:hAnsi="Garamond"/>
                <w:sz w:val="24"/>
                <w:szCs w:val="24"/>
                <w:lang w:val="sq-AL"/>
              </w:rPr>
              <w:t>ë</w:t>
            </w:r>
            <w:r w:rsidRPr="00E70FB9">
              <w:rPr>
                <w:rFonts w:ascii="Garamond" w:eastAsia="Georgia" w:hAnsi="Garamond"/>
                <w:sz w:val="24"/>
                <w:szCs w:val="24"/>
                <w:lang w:val="sq-AL"/>
              </w:rPr>
              <w:t>rdorimin e TIK-ut</w:t>
            </w:r>
          </w:p>
        </w:tc>
        <w:tc>
          <w:tcPr>
            <w:tcW w:w="2069"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MITIK/AKSHI</w:t>
            </w:r>
          </w:p>
        </w:tc>
        <w:tc>
          <w:tcPr>
            <w:tcW w:w="2789" w:type="dxa"/>
            <w:gridSpan w:val="4"/>
            <w:vMerge/>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1440"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10</w:t>
            </w:r>
          </w:p>
        </w:tc>
        <w:tc>
          <w:tcPr>
            <w:tcW w:w="2700" w:type="dxa"/>
            <w:gridSpan w:val="6"/>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eastAsia="Georgia" w:hAnsi="Garamond"/>
                <w:color w:val="262626"/>
                <w:highlight w:val="yellow"/>
                <w:lang w:val="sq-AL"/>
              </w:rPr>
            </w:pPr>
          </w:p>
        </w:tc>
        <w:tc>
          <w:tcPr>
            <w:tcW w:w="3962"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both"/>
              <w:rPr>
                <w:rFonts w:ascii="Garamond" w:hAnsi="Garamond"/>
                <w:bCs/>
                <w:color w:val="000000"/>
                <w:lang w:val="sq-AL"/>
              </w:rPr>
            </w:pPr>
            <w:r w:rsidRPr="00E70FB9">
              <w:rPr>
                <w:rFonts w:ascii="Garamond" w:hAnsi="Garamond"/>
                <w:bCs/>
                <w:color w:val="000000"/>
                <w:lang w:val="sq-AL"/>
              </w:rPr>
              <w:t>Qeverisja elektronike n</w:t>
            </w:r>
            <w:r w:rsidRPr="00E70FB9">
              <w:rPr>
                <w:rFonts w:ascii="Garamond" w:hAnsi="Garamond"/>
                <w:lang w:val="sq-AL"/>
              </w:rPr>
              <w:t>ë</w:t>
            </w:r>
            <w:r w:rsidRPr="00E70FB9">
              <w:rPr>
                <w:rFonts w:ascii="Garamond" w:hAnsi="Garamond"/>
                <w:bCs/>
                <w:color w:val="000000"/>
                <w:lang w:val="sq-AL"/>
              </w:rPr>
              <w:t xml:space="preserve"> nivel lokal:</w:t>
            </w:r>
          </w:p>
          <w:p w:rsidR="002C0308" w:rsidRPr="00E70FB9" w:rsidRDefault="002C0308" w:rsidP="002C0308">
            <w:pPr>
              <w:jc w:val="both"/>
              <w:rPr>
                <w:rFonts w:ascii="Garamond" w:hAnsi="Garamond"/>
                <w:color w:val="000000"/>
                <w:lang w:val="sq-AL"/>
              </w:rPr>
            </w:pPr>
            <w:r w:rsidRPr="00E70FB9">
              <w:rPr>
                <w:rFonts w:ascii="Garamond" w:hAnsi="Garamond"/>
                <w:color w:val="000000"/>
                <w:lang w:val="sq-AL"/>
              </w:rPr>
              <w:lastRenderedPageBreak/>
              <w:t>Nd</w:t>
            </w:r>
            <w:r w:rsidRPr="00E70FB9">
              <w:rPr>
                <w:rFonts w:ascii="Garamond" w:hAnsi="Garamond"/>
                <w:lang w:val="sq-AL"/>
              </w:rPr>
              <w:t>ë</w:t>
            </w:r>
            <w:r w:rsidRPr="00E70FB9">
              <w:rPr>
                <w:rFonts w:ascii="Garamond" w:hAnsi="Garamond"/>
                <w:color w:val="000000"/>
                <w:lang w:val="sq-AL"/>
              </w:rPr>
              <w:t>rgjegj</w:t>
            </w:r>
            <w:r w:rsidRPr="00E70FB9">
              <w:rPr>
                <w:rFonts w:ascii="Garamond" w:hAnsi="Garamond"/>
                <w:lang w:val="sq-AL"/>
              </w:rPr>
              <w:t>ë</w:t>
            </w:r>
            <w:r w:rsidRPr="00E70FB9">
              <w:rPr>
                <w:rFonts w:ascii="Garamond" w:hAnsi="Garamond"/>
                <w:color w:val="000000"/>
                <w:lang w:val="sq-AL"/>
              </w:rPr>
              <w:t>simi i nivelit t</w:t>
            </w:r>
            <w:r w:rsidRPr="00E70FB9">
              <w:rPr>
                <w:rFonts w:ascii="Garamond" w:hAnsi="Garamond"/>
                <w:lang w:val="sq-AL"/>
              </w:rPr>
              <w:t>ë</w:t>
            </w:r>
            <w:r w:rsidRPr="00E70FB9">
              <w:rPr>
                <w:rFonts w:ascii="Garamond" w:hAnsi="Garamond"/>
                <w:color w:val="000000"/>
                <w:lang w:val="sq-AL"/>
              </w:rPr>
              <w:t xml:space="preserve"> dyt</w:t>
            </w:r>
            <w:r w:rsidRPr="00E70FB9">
              <w:rPr>
                <w:rFonts w:ascii="Garamond" w:hAnsi="Garamond"/>
                <w:lang w:val="sq-AL"/>
              </w:rPr>
              <w:t>ë</w:t>
            </w:r>
            <w:r w:rsidRPr="00E70FB9">
              <w:rPr>
                <w:rFonts w:ascii="Garamond" w:hAnsi="Garamond"/>
                <w:color w:val="000000"/>
                <w:lang w:val="sq-AL"/>
              </w:rPr>
              <w:t xml:space="preserve"> t</w:t>
            </w:r>
            <w:r w:rsidRPr="00E70FB9">
              <w:rPr>
                <w:rFonts w:ascii="Garamond" w:hAnsi="Garamond"/>
                <w:lang w:val="sq-AL"/>
              </w:rPr>
              <w:t>ë</w:t>
            </w:r>
            <w:r w:rsidRPr="00E70FB9">
              <w:rPr>
                <w:rFonts w:ascii="Garamond" w:hAnsi="Garamond"/>
                <w:color w:val="000000"/>
                <w:lang w:val="sq-AL"/>
              </w:rPr>
              <w:t xml:space="preserve"> pushtetit lokal mbi qeverisjen elektronike (e-Gov) p</w:t>
            </w:r>
            <w:r w:rsidRPr="00E70FB9">
              <w:rPr>
                <w:rFonts w:ascii="Garamond" w:hAnsi="Garamond"/>
                <w:lang w:val="sq-AL"/>
              </w:rPr>
              <w:t>ë</w:t>
            </w:r>
            <w:r w:rsidRPr="00E70FB9">
              <w:rPr>
                <w:rFonts w:ascii="Garamond" w:hAnsi="Garamond"/>
                <w:color w:val="000000"/>
                <w:lang w:val="sq-AL"/>
              </w:rPr>
              <w:t>rmes nj</w:t>
            </w:r>
            <w:r w:rsidRPr="00E70FB9">
              <w:rPr>
                <w:rFonts w:ascii="Garamond" w:hAnsi="Garamond"/>
                <w:lang w:val="sq-AL"/>
              </w:rPr>
              <w:t>ë</w:t>
            </w:r>
            <w:r w:rsidRPr="00E70FB9">
              <w:rPr>
                <w:rFonts w:ascii="Garamond" w:hAnsi="Garamond"/>
                <w:color w:val="000000"/>
                <w:lang w:val="sq-AL"/>
              </w:rPr>
              <w:t xml:space="preserve"> s</w:t>
            </w:r>
            <w:r w:rsidRPr="00E70FB9">
              <w:rPr>
                <w:rFonts w:ascii="Garamond" w:hAnsi="Garamond"/>
                <w:lang w:val="sq-AL"/>
              </w:rPr>
              <w:t>ë</w:t>
            </w:r>
            <w:r w:rsidRPr="00E70FB9">
              <w:rPr>
                <w:rFonts w:ascii="Garamond" w:hAnsi="Garamond"/>
                <w:color w:val="000000"/>
                <w:lang w:val="sq-AL"/>
              </w:rPr>
              <w:t>r</w:t>
            </w:r>
            <w:r w:rsidRPr="00E70FB9">
              <w:rPr>
                <w:rFonts w:ascii="Garamond" w:hAnsi="Garamond"/>
                <w:lang w:val="sq-AL"/>
              </w:rPr>
              <w:t>ë</w:t>
            </w:r>
            <w:r w:rsidRPr="00E70FB9">
              <w:rPr>
                <w:rFonts w:ascii="Garamond" w:hAnsi="Garamond"/>
                <w:color w:val="000000"/>
                <w:lang w:val="sq-AL"/>
              </w:rPr>
              <w:t xml:space="preserve"> aktivitetesh </w:t>
            </w:r>
          </w:p>
          <w:p w:rsidR="002C0308" w:rsidRPr="00E70FB9" w:rsidRDefault="002C0308" w:rsidP="002C0308">
            <w:pPr>
              <w:pStyle w:val="ListParagraph"/>
              <w:ind w:left="0" w:hanging="18"/>
              <w:jc w:val="both"/>
              <w:rPr>
                <w:rFonts w:ascii="Garamond" w:hAnsi="Garamond"/>
                <w:color w:val="000000"/>
                <w:sz w:val="24"/>
                <w:szCs w:val="24"/>
                <w:lang w:val="sq-AL"/>
              </w:rPr>
            </w:pPr>
            <w:r w:rsidRPr="00E70FB9">
              <w:rPr>
                <w:rFonts w:ascii="Garamond" w:hAnsi="Garamond"/>
                <w:color w:val="000000"/>
                <w:sz w:val="24"/>
                <w:szCs w:val="24"/>
                <w:lang w:val="sq-AL"/>
              </w:rPr>
              <w:t>P</w:t>
            </w:r>
            <w:r w:rsidRPr="00E70FB9">
              <w:rPr>
                <w:rFonts w:ascii="Garamond" w:hAnsi="Garamond"/>
                <w:sz w:val="24"/>
                <w:szCs w:val="24"/>
                <w:lang w:val="sq-AL"/>
              </w:rPr>
              <w:t>ë</w:t>
            </w:r>
            <w:r w:rsidRPr="00E70FB9">
              <w:rPr>
                <w:rFonts w:ascii="Garamond" w:hAnsi="Garamond"/>
                <w:color w:val="000000"/>
                <w:sz w:val="24"/>
                <w:szCs w:val="24"/>
                <w:lang w:val="sq-AL"/>
              </w:rPr>
              <w:t>rmir</w:t>
            </w:r>
            <w:r w:rsidRPr="00E70FB9">
              <w:rPr>
                <w:rFonts w:ascii="Garamond" w:hAnsi="Garamond"/>
                <w:sz w:val="24"/>
                <w:szCs w:val="24"/>
                <w:lang w:val="sq-AL"/>
              </w:rPr>
              <w:t>ë</w:t>
            </w:r>
            <w:r w:rsidRPr="00E70FB9">
              <w:rPr>
                <w:rFonts w:ascii="Garamond" w:hAnsi="Garamond"/>
                <w:color w:val="000000"/>
                <w:sz w:val="24"/>
                <w:szCs w:val="24"/>
                <w:lang w:val="sq-AL"/>
              </w:rPr>
              <w:t>simi i situat</w:t>
            </w:r>
            <w:r w:rsidRPr="00E70FB9">
              <w:rPr>
                <w:rFonts w:ascii="Garamond" w:hAnsi="Garamond"/>
                <w:sz w:val="24"/>
                <w:szCs w:val="24"/>
                <w:lang w:val="sq-AL"/>
              </w:rPr>
              <w:t>ë</w:t>
            </w:r>
            <w:r w:rsidRPr="00E70FB9">
              <w:rPr>
                <w:rFonts w:ascii="Garamond" w:hAnsi="Garamond"/>
                <w:color w:val="000000"/>
                <w:sz w:val="24"/>
                <w:szCs w:val="24"/>
                <w:lang w:val="sq-AL"/>
              </w:rPr>
              <w:t xml:space="preserve">s aktuale si dhe standardizimi i </w:t>
            </w:r>
            <w:r w:rsidRPr="00E70FB9">
              <w:rPr>
                <w:rFonts w:ascii="Garamond" w:hAnsi="Garamond"/>
                <w:i/>
                <w:color w:val="000000"/>
                <w:sz w:val="24"/>
                <w:szCs w:val="24"/>
                <w:lang w:val="sq-AL"/>
              </w:rPr>
              <w:t>website-ve</w:t>
            </w:r>
            <w:r w:rsidRPr="00E70FB9">
              <w:rPr>
                <w:rFonts w:ascii="Garamond" w:hAnsi="Garamond"/>
                <w:color w:val="000000"/>
                <w:sz w:val="24"/>
                <w:szCs w:val="24"/>
                <w:lang w:val="sq-AL"/>
              </w:rPr>
              <w:t xml:space="preserve"> zyrtare, konform rregullores s</w:t>
            </w:r>
            <w:r w:rsidRPr="00E70FB9">
              <w:rPr>
                <w:rFonts w:ascii="Garamond" w:hAnsi="Garamond"/>
                <w:sz w:val="24"/>
                <w:szCs w:val="24"/>
                <w:lang w:val="sq-AL"/>
              </w:rPr>
              <w:t>ë</w:t>
            </w:r>
            <w:r w:rsidRPr="00E70FB9">
              <w:rPr>
                <w:rFonts w:ascii="Garamond" w:hAnsi="Garamond"/>
                <w:color w:val="000000"/>
                <w:sz w:val="24"/>
                <w:szCs w:val="24"/>
                <w:lang w:val="sq-AL"/>
              </w:rPr>
              <w:t xml:space="preserve"> AKSHI-t, vendimit të Këshilli të Ministrave p</w:t>
            </w:r>
            <w:r w:rsidRPr="00E70FB9">
              <w:rPr>
                <w:rFonts w:ascii="Garamond" w:hAnsi="Garamond"/>
                <w:sz w:val="24"/>
                <w:szCs w:val="24"/>
                <w:lang w:val="sq-AL"/>
              </w:rPr>
              <w:t>ë</w:t>
            </w:r>
            <w:r w:rsidRPr="00E70FB9">
              <w:rPr>
                <w:rFonts w:ascii="Garamond" w:hAnsi="Garamond"/>
                <w:color w:val="000000"/>
                <w:sz w:val="24"/>
                <w:szCs w:val="24"/>
                <w:lang w:val="sq-AL"/>
              </w:rPr>
              <w:t>rkat</w:t>
            </w:r>
            <w:r w:rsidRPr="00E70FB9">
              <w:rPr>
                <w:rFonts w:ascii="Garamond" w:hAnsi="Garamond"/>
                <w:sz w:val="24"/>
                <w:szCs w:val="24"/>
                <w:lang w:val="sq-AL"/>
              </w:rPr>
              <w:t>ë</w:t>
            </w:r>
            <w:r w:rsidRPr="00E70FB9">
              <w:rPr>
                <w:rFonts w:ascii="Garamond" w:hAnsi="Garamond"/>
                <w:color w:val="000000"/>
                <w:sz w:val="24"/>
                <w:szCs w:val="24"/>
                <w:lang w:val="sq-AL"/>
              </w:rPr>
              <w:t>s dhe respektimi i strategjis</w:t>
            </w:r>
            <w:r w:rsidRPr="00E70FB9">
              <w:rPr>
                <w:rFonts w:ascii="Garamond" w:hAnsi="Garamond"/>
                <w:sz w:val="24"/>
                <w:szCs w:val="24"/>
                <w:lang w:val="sq-AL"/>
              </w:rPr>
              <w:t>ë</w:t>
            </w:r>
            <w:r w:rsidRPr="00E70FB9">
              <w:rPr>
                <w:rFonts w:ascii="Garamond" w:hAnsi="Garamond"/>
                <w:color w:val="000000"/>
                <w:sz w:val="24"/>
                <w:szCs w:val="24"/>
                <w:lang w:val="sq-AL"/>
              </w:rPr>
              <w:t xml:space="preserve"> TIK</w:t>
            </w:r>
          </w:p>
          <w:p w:rsidR="002C0308" w:rsidRPr="00E70FB9" w:rsidRDefault="002C0308" w:rsidP="002C0308">
            <w:pPr>
              <w:pStyle w:val="ListParagraph"/>
              <w:ind w:left="0" w:hanging="18"/>
              <w:jc w:val="both"/>
              <w:rPr>
                <w:rFonts w:ascii="Garamond" w:eastAsia="Georgia" w:hAnsi="Garamond"/>
                <w:sz w:val="24"/>
                <w:szCs w:val="24"/>
                <w:lang w:val="sq-AL"/>
              </w:rPr>
            </w:pP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MB/AKSHI</w:t>
            </w: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2011-2012</w:t>
            </w:r>
          </w:p>
        </w:tc>
      </w:tr>
      <w:tr w:rsidR="002C0308" w:rsidRPr="00E70FB9" w:rsidTr="002C0308">
        <w:trPr>
          <w:trHeight w:val="510"/>
          <w:jc w:val="center"/>
        </w:trPr>
        <w:tc>
          <w:tcPr>
            <w:tcW w:w="1095" w:type="dxa"/>
            <w:gridSpan w:val="5"/>
            <w:tcBorders>
              <w:top w:val="single" w:sz="4" w:space="0" w:color="auto"/>
              <w:left w:val="single" w:sz="4" w:space="0" w:color="auto"/>
              <w:bottom w:val="single" w:sz="4" w:space="0" w:color="auto"/>
              <w:right w:val="single" w:sz="4" w:space="0" w:color="auto"/>
            </w:tcBorders>
            <w:shd w:val="clear" w:color="auto" w:fill="E5DFEC"/>
            <w:vAlign w:val="center"/>
          </w:tcPr>
          <w:p w:rsidR="002C0308" w:rsidRPr="00E70FB9" w:rsidRDefault="002C0308" w:rsidP="002C0308">
            <w:pPr>
              <w:jc w:val="center"/>
              <w:rPr>
                <w:rFonts w:ascii="Garamond" w:hAnsi="Garamond"/>
                <w:b/>
                <w:bCs/>
                <w:lang w:val="sq-AL"/>
              </w:rPr>
            </w:pPr>
          </w:p>
          <w:p w:rsidR="002C0308" w:rsidRPr="00E70FB9" w:rsidRDefault="002C0308" w:rsidP="002C0308">
            <w:pPr>
              <w:jc w:val="center"/>
              <w:rPr>
                <w:rFonts w:ascii="Garamond" w:hAnsi="Garamond"/>
                <w:b/>
                <w:bCs/>
                <w:lang w:val="sq-AL"/>
              </w:rPr>
            </w:pPr>
            <w:r w:rsidRPr="00E70FB9">
              <w:rPr>
                <w:rFonts w:ascii="Garamond" w:hAnsi="Garamond"/>
                <w:b/>
                <w:bCs/>
                <w:lang w:val="sq-AL"/>
              </w:rPr>
              <w:t>VI.</w:t>
            </w:r>
          </w:p>
        </w:tc>
        <w:tc>
          <w:tcPr>
            <w:tcW w:w="12960" w:type="dxa"/>
            <w:gridSpan w:val="18"/>
            <w:tcBorders>
              <w:top w:val="single" w:sz="4" w:space="0" w:color="auto"/>
              <w:left w:val="nil"/>
              <w:bottom w:val="single" w:sz="4" w:space="0" w:color="auto"/>
              <w:right w:val="single" w:sz="4" w:space="0" w:color="auto"/>
            </w:tcBorders>
            <w:shd w:val="clear" w:color="auto" w:fill="E5DFEC"/>
            <w:vAlign w:val="center"/>
          </w:tcPr>
          <w:p w:rsidR="002C0308" w:rsidRPr="00E70FB9" w:rsidRDefault="002C0308" w:rsidP="002C0308">
            <w:pPr>
              <w:rPr>
                <w:rFonts w:ascii="Garamond" w:hAnsi="Garamond"/>
                <w:b/>
                <w:lang w:val="sq-AL"/>
              </w:rPr>
            </w:pPr>
          </w:p>
          <w:p w:rsidR="002C0308" w:rsidRPr="00E70FB9" w:rsidRDefault="002C0308" w:rsidP="002C0308">
            <w:pPr>
              <w:rPr>
                <w:rFonts w:ascii="Garamond" w:hAnsi="Garamond"/>
                <w:lang w:val="sq-AL"/>
              </w:rPr>
            </w:pPr>
            <w:r w:rsidRPr="00E70FB9">
              <w:rPr>
                <w:rFonts w:ascii="Garamond" w:hAnsi="Garamond"/>
                <w:b/>
                <w:lang w:val="sq-AL"/>
              </w:rPr>
              <w:t>Nxitja e përdorimit të teknologjive të informacionit dhe komunikimit nga biznesi</w:t>
            </w:r>
            <w:r w:rsidRPr="00E70FB9">
              <w:rPr>
                <w:rFonts w:ascii="Garamond" w:hAnsi="Garamond"/>
                <w:lang w:val="sq-AL"/>
              </w:rPr>
              <w:t xml:space="preserve"> </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lang w:val="sq-AL"/>
              </w:rPr>
              <w:t>1</w:t>
            </w:r>
          </w:p>
        </w:tc>
        <w:tc>
          <w:tcPr>
            <w:tcW w:w="2609" w:type="dxa"/>
            <w:gridSpan w:val="4"/>
            <w:vMerge w:val="restart"/>
            <w:tcBorders>
              <w:top w:val="single" w:sz="4" w:space="0" w:color="auto"/>
              <w:left w:val="nil"/>
              <w:right w:val="single" w:sz="4" w:space="0" w:color="auto"/>
            </w:tcBorders>
            <w:vAlign w:val="center"/>
            <w:hideMark/>
          </w:tcPr>
          <w:p w:rsidR="002C0308" w:rsidRPr="00E70FB9" w:rsidRDefault="002C0308" w:rsidP="002C0308">
            <w:pPr>
              <w:jc w:val="center"/>
              <w:rPr>
                <w:rFonts w:ascii="Garamond" w:hAnsi="Garamond"/>
                <w:b/>
                <w:bCs/>
                <w:lang w:val="sq-AL"/>
              </w:rPr>
            </w:pPr>
          </w:p>
          <w:p w:rsidR="002C0308" w:rsidRPr="00E70FB9" w:rsidRDefault="002C0308" w:rsidP="002C0308">
            <w:pPr>
              <w:jc w:val="center"/>
              <w:rPr>
                <w:rFonts w:ascii="Garamond" w:hAnsi="Garamond"/>
                <w:bCs/>
                <w:lang w:val="sq-AL"/>
              </w:rPr>
            </w:pPr>
            <w:r w:rsidRPr="00E70FB9">
              <w:rPr>
                <w:rFonts w:ascii="Garamond" w:hAnsi="Garamond"/>
                <w:lang w:val="sq-AL"/>
              </w:rPr>
              <w:t>e-biznesi</w:t>
            </w:r>
          </w:p>
          <w:p w:rsidR="002C0308" w:rsidRPr="00E70FB9" w:rsidRDefault="002C0308" w:rsidP="002C0308">
            <w:pPr>
              <w:jc w:val="center"/>
              <w:rPr>
                <w:rFonts w:ascii="Garamond" w:hAnsi="Garamond"/>
                <w:b/>
                <w:bCs/>
                <w:lang w:val="sq-AL"/>
              </w:rPr>
            </w:pPr>
          </w:p>
        </w:tc>
        <w:tc>
          <w:tcPr>
            <w:tcW w:w="3961"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b/>
                <w:lang w:val="sq-AL"/>
              </w:rPr>
            </w:pPr>
            <w:r w:rsidRPr="00E70FB9">
              <w:rPr>
                <w:rFonts w:ascii="Garamond" w:hAnsi="Garamond"/>
                <w:lang w:val="sq-AL"/>
              </w:rPr>
              <w:t xml:space="preserve">Ngritja e qendrës së inovacionit për biznesin. </w:t>
            </w:r>
          </w:p>
        </w:tc>
        <w:tc>
          <w:tcPr>
            <w:tcW w:w="2161"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MITIK/AKSHI/</w:t>
            </w:r>
          </w:p>
          <w:p w:rsidR="002C0308" w:rsidRPr="00E70FB9" w:rsidRDefault="002C0308" w:rsidP="002C0308">
            <w:pPr>
              <w:jc w:val="center"/>
              <w:rPr>
                <w:rFonts w:ascii="Garamond" w:hAnsi="Garamond"/>
                <w:b/>
                <w:bCs/>
                <w:highlight w:val="yellow"/>
                <w:lang w:val="sq-AL"/>
              </w:rPr>
            </w:pPr>
            <w:r w:rsidRPr="00E70FB9">
              <w:rPr>
                <w:rFonts w:ascii="Garamond" w:hAnsi="Garamond"/>
                <w:lang w:val="sq-AL"/>
              </w:rPr>
              <w:t>(METE/AIDA/BRIC)</w:t>
            </w:r>
          </w:p>
        </w:tc>
        <w:tc>
          <w:tcPr>
            <w:tcW w:w="2789" w:type="dxa"/>
            <w:gridSpan w:val="4"/>
            <w:vMerge w:val="restart"/>
            <w:tcBorders>
              <w:top w:val="single" w:sz="4" w:space="0" w:color="auto"/>
              <w:left w:val="nil"/>
              <w:right w:val="single" w:sz="4" w:space="0" w:color="auto"/>
            </w:tcBorders>
            <w:vAlign w:val="center"/>
          </w:tcPr>
          <w:p w:rsidR="002C0308" w:rsidRPr="00E70FB9" w:rsidRDefault="002C0308" w:rsidP="002C0308">
            <w:pPr>
              <w:pStyle w:val="ListParagraph"/>
              <w:ind w:left="0"/>
              <w:rPr>
                <w:rFonts w:ascii="Garamond" w:hAnsi="Garamond"/>
                <w:sz w:val="24"/>
                <w:szCs w:val="24"/>
                <w:lang w:val="sq-AL"/>
              </w:rPr>
            </w:pPr>
            <w:r w:rsidRPr="00E70FB9">
              <w:rPr>
                <w:rFonts w:ascii="Garamond" w:hAnsi="Garamond"/>
                <w:sz w:val="24"/>
                <w:szCs w:val="24"/>
                <w:lang w:val="sq-AL"/>
              </w:rPr>
              <w:t xml:space="preserve">Përqindja e ndërmarrjeve/bizneseve që përdorin internet </w:t>
            </w:r>
          </w:p>
          <w:p w:rsidR="002C0308" w:rsidRPr="00E70FB9" w:rsidRDefault="002C0308" w:rsidP="002C0308">
            <w:pPr>
              <w:pStyle w:val="ListParagraph"/>
              <w:ind w:left="0"/>
              <w:rPr>
                <w:rFonts w:ascii="Garamond" w:hAnsi="Garamond"/>
                <w:sz w:val="24"/>
                <w:szCs w:val="24"/>
                <w:lang w:val="sq-AL"/>
              </w:rPr>
            </w:pPr>
          </w:p>
          <w:p w:rsidR="002C0308" w:rsidRPr="00E70FB9" w:rsidRDefault="002C0308" w:rsidP="002C0308">
            <w:pPr>
              <w:pStyle w:val="ListParagraph"/>
              <w:ind w:left="0"/>
              <w:rPr>
                <w:rFonts w:ascii="Garamond" w:hAnsi="Garamond"/>
                <w:sz w:val="24"/>
                <w:szCs w:val="24"/>
                <w:lang w:val="sq-AL"/>
              </w:rPr>
            </w:pPr>
            <w:r w:rsidRPr="00E70FB9">
              <w:rPr>
                <w:rFonts w:ascii="Garamond" w:hAnsi="Garamond"/>
                <w:sz w:val="24"/>
                <w:szCs w:val="24"/>
                <w:lang w:val="sq-AL"/>
              </w:rPr>
              <w:t xml:space="preserve">Përqindja e bizneseve që përdorin tregtinë elektronike </w:t>
            </w:r>
          </w:p>
          <w:p w:rsidR="002C0308" w:rsidRPr="00E70FB9" w:rsidRDefault="002C0308" w:rsidP="002C0308">
            <w:pPr>
              <w:pStyle w:val="ListParagraph"/>
              <w:ind w:left="0"/>
              <w:rPr>
                <w:rFonts w:ascii="Garamond" w:hAnsi="Garamond"/>
                <w:sz w:val="24"/>
                <w:szCs w:val="24"/>
                <w:lang w:val="sq-AL"/>
              </w:rPr>
            </w:pPr>
          </w:p>
          <w:p w:rsidR="002C0308" w:rsidRPr="00E70FB9" w:rsidRDefault="002C0308" w:rsidP="002C0308">
            <w:pPr>
              <w:pStyle w:val="ListParagraph"/>
              <w:ind w:left="0"/>
              <w:rPr>
                <w:rFonts w:ascii="Garamond" w:hAnsi="Garamond"/>
                <w:sz w:val="24"/>
                <w:szCs w:val="24"/>
                <w:lang w:val="sq-AL"/>
              </w:rPr>
            </w:pPr>
            <w:r w:rsidRPr="00E70FB9">
              <w:rPr>
                <w:rFonts w:ascii="Garamond" w:hAnsi="Garamond"/>
                <w:sz w:val="24"/>
                <w:szCs w:val="24"/>
                <w:lang w:val="sq-AL"/>
              </w:rPr>
              <w:t>Përmirësimi i klimës së biznesit</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 së shërbimeve plotësisht interaktive</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highlight w:val="yellow"/>
                <w:lang w:val="sq-AL"/>
              </w:rPr>
            </w:pPr>
            <w:r w:rsidRPr="00E70FB9">
              <w:rPr>
                <w:rFonts w:ascii="Garamond" w:hAnsi="Garamond"/>
                <w:bCs/>
                <w:lang w:val="sq-AL"/>
              </w:rPr>
              <w:t>2011-2012</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2</w:t>
            </w:r>
          </w:p>
        </w:tc>
        <w:tc>
          <w:tcPr>
            <w:tcW w:w="2609" w:type="dxa"/>
            <w:gridSpan w:val="4"/>
            <w:vMerge/>
            <w:tcBorders>
              <w:left w:val="nil"/>
              <w:right w:val="single" w:sz="4" w:space="0" w:color="auto"/>
            </w:tcBorders>
            <w:vAlign w:val="center"/>
            <w:hideMark/>
          </w:tcPr>
          <w:p w:rsidR="002C0308" w:rsidRPr="00E70FB9" w:rsidRDefault="002C0308" w:rsidP="002C0308">
            <w:pPr>
              <w:jc w:val="center"/>
              <w:rPr>
                <w:rFonts w:ascii="Garamond" w:hAnsi="Garamond"/>
                <w:bCs/>
                <w:lang w:val="sq-AL"/>
              </w:rPr>
            </w:pPr>
          </w:p>
        </w:tc>
        <w:tc>
          <w:tcPr>
            <w:tcW w:w="3961"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b/>
                <w:lang w:val="sq-AL"/>
              </w:rPr>
            </w:pPr>
            <w:r w:rsidRPr="00E70FB9">
              <w:rPr>
                <w:rFonts w:ascii="Garamond" w:hAnsi="Garamond"/>
                <w:lang w:val="sq-AL"/>
              </w:rPr>
              <w:t>Implementimi i SBA</w:t>
            </w:r>
          </w:p>
        </w:tc>
        <w:tc>
          <w:tcPr>
            <w:tcW w:w="2161"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lang w:val="sq-AL"/>
              </w:rPr>
              <w:t>METE/ML</w:t>
            </w:r>
          </w:p>
        </w:tc>
        <w:tc>
          <w:tcPr>
            <w:tcW w:w="2789" w:type="dxa"/>
            <w:gridSpan w:val="4"/>
            <w:vMerge/>
            <w:tcBorders>
              <w:left w:val="nil"/>
              <w:right w:val="single" w:sz="4" w:space="0" w:color="auto"/>
            </w:tcBorders>
            <w:vAlign w:val="center"/>
            <w:hideMark/>
          </w:tcPr>
          <w:p w:rsidR="002C0308" w:rsidRPr="00E70FB9" w:rsidRDefault="002C0308" w:rsidP="002C0308">
            <w:pPr>
              <w:jc w:val="center"/>
              <w:rPr>
                <w:rFonts w:ascii="Garamond" w:hAnsi="Garamond"/>
                <w:b/>
                <w:bCs/>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highlight w:val="yellow"/>
                <w:lang w:val="sq-AL"/>
              </w:rPr>
            </w:pPr>
            <w:r w:rsidRPr="00E70FB9">
              <w:rPr>
                <w:rFonts w:ascii="Garamond" w:hAnsi="Garamond"/>
                <w:bCs/>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
                <w:bCs/>
                <w:lang w:val="sq-AL"/>
              </w:rPr>
            </w:pPr>
            <w:r w:rsidRPr="00E70FB9">
              <w:rPr>
                <w:rFonts w:ascii="Garamond" w:hAnsi="Garamond"/>
                <w:lang w:val="sq-AL"/>
              </w:rPr>
              <w:t>3</w:t>
            </w:r>
          </w:p>
        </w:tc>
        <w:tc>
          <w:tcPr>
            <w:tcW w:w="2609" w:type="dxa"/>
            <w:gridSpan w:val="4"/>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3961"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Promovimi i zhvillimit të tregtisë elektronike:</w:t>
            </w:r>
          </w:p>
          <w:p w:rsidR="002C0308" w:rsidRPr="00E70FB9" w:rsidRDefault="002C0308" w:rsidP="002C0308">
            <w:pPr>
              <w:spacing w:after="120"/>
              <w:jc w:val="both"/>
              <w:rPr>
                <w:rFonts w:ascii="Garamond" w:hAnsi="Garamond"/>
                <w:lang w:val="sq-AL"/>
              </w:rPr>
            </w:pPr>
            <w:r w:rsidRPr="00E70FB9">
              <w:rPr>
                <w:rFonts w:ascii="Garamond" w:hAnsi="Garamond"/>
                <w:lang w:val="sq-AL"/>
              </w:rPr>
              <w:t>nxitja e hartimit të kodeve të etikës</w:t>
            </w:r>
          </w:p>
          <w:p w:rsidR="002C0308" w:rsidRPr="00E70FB9" w:rsidRDefault="002C0308" w:rsidP="002C0308">
            <w:pPr>
              <w:spacing w:after="120"/>
              <w:jc w:val="both"/>
              <w:rPr>
                <w:rFonts w:ascii="Garamond" w:hAnsi="Garamond"/>
                <w:lang w:val="sq-AL"/>
              </w:rPr>
            </w:pPr>
            <w:r w:rsidRPr="00E70FB9">
              <w:rPr>
                <w:rFonts w:ascii="Garamond" w:hAnsi="Garamond"/>
                <w:lang w:val="sq-AL"/>
              </w:rPr>
              <w:t>çështje të zhvillimit të e-biznesit të bëhen pjesë e agjendës së KKB-së</w:t>
            </w:r>
          </w:p>
        </w:tc>
        <w:tc>
          <w:tcPr>
            <w:tcW w:w="2161"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 xml:space="preserve">METE/ KKB </w:t>
            </w:r>
          </w:p>
          <w:p w:rsidR="002C0308" w:rsidRPr="00E70FB9" w:rsidRDefault="002C0308" w:rsidP="002C0308">
            <w:pPr>
              <w:jc w:val="center"/>
              <w:rPr>
                <w:rFonts w:ascii="Garamond" w:hAnsi="Garamond"/>
                <w:lang w:val="sq-AL"/>
              </w:rPr>
            </w:pPr>
            <w:r w:rsidRPr="00E70FB9">
              <w:rPr>
                <w:rFonts w:ascii="Garamond" w:hAnsi="Garamond"/>
                <w:lang w:val="sq-AL"/>
              </w:rPr>
              <w:t>MITIK/</w:t>
            </w:r>
          </w:p>
          <w:p w:rsidR="002C0308" w:rsidRPr="00E70FB9" w:rsidRDefault="002C0308" w:rsidP="002C0308">
            <w:pPr>
              <w:jc w:val="center"/>
              <w:rPr>
                <w:rFonts w:ascii="Garamond" w:hAnsi="Garamond"/>
                <w:lang w:val="sq-AL"/>
              </w:rPr>
            </w:pPr>
            <w:r w:rsidRPr="00E70FB9">
              <w:rPr>
                <w:rFonts w:ascii="Garamond" w:hAnsi="Garamond"/>
                <w:lang w:val="sq-AL"/>
              </w:rPr>
              <w:t>AKEP</w:t>
            </w:r>
          </w:p>
        </w:tc>
        <w:tc>
          <w:tcPr>
            <w:tcW w:w="2789" w:type="dxa"/>
            <w:gridSpan w:val="4"/>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p w:rsidR="002C0308" w:rsidRPr="00E70FB9" w:rsidRDefault="002C0308" w:rsidP="002C0308">
            <w:pPr>
              <w:jc w:val="center"/>
              <w:rPr>
                <w:rFonts w:ascii="Garamond" w:hAnsi="Garamond"/>
                <w:lang w:val="sq-AL"/>
              </w:rPr>
            </w:pPr>
            <w:r w:rsidRPr="00E70FB9">
              <w:rPr>
                <w:rFonts w:ascii="Garamond" w:hAnsi="Garamond"/>
                <w:lang w:val="sq-AL"/>
              </w:rPr>
              <w:t>Proces i vijueshëm</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4</w:t>
            </w:r>
          </w:p>
        </w:tc>
        <w:tc>
          <w:tcPr>
            <w:tcW w:w="2609" w:type="dxa"/>
            <w:gridSpan w:val="4"/>
            <w:vMerge/>
            <w:tcBorders>
              <w:left w:val="nil"/>
              <w:right w:val="single" w:sz="4" w:space="0" w:color="auto"/>
            </w:tcBorders>
            <w:hideMark/>
          </w:tcPr>
          <w:p w:rsidR="002C0308" w:rsidRPr="00E70FB9" w:rsidRDefault="002C0308" w:rsidP="002C0308">
            <w:pPr>
              <w:rPr>
                <w:rFonts w:ascii="Garamond" w:hAnsi="Garamond"/>
                <w:lang w:val="sq-AL"/>
              </w:rPr>
            </w:pPr>
          </w:p>
        </w:tc>
        <w:tc>
          <w:tcPr>
            <w:tcW w:w="3961"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Regjistrimi i një kompanie të re:</w:t>
            </w:r>
          </w:p>
          <w:p w:rsidR="002C0308" w:rsidRPr="00E70FB9" w:rsidRDefault="002C0308" w:rsidP="002C0308">
            <w:pPr>
              <w:spacing w:after="120"/>
              <w:jc w:val="both"/>
              <w:rPr>
                <w:rFonts w:ascii="Garamond" w:hAnsi="Garamond"/>
                <w:lang w:val="sq-AL"/>
              </w:rPr>
            </w:pPr>
            <w:r w:rsidRPr="00E70FB9">
              <w:rPr>
                <w:rFonts w:ascii="Garamond" w:hAnsi="Garamond"/>
                <w:lang w:val="sq-AL"/>
              </w:rPr>
              <w:t xml:space="preserve">- Kalimi në ofrimin plotësisht </w:t>
            </w:r>
            <w:r w:rsidRPr="00E70FB9">
              <w:rPr>
                <w:rFonts w:ascii="Garamond" w:hAnsi="Garamond"/>
                <w:i/>
                <w:lang w:val="sq-AL"/>
              </w:rPr>
              <w:t>online</w:t>
            </w:r>
            <w:r w:rsidRPr="00E70FB9">
              <w:rPr>
                <w:rFonts w:ascii="Garamond" w:hAnsi="Garamond"/>
                <w:lang w:val="sq-AL"/>
              </w:rPr>
              <w:t xml:space="preserve"> të regjistrimit të kompanisë</w:t>
            </w:r>
          </w:p>
        </w:tc>
        <w:tc>
          <w:tcPr>
            <w:tcW w:w="2161"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METE/QKR/AKSHI/MB</w:t>
            </w:r>
          </w:p>
        </w:tc>
        <w:tc>
          <w:tcPr>
            <w:tcW w:w="2789" w:type="dxa"/>
            <w:gridSpan w:val="4"/>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Del="00EF3A0A"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w:t>
            </w:r>
          </w:p>
        </w:tc>
        <w:tc>
          <w:tcPr>
            <w:tcW w:w="2609" w:type="dxa"/>
            <w:gridSpan w:val="4"/>
            <w:vMerge/>
            <w:tcBorders>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3961"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contextualSpacing/>
              <w:rPr>
                <w:rFonts w:ascii="Garamond" w:hAnsi="Garamond"/>
                <w:lang w:val="sq-AL"/>
              </w:rPr>
            </w:pPr>
            <w:r w:rsidRPr="00E70FB9">
              <w:rPr>
                <w:rFonts w:ascii="Garamond" w:hAnsi="Garamond"/>
                <w:lang w:val="sq-AL"/>
              </w:rPr>
              <w:t>Implementimi i strategjisë për pronësinë intelektuale në fushën e shoqërisë së informacionit</w:t>
            </w:r>
          </w:p>
        </w:tc>
        <w:tc>
          <w:tcPr>
            <w:tcW w:w="2161"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METE/DPMP</w:t>
            </w:r>
          </w:p>
          <w:p w:rsidR="002C0308" w:rsidRPr="00E70FB9" w:rsidRDefault="002C0308" w:rsidP="002C0308">
            <w:pPr>
              <w:jc w:val="center"/>
              <w:rPr>
                <w:rFonts w:ascii="Garamond" w:hAnsi="Garamond"/>
                <w:lang w:val="sq-AL"/>
              </w:rPr>
            </w:pPr>
            <w:r w:rsidRPr="00E70FB9">
              <w:rPr>
                <w:rFonts w:ascii="Garamond" w:hAnsi="Garamond"/>
                <w:lang w:val="sq-AL"/>
              </w:rPr>
              <w:t>ZSHDA/MB</w:t>
            </w:r>
          </w:p>
        </w:tc>
        <w:tc>
          <w:tcPr>
            <w:tcW w:w="2789" w:type="dxa"/>
            <w:gridSpan w:val="4"/>
            <w:vMerge/>
            <w:tcBorders>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p w:rsidR="002C0308" w:rsidRPr="00E70FB9" w:rsidRDefault="002C0308" w:rsidP="002C0308">
            <w:pPr>
              <w:jc w:val="center"/>
              <w:rPr>
                <w:rFonts w:ascii="Garamond" w:hAnsi="Garamond"/>
                <w:lang w:val="sq-AL"/>
              </w:rPr>
            </w:pPr>
            <w:r w:rsidRPr="00E70FB9">
              <w:rPr>
                <w:rFonts w:ascii="Garamond" w:hAnsi="Garamond"/>
                <w:lang w:val="sq-AL"/>
              </w:rPr>
              <w:t>Proces i vijueshëm</w:t>
            </w:r>
          </w:p>
        </w:tc>
      </w:tr>
      <w:tr w:rsidR="002C0308" w:rsidRPr="00E70FB9" w:rsidTr="002C0308">
        <w:trPr>
          <w:trHeight w:val="510"/>
          <w:jc w:val="center"/>
        </w:trPr>
        <w:tc>
          <w:tcPr>
            <w:tcW w:w="465" w:type="dxa"/>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w:t>
            </w:r>
          </w:p>
        </w:tc>
        <w:tc>
          <w:tcPr>
            <w:tcW w:w="630"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6</w:t>
            </w:r>
          </w:p>
        </w:tc>
        <w:tc>
          <w:tcPr>
            <w:tcW w:w="260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3961"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contextualSpacing/>
              <w:rPr>
                <w:rFonts w:ascii="Garamond" w:hAnsi="Garamond"/>
                <w:lang w:val="sq-AL"/>
              </w:rPr>
            </w:pPr>
          </w:p>
          <w:p w:rsidR="002C0308" w:rsidRPr="00E70FB9" w:rsidRDefault="002C0308" w:rsidP="002C0308">
            <w:pPr>
              <w:contextualSpacing/>
              <w:rPr>
                <w:rFonts w:ascii="Garamond" w:hAnsi="Garamond"/>
                <w:lang w:val="sq-AL"/>
              </w:rPr>
            </w:pPr>
            <w:r w:rsidRPr="00E70FB9">
              <w:rPr>
                <w:rFonts w:ascii="Garamond" w:hAnsi="Garamond"/>
                <w:lang w:val="sq-AL"/>
              </w:rPr>
              <w:t xml:space="preserve">Pjesëmarrje në programet CIP për </w:t>
            </w:r>
            <w:r w:rsidRPr="00E70FB9">
              <w:rPr>
                <w:rFonts w:ascii="Garamond" w:hAnsi="Garamond"/>
                <w:lang w:val="sq-AL"/>
              </w:rPr>
              <w:lastRenderedPageBreak/>
              <w:t>inovacionin në biznes përmes TIK-ut</w:t>
            </w:r>
          </w:p>
          <w:p w:rsidR="002C0308" w:rsidRPr="00E70FB9" w:rsidRDefault="002C0308" w:rsidP="002C0308">
            <w:pPr>
              <w:spacing w:after="120"/>
              <w:jc w:val="both"/>
              <w:rPr>
                <w:rFonts w:ascii="Garamond" w:hAnsi="Garamond"/>
                <w:lang w:val="sq-AL"/>
              </w:rPr>
            </w:pPr>
          </w:p>
        </w:tc>
        <w:tc>
          <w:tcPr>
            <w:tcW w:w="2161"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METE/MITIK</w:t>
            </w:r>
          </w:p>
        </w:tc>
        <w:tc>
          <w:tcPr>
            <w:tcW w:w="278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14055" w:type="dxa"/>
            <w:gridSpan w:val="23"/>
            <w:tcBorders>
              <w:top w:val="single" w:sz="4" w:space="0" w:color="auto"/>
              <w:left w:val="single" w:sz="4" w:space="0" w:color="auto"/>
              <w:bottom w:val="single" w:sz="4" w:space="0" w:color="auto"/>
              <w:right w:val="single" w:sz="4" w:space="0" w:color="auto"/>
            </w:tcBorders>
            <w:shd w:val="clear" w:color="auto" w:fill="E5DFEC"/>
            <w:vAlign w:val="center"/>
            <w:hideMark/>
          </w:tcPr>
          <w:p w:rsidR="002C0308" w:rsidRPr="00E70FB9" w:rsidRDefault="002C0308" w:rsidP="002C0308">
            <w:pPr>
              <w:rPr>
                <w:rFonts w:ascii="Garamond" w:hAnsi="Garamond"/>
                <w:b/>
                <w:lang w:val="sq-AL"/>
              </w:rPr>
            </w:pPr>
            <w:r w:rsidRPr="00E70FB9">
              <w:rPr>
                <w:rFonts w:ascii="Garamond" w:hAnsi="Garamond"/>
                <w:b/>
                <w:lang w:val="sq-AL"/>
              </w:rPr>
              <w:t>VII. SHOQËRI INFORMACIONI MË E SIGURTË</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VII</w:t>
            </w:r>
          </w:p>
        </w:tc>
        <w:tc>
          <w:tcPr>
            <w:tcW w:w="54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1</w:t>
            </w:r>
          </w:p>
        </w:tc>
        <w:tc>
          <w:tcPr>
            <w:tcW w:w="2609" w:type="dxa"/>
            <w:gridSpan w:val="4"/>
            <w:tcBorders>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Hartimi i një politike kombëtare për mbrojtjen nga krimi kibernetik</w:t>
            </w:r>
          </w:p>
        </w:tc>
        <w:tc>
          <w:tcPr>
            <w:tcW w:w="2069" w:type="dxa"/>
            <w:tcBorders>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2789" w:type="dxa"/>
            <w:gridSpan w:val="4"/>
            <w:vMerge w:val="restart"/>
            <w:tcBorders>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highlight w:val="yellow"/>
                <w:lang w:val="sq-AL"/>
              </w:rPr>
            </w:pPr>
            <w:r w:rsidRPr="00E70FB9">
              <w:rPr>
                <w:rFonts w:ascii="Garamond" w:hAnsi="Garamond"/>
                <w:lang w:val="sq-AL"/>
              </w:rPr>
              <w:t>Rritja e sigurisë në shoqërinë e informacionit</w:t>
            </w:r>
          </w:p>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VII</w:t>
            </w:r>
          </w:p>
        </w:tc>
        <w:tc>
          <w:tcPr>
            <w:tcW w:w="54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w:t>
            </w:r>
          </w:p>
        </w:tc>
        <w:tc>
          <w:tcPr>
            <w:tcW w:w="2609" w:type="dxa"/>
            <w:gridSpan w:val="4"/>
            <w:vMerge w:val="restart"/>
            <w:tcBorders>
              <w:top w:val="single" w:sz="4" w:space="0" w:color="auto"/>
              <w:left w:val="nil"/>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Internet më i sigurtë</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Krijimi i ALCIRT-së</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KM</w:t>
            </w:r>
          </w:p>
        </w:tc>
        <w:tc>
          <w:tcPr>
            <w:tcW w:w="2789" w:type="dxa"/>
            <w:gridSpan w:val="4"/>
            <w:vMerge/>
            <w:tcBorders>
              <w:left w:val="nil"/>
              <w:right w:val="single" w:sz="4" w:space="0" w:color="auto"/>
            </w:tcBorders>
            <w:vAlign w:val="center"/>
            <w:hideMark/>
          </w:tcPr>
          <w:p w:rsidR="002C0308" w:rsidRPr="00E70FB9" w:rsidRDefault="002C0308" w:rsidP="002C0308">
            <w:pP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2011/2012</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VII</w:t>
            </w:r>
          </w:p>
        </w:tc>
        <w:tc>
          <w:tcPr>
            <w:tcW w:w="54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3</w:t>
            </w:r>
          </w:p>
        </w:tc>
        <w:tc>
          <w:tcPr>
            <w:tcW w:w="2609" w:type="dxa"/>
            <w:gridSpan w:val="4"/>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lang w:val="sq-AL"/>
              </w:rPr>
              <w:t>Krijimi i skem</w:t>
            </w:r>
            <w:r w:rsidRPr="00E70FB9">
              <w:rPr>
                <w:rFonts w:ascii="Garamond" w:hAnsi="Garamond"/>
                <w:color w:val="000000"/>
                <w:lang w:val="sq-AL"/>
              </w:rPr>
              <w:t>ë</w:t>
            </w:r>
            <w:r w:rsidRPr="00E70FB9">
              <w:rPr>
                <w:rFonts w:ascii="Garamond" w:hAnsi="Garamond"/>
                <w:lang w:val="sq-AL"/>
              </w:rPr>
              <w:t xml:space="preserve">s </w:t>
            </w:r>
            <w:r w:rsidRPr="00E70FB9">
              <w:rPr>
                <w:rFonts w:ascii="Garamond" w:hAnsi="Garamond"/>
                <w:i/>
                <w:lang w:val="sq-AL"/>
              </w:rPr>
              <w:t>Disaster recovery</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AKSHI</w:t>
            </w:r>
          </w:p>
        </w:tc>
        <w:tc>
          <w:tcPr>
            <w:tcW w:w="2789" w:type="dxa"/>
            <w:gridSpan w:val="4"/>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VII</w:t>
            </w:r>
          </w:p>
        </w:tc>
        <w:tc>
          <w:tcPr>
            <w:tcW w:w="54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4</w:t>
            </w:r>
          </w:p>
        </w:tc>
        <w:tc>
          <w:tcPr>
            <w:tcW w:w="2609" w:type="dxa"/>
            <w:gridSpan w:val="4"/>
            <w:vMerge/>
            <w:tcBorders>
              <w:left w:val="nil"/>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pStyle w:val="Right-AlignedCopy"/>
              <w:jc w:val="left"/>
              <w:rPr>
                <w:rFonts w:ascii="Garamond" w:eastAsia="Times New Roman" w:hAnsi="Garamond"/>
                <w:color w:val="000000"/>
                <w:sz w:val="24"/>
                <w:szCs w:val="24"/>
                <w:lang w:val="sq-AL"/>
              </w:rPr>
            </w:pPr>
            <w:r w:rsidRPr="00E70FB9">
              <w:rPr>
                <w:rFonts w:ascii="Garamond" w:eastAsia="Times New Roman" w:hAnsi="Garamond"/>
                <w:color w:val="000000"/>
                <w:sz w:val="24"/>
                <w:szCs w:val="24"/>
                <w:lang w:val="sq-AL"/>
              </w:rPr>
              <w:t>Rritja e siguris</w:t>
            </w:r>
            <w:r w:rsidRPr="00E70FB9">
              <w:rPr>
                <w:rFonts w:ascii="Garamond" w:hAnsi="Garamond"/>
                <w:color w:val="000000"/>
                <w:sz w:val="24"/>
                <w:szCs w:val="24"/>
                <w:lang w:val="sq-AL"/>
              </w:rPr>
              <w:t>ë</w:t>
            </w:r>
            <w:r w:rsidRPr="00E70FB9">
              <w:rPr>
                <w:rFonts w:ascii="Garamond" w:eastAsia="Times New Roman" w:hAnsi="Garamond"/>
                <w:color w:val="000000"/>
                <w:sz w:val="24"/>
                <w:szCs w:val="24"/>
                <w:lang w:val="sq-AL"/>
              </w:rPr>
              <w:t xml:space="preserve"> n</w:t>
            </w:r>
            <w:r w:rsidRPr="00E70FB9">
              <w:rPr>
                <w:rFonts w:ascii="Garamond" w:hAnsi="Garamond"/>
                <w:color w:val="000000"/>
                <w:sz w:val="24"/>
                <w:szCs w:val="24"/>
                <w:lang w:val="sq-AL"/>
              </w:rPr>
              <w:t>ë</w:t>
            </w:r>
            <w:r w:rsidRPr="00E70FB9">
              <w:rPr>
                <w:rFonts w:ascii="Garamond" w:eastAsia="Times New Roman" w:hAnsi="Garamond"/>
                <w:color w:val="000000"/>
                <w:sz w:val="24"/>
                <w:szCs w:val="24"/>
                <w:lang w:val="sq-AL"/>
              </w:rPr>
              <w:t xml:space="preserve"> komunikimet elektronike n</w:t>
            </w:r>
            <w:r w:rsidRPr="00E70FB9">
              <w:rPr>
                <w:rFonts w:ascii="Garamond" w:hAnsi="Garamond"/>
                <w:color w:val="000000"/>
                <w:sz w:val="24"/>
                <w:szCs w:val="24"/>
                <w:lang w:val="sq-AL"/>
              </w:rPr>
              <w:t>ë</w:t>
            </w:r>
            <w:r w:rsidRPr="00E70FB9">
              <w:rPr>
                <w:rFonts w:ascii="Garamond" w:eastAsia="Times New Roman" w:hAnsi="Garamond"/>
                <w:color w:val="000000"/>
                <w:sz w:val="24"/>
                <w:szCs w:val="24"/>
                <w:lang w:val="sq-AL"/>
              </w:rPr>
              <w:t xml:space="preserve"> administrat</w:t>
            </w:r>
            <w:r w:rsidRPr="00E70FB9">
              <w:rPr>
                <w:rFonts w:ascii="Garamond" w:hAnsi="Garamond"/>
                <w:color w:val="000000"/>
                <w:sz w:val="24"/>
                <w:szCs w:val="24"/>
                <w:lang w:val="sq-AL"/>
              </w:rPr>
              <w:t>ë</w:t>
            </w:r>
            <w:r w:rsidRPr="00E70FB9">
              <w:rPr>
                <w:rFonts w:ascii="Garamond" w:eastAsia="Times New Roman" w:hAnsi="Garamond"/>
                <w:color w:val="000000"/>
                <w:sz w:val="24"/>
                <w:szCs w:val="24"/>
                <w:lang w:val="sq-AL"/>
              </w:rPr>
              <w:t>n publike</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color w:val="000000"/>
                <w:lang w:val="sq-AL"/>
              </w:rPr>
            </w:pPr>
            <w:r w:rsidRPr="00E70FB9">
              <w:rPr>
                <w:rFonts w:ascii="Garamond" w:hAnsi="Garamond"/>
                <w:color w:val="000000"/>
                <w:lang w:val="sq-AL"/>
              </w:rPr>
              <w:t>AKSHI/ML</w:t>
            </w:r>
          </w:p>
        </w:tc>
        <w:tc>
          <w:tcPr>
            <w:tcW w:w="2789" w:type="dxa"/>
            <w:gridSpan w:val="4"/>
            <w:vMerge/>
            <w:tcBorders>
              <w:left w:val="nil"/>
              <w:bottom w:val="single" w:sz="4" w:space="0" w:color="auto"/>
              <w:right w:val="single" w:sz="4" w:space="0" w:color="auto"/>
            </w:tcBorders>
            <w:vAlign w:val="center"/>
            <w:hideMark/>
          </w:tcPr>
          <w:p w:rsidR="002C0308" w:rsidRPr="00E70FB9" w:rsidRDefault="002C0308" w:rsidP="002C0308">
            <w:pPr>
              <w:rPr>
                <w:rFonts w:ascii="Garamond" w:hAnsi="Garamond"/>
                <w:color w:val="000000"/>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2011-2013</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VII</w:t>
            </w:r>
          </w:p>
        </w:tc>
        <w:tc>
          <w:tcPr>
            <w:tcW w:w="54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5</w:t>
            </w:r>
          </w:p>
        </w:tc>
        <w:tc>
          <w:tcPr>
            <w:tcW w:w="2609" w:type="dxa"/>
            <w:gridSpan w:val="4"/>
            <w:vMerge/>
            <w:tcBorders>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color w:val="000000"/>
                <w:lang w:val="sq-AL"/>
              </w:rPr>
            </w:pPr>
            <w:r w:rsidRPr="00E70FB9">
              <w:rPr>
                <w:rFonts w:ascii="Garamond" w:hAnsi="Garamond"/>
                <w:color w:val="000000"/>
                <w:lang w:val="sq-AL"/>
              </w:rPr>
              <w:t>Ndërgjegjësimi ndaj rrezikut të krimit kibernetik, për të cilin do të angazhohen në aktivitete të ndryshme për:</w:t>
            </w:r>
          </w:p>
          <w:p w:rsidR="002C0308" w:rsidRPr="00E70FB9" w:rsidRDefault="002C0308" w:rsidP="000E4746">
            <w:pPr>
              <w:numPr>
                <w:ilvl w:val="0"/>
                <w:numId w:val="10"/>
              </w:numPr>
              <w:ind w:left="428" w:hanging="283"/>
              <w:rPr>
                <w:rFonts w:ascii="Garamond" w:hAnsi="Garamond"/>
                <w:color w:val="000000"/>
                <w:lang w:val="sq-AL"/>
              </w:rPr>
            </w:pPr>
            <w:r w:rsidRPr="00E70FB9">
              <w:rPr>
                <w:rFonts w:ascii="Garamond" w:hAnsi="Garamond"/>
                <w:color w:val="000000"/>
                <w:lang w:val="sq-AL"/>
              </w:rPr>
              <w:t xml:space="preserve">Bashkëpunimin ndërinstitucional midis strukturave të ndryshme të teknologjisë së informacionit për sensibilizimin e grupeve të interesit dhe parandalimin e rreziqeve të tyre; </w:t>
            </w:r>
          </w:p>
          <w:p w:rsidR="002C0308" w:rsidRPr="00E70FB9" w:rsidRDefault="002C0308" w:rsidP="000E4746">
            <w:pPr>
              <w:numPr>
                <w:ilvl w:val="0"/>
                <w:numId w:val="10"/>
              </w:numPr>
              <w:ind w:left="428" w:hanging="283"/>
              <w:rPr>
                <w:rFonts w:ascii="Garamond" w:hAnsi="Garamond"/>
                <w:color w:val="000000"/>
                <w:lang w:val="sq-AL"/>
              </w:rPr>
            </w:pPr>
            <w:r w:rsidRPr="00E70FB9">
              <w:rPr>
                <w:rFonts w:ascii="Garamond" w:hAnsi="Garamond"/>
                <w:color w:val="000000"/>
                <w:lang w:val="sq-AL"/>
              </w:rPr>
              <w:t>Mbikëqyrjen dhe filtrimin e informacionit të shpërndarë për parandalimin e rreziqeve që mund të sjellë informacioni nga interneti</w:t>
            </w:r>
          </w:p>
          <w:p w:rsidR="002C0308" w:rsidRPr="00E70FB9" w:rsidRDefault="002C0308" w:rsidP="002C0308">
            <w:pPr>
              <w:spacing w:after="120"/>
              <w:jc w:val="both"/>
              <w:rPr>
                <w:rFonts w:ascii="Garamond" w:hAnsi="Garamond"/>
                <w:lang w:val="sq-AL"/>
              </w:rPr>
            </w:pP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MB/MITIK/</w:t>
            </w:r>
          </w:p>
          <w:p w:rsidR="002C0308" w:rsidRPr="00E70FB9" w:rsidRDefault="002C0308" w:rsidP="002C0308">
            <w:pPr>
              <w:jc w:val="center"/>
              <w:rPr>
                <w:rFonts w:ascii="Garamond" w:hAnsi="Garamond"/>
                <w:lang w:val="sq-AL"/>
              </w:rPr>
            </w:pPr>
            <w:r w:rsidRPr="00E70FB9">
              <w:rPr>
                <w:rFonts w:ascii="Garamond" w:hAnsi="Garamond"/>
                <w:lang w:val="sq-AL"/>
              </w:rPr>
              <w:t>AKSHI/MASH/</w:t>
            </w:r>
          </w:p>
          <w:p w:rsidR="002C0308" w:rsidRPr="00E70FB9" w:rsidRDefault="002C0308" w:rsidP="002C0308">
            <w:pPr>
              <w:jc w:val="center"/>
              <w:rPr>
                <w:rFonts w:ascii="Garamond" w:hAnsi="Garamond"/>
                <w:lang w:val="sq-AL"/>
              </w:rPr>
            </w:pPr>
            <w:r w:rsidRPr="00E70FB9">
              <w:rPr>
                <w:rFonts w:ascii="Garamond" w:hAnsi="Garamond"/>
                <w:lang w:val="sq-AL"/>
              </w:rPr>
              <w:t>AKEP</w:t>
            </w:r>
          </w:p>
        </w:tc>
        <w:tc>
          <w:tcPr>
            <w:tcW w:w="2789"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 xml:space="preserve">Rritja e besimit për përdoruesin për përdorimin e shërbimeve </w:t>
            </w:r>
            <w:r w:rsidRPr="00E70FB9">
              <w:rPr>
                <w:rFonts w:ascii="Garamond" w:hAnsi="Garamond"/>
                <w:i/>
                <w:lang w:val="sq-AL"/>
              </w:rPr>
              <w:t>online</w:t>
            </w:r>
            <w:r w:rsidRPr="00E70FB9">
              <w:rPr>
                <w:rFonts w:ascii="Garamond" w:hAnsi="Garamond"/>
                <w:lang w:val="sq-AL"/>
              </w:rPr>
              <w:t xml:space="preserve"> dhe internetin</w:t>
            </w:r>
          </w:p>
          <w:p w:rsidR="002C0308" w:rsidRPr="00E70FB9" w:rsidRDefault="002C0308" w:rsidP="002C0308">
            <w:pPr>
              <w:rPr>
                <w:rFonts w:ascii="Garamond" w:hAnsi="Garamond"/>
                <w:lang w:val="sq-AL"/>
              </w:rPr>
            </w:pPr>
          </w:p>
          <w:p w:rsidR="002C0308" w:rsidRPr="00E70FB9" w:rsidRDefault="002C0308" w:rsidP="002C0308">
            <w:pPr>
              <w:rPr>
                <w:rFonts w:ascii="Garamond" w:hAnsi="Garamond"/>
                <w:lang w:val="sq-AL"/>
              </w:rPr>
            </w:pPr>
            <w:r w:rsidRPr="00E70FB9">
              <w:rPr>
                <w:rFonts w:ascii="Garamond" w:hAnsi="Garamond"/>
                <w:lang w:val="sq-AL"/>
              </w:rPr>
              <w:t>Rritja e shkallës së përdorimit të qeverisjes elektronike</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 e në vijim</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VII</w:t>
            </w:r>
          </w:p>
        </w:tc>
        <w:tc>
          <w:tcPr>
            <w:tcW w:w="54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6</w:t>
            </w:r>
          </w:p>
        </w:tc>
        <w:tc>
          <w:tcPr>
            <w:tcW w:w="2609" w:type="dxa"/>
            <w:gridSpan w:val="4"/>
            <w:vMerge w:val="restart"/>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Ndërgjegjësimi për sigurinë në internet</w:t>
            </w: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2C0308">
            <w:pPr>
              <w:spacing w:after="120"/>
              <w:jc w:val="both"/>
              <w:rPr>
                <w:rFonts w:ascii="Garamond" w:hAnsi="Garamond"/>
                <w:lang w:val="sq-AL"/>
              </w:rPr>
            </w:pPr>
            <w:r w:rsidRPr="00E70FB9">
              <w:rPr>
                <w:rFonts w:ascii="Garamond" w:hAnsi="Garamond"/>
                <w:color w:val="000000"/>
                <w:lang w:val="sq-AL"/>
              </w:rPr>
              <w:t>Pasqyrimi i praktikave m</w:t>
            </w:r>
            <w:r w:rsidRPr="00E70FB9">
              <w:rPr>
                <w:rFonts w:ascii="Garamond" w:hAnsi="Garamond"/>
                <w:lang w:val="sq-AL"/>
              </w:rPr>
              <w:t>ë</w:t>
            </w:r>
            <w:r w:rsidRPr="00E70FB9">
              <w:rPr>
                <w:rFonts w:ascii="Garamond" w:hAnsi="Garamond"/>
                <w:color w:val="000000"/>
                <w:lang w:val="sq-AL"/>
              </w:rPr>
              <w:t xml:space="preserve"> t</w:t>
            </w:r>
            <w:r w:rsidRPr="00E70FB9">
              <w:rPr>
                <w:rFonts w:ascii="Garamond" w:hAnsi="Garamond"/>
                <w:lang w:val="sq-AL"/>
              </w:rPr>
              <w:t>ë</w:t>
            </w:r>
            <w:r w:rsidRPr="00E70FB9">
              <w:rPr>
                <w:rFonts w:ascii="Garamond" w:hAnsi="Garamond"/>
                <w:color w:val="000000"/>
                <w:lang w:val="sq-AL"/>
              </w:rPr>
              <w:t xml:space="preserve"> mira n</w:t>
            </w:r>
            <w:r w:rsidRPr="00E70FB9">
              <w:rPr>
                <w:rFonts w:ascii="Garamond" w:hAnsi="Garamond"/>
                <w:lang w:val="sq-AL"/>
              </w:rPr>
              <w:t>ë</w:t>
            </w:r>
            <w:r w:rsidRPr="00E70FB9">
              <w:rPr>
                <w:rFonts w:ascii="Garamond" w:hAnsi="Garamond"/>
                <w:color w:val="000000"/>
                <w:lang w:val="sq-AL"/>
              </w:rPr>
              <w:t xml:space="preserve"> faqen p</w:t>
            </w:r>
            <w:r w:rsidRPr="00E70FB9">
              <w:rPr>
                <w:rFonts w:ascii="Garamond" w:hAnsi="Garamond"/>
                <w:lang w:val="sq-AL"/>
              </w:rPr>
              <w:t>ë</w:t>
            </w:r>
            <w:r w:rsidRPr="00E70FB9">
              <w:rPr>
                <w:rFonts w:ascii="Garamond" w:hAnsi="Garamond"/>
                <w:color w:val="000000"/>
                <w:lang w:val="sq-AL"/>
              </w:rPr>
              <w:t>r mbrojtjen e f</w:t>
            </w:r>
            <w:r w:rsidRPr="00E70FB9">
              <w:rPr>
                <w:rFonts w:ascii="Garamond" w:hAnsi="Garamond"/>
                <w:lang w:val="sq-AL"/>
              </w:rPr>
              <w:t>ë</w:t>
            </w:r>
            <w:r w:rsidRPr="00E70FB9">
              <w:rPr>
                <w:rFonts w:ascii="Garamond" w:hAnsi="Garamond"/>
                <w:color w:val="000000"/>
                <w:lang w:val="sq-AL"/>
              </w:rPr>
              <w:t>mij</w:t>
            </w:r>
            <w:r w:rsidRPr="00E70FB9">
              <w:rPr>
                <w:rFonts w:ascii="Garamond" w:hAnsi="Garamond"/>
                <w:lang w:val="sq-AL"/>
              </w:rPr>
              <w:t>ë</w:t>
            </w:r>
            <w:r w:rsidRPr="00E70FB9">
              <w:rPr>
                <w:rFonts w:ascii="Garamond" w:hAnsi="Garamond"/>
                <w:color w:val="000000"/>
                <w:lang w:val="sq-AL"/>
              </w:rPr>
              <w:t>ve n</w:t>
            </w:r>
            <w:r w:rsidRPr="00E70FB9">
              <w:rPr>
                <w:rFonts w:ascii="Garamond" w:hAnsi="Garamond"/>
                <w:lang w:val="sq-AL"/>
              </w:rPr>
              <w:t>ë</w:t>
            </w:r>
            <w:r w:rsidRPr="00E70FB9">
              <w:rPr>
                <w:rFonts w:ascii="Garamond" w:hAnsi="Garamond"/>
                <w:color w:val="000000"/>
                <w:lang w:val="sq-AL"/>
              </w:rPr>
              <w:t xml:space="preserve"> internet dhe zhvillimi i fushatave nd</w:t>
            </w:r>
            <w:r w:rsidRPr="00E70FB9">
              <w:rPr>
                <w:rFonts w:ascii="Garamond" w:hAnsi="Garamond"/>
                <w:lang w:val="sq-AL"/>
              </w:rPr>
              <w:t>ë</w:t>
            </w:r>
            <w:r w:rsidRPr="00E70FB9">
              <w:rPr>
                <w:rFonts w:ascii="Garamond" w:hAnsi="Garamond"/>
                <w:color w:val="000000"/>
                <w:lang w:val="sq-AL"/>
              </w:rPr>
              <w:t>rgjegj</w:t>
            </w:r>
            <w:r w:rsidRPr="00E70FB9">
              <w:rPr>
                <w:rFonts w:ascii="Garamond" w:hAnsi="Garamond"/>
                <w:lang w:val="sq-AL"/>
              </w:rPr>
              <w:t>ë</w:t>
            </w:r>
            <w:r w:rsidRPr="00E70FB9">
              <w:rPr>
                <w:rFonts w:ascii="Garamond" w:hAnsi="Garamond"/>
                <w:color w:val="000000"/>
                <w:lang w:val="sq-AL"/>
              </w:rPr>
              <w:t>suese n</w:t>
            </w:r>
            <w:r w:rsidRPr="00E70FB9">
              <w:rPr>
                <w:rFonts w:ascii="Garamond" w:hAnsi="Garamond"/>
                <w:lang w:val="sq-AL"/>
              </w:rPr>
              <w:t>ë</w:t>
            </w:r>
            <w:r w:rsidRPr="00E70FB9">
              <w:rPr>
                <w:rFonts w:ascii="Garamond" w:hAnsi="Garamond"/>
                <w:color w:val="000000"/>
                <w:lang w:val="sq-AL"/>
              </w:rPr>
              <w:t xml:space="preserve"> bashk</w:t>
            </w:r>
            <w:r w:rsidRPr="00E70FB9">
              <w:rPr>
                <w:rFonts w:ascii="Garamond" w:hAnsi="Garamond"/>
                <w:lang w:val="sq-AL"/>
              </w:rPr>
              <w:t>ë</w:t>
            </w:r>
            <w:r w:rsidRPr="00E70FB9">
              <w:rPr>
                <w:rFonts w:ascii="Garamond" w:hAnsi="Garamond"/>
                <w:color w:val="000000"/>
                <w:lang w:val="sq-AL"/>
              </w:rPr>
              <w:t>punim me NGO-në</w:t>
            </w:r>
            <w:r w:rsidRPr="00E70FB9">
              <w:rPr>
                <w:rFonts w:ascii="Garamond" w:hAnsi="Garamond"/>
                <w:color w:val="FF0000"/>
                <w:lang w:val="sq-AL"/>
              </w:rPr>
              <w:t xml:space="preserve"> </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MPCSSHB/MASH/...</w:t>
            </w:r>
          </w:p>
        </w:tc>
        <w:tc>
          <w:tcPr>
            <w:tcW w:w="2789"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 xml:space="preserve">Rritja e njohurive për internet më të sigurtë dhe </w:t>
            </w:r>
          </w:p>
          <w:p w:rsidR="002C0308" w:rsidRPr="00E70FB9" w:rsidRDefault="002C0308" w:rsidP="002C0308">
            <w:pPr>
              <w:rPr>
                <w:rFonts w:ascii="Garamond" w:hAnsi="Garamond"/>
                <w:lang w:val="sq-AL"/>
              </w:rPr>
            </w:pPr>
            <w:r w:rsidRPr="00E70FB9">
              <w:rPr>
                <w:rFonts w:ascii="Garamond" w:hAnsi="Garamond"/>
                <w:lang w:val="sq-AL"/>
              </w:rPr>
              <w:t>“media literature”</w:t>
            </w: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2011</w:t>
            </w:r>
          </w:p>
        </w:tc>
      </w:tr>
      <w:tr w:rsidR="002C0308" w:rsidRPr="00E70FB9" w:rsidTr="002C0308">
        <w:trPr>
          <w:trHeight w:val="510"/>
          <w:jc w:val="center"/>
        </w:trPr>
        <w:tc>
          <w:tcPr>
            <w:tcW w:w="555" w:type="dxa"/>
            <w:gridSpan w:val="3"/>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bCs/>
                <w:lang w:val="sq-AL"/>
              </w:rPr>
            </w:pPr>
            <w:r w:rsidRPr="00E70FB9">
              <w:rPr>
                <w:rFonts w:ascii="Garamond" w:hAnsi="Garamond"/>
                <w:bCs/>
                <w:lang w:val="sq-AL"/>
              </w:rPr>
              <w:t>VII</w:t>
            </w:r>
          </w:p>
        </w:tc>
        <w:tc>
          <w:tcPr>
            <w:tcW w:w="540" w:type="dxa"/>
            <w:gridSpan w:val="2"/>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7</w:t>
            </w:r>
          </w:p>
        </w:tc>
        <w:tc>
          <w:tcPr>
            <w:tcW w:w="2609" w:type="dxa"/>
            <w:gridSpan w:val="4"/>
            <w:vMerge/>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tc>
        <w:tc>
          <w:tcPr>
            <w:tcW w:w="4053" w:type="dxa"/>
            <w:gridSpan w:val="6"/>
            <w:tcBorders>
              <w:top w:val="single" w:sz="4" w:space="0" w:color="auto"/>
              <w:left w:val="nil"/>
              <w:bottom w:val="single" w:sz="4" w:space="0" w:color="auto"/>
              <w:right w:val="single" w:sz="4" w:space="0" w:color="auto"/>
            </w:tcBorders>
            <w:vAlign w:val="center"/>
            <w:hideMark/>
          </w:tcPr>
          <w:p w:rsidR="002C0308" w:rsidRPr="00E70FB9" w:rsidRDefault="002C0308" w:rsidP="000E4746">
            <w:pPr>
              <w:pStyle w:val="Right-AlignedCopy"/>
              <w:numPr>
                <w:ilvl w:val="0"/>
                <w:numId w:val="10"/>
              </w:numPr>
              <w:ind w:left="0" w:firstLine="0"/>
              <w:jc w:val="left"/>
              <w:rPr>
                <w:rFonts w:ascii="Garamond" w:eastAsia="Times New Roman" w:hAnsi="Garamond"/>
                <w:color w:val="000000"/>
                <w:sz w:val="24"/>
                <w:szCs w:val="24"/>
                <w:lang w:val="sq-AL"/>
              </w:rPr>
            </w:pPr>
            <w:r w:rsidRPr="00E70FB9">
              <w:rPr>
                <w:rFonts w:ascii="Garamond" w:eastAsia="Times New Roman" w:hAnsi="Garamond"/>
                <w:color w:val="000000"/>
                <w:sz w:val="24"/>
                <w:szCs w:val="24"/>
                <w:lang w:val="sq-AL"/>
              </w:rPr>
              <w:t xml:space="preserve">Ndërgjegjësimi i nxënësve, mësuesve, prindërve ndaj rritjes së </w:t>
            </w:r>
            <w:r w:rsidRPr="00E70FB9">
              <w:rPr>
                <w:rFonts w:ascii="Garamond" w:eastAsia="Times New Roman" w:hAnsi="Garamond"/>
                <w:color w:val="000000"/>
                <w:sz w:val="24"/>
                <w:szCs w:val="24"/>
                <w:lang w:val="sq-AL"/>
              </w:rPr>
              <w:lastRenderedPageBreak/>
              <w:t>sigurisë kur fëmijët përdorin mjetet e teknologjisë së komunikimit dhe informacionit;</w:t>
            </w:r>
          </w:p>
          <w:p w:rsidR="002C0308" w:rsidRPr="00E70FB9" w:rsidRDefault="002C0308" w:rsidP="002C0308">
            <w:pPr>
              <w:pStyle w:val="Right-AlignedCopy"/>
              <w:jc w:val="left"/>
              <w:rPr>
                <w:rFonts w:ascii="Garamond" w:eastAsia="Times New Roman" w:hAnsi="Garamond"/>
                <w:color w:val="000000"/>
                <w:sz w:val="24"/>
                <w:szCs w:val="24"/>
                <w:lang w:val="sq-AL"/>
              </w:rPr>
            </w:pPr>
          </w:p>
          <w:p w:rsidR="002C0308" w:rsidRPr="00E70FB9" w:rsidRDefault="002C0308" w:rsidP="000E4746">
            <w:pPr>
              <w:pStyle w:val="Right-AlignedCopy"/>
              <w:numPr>
                <w:ilvl w:val="0"/>
                <w:numId w:val="10"/>
              </w:numPr>
              <w:ind w:left="-17" w:firstLine="0"/>
              <w:jc w:val="left"/>
              <w:rPr>
                <w:rFonts w:ascii="Garamond" w:eastAsia="Times New Roman" w:hAnsi="Garamond"/>
                <w:color w:val="000000"/>
                <w:sz w:val="24"/>
                <w:szCs w:val="24"/>
                <w:lang w:val="sq-AL"/>
              </w:rPr>
            </w:pPr>
            <w:r w:rsidRPr="00E70FB9">
              <w:rPr>
                <w:rFonts w:ascii="Garamond" w:eastAsia="Times New Roman" w:hAnsi="Garamond"/>
                <w:color w:val="000000"/>
                <w:sz w:val="24"/>
                <w:szCs w:val="24"/>
                <w:lang w:val="sq-AL"/>
              </w:rPr>
              <w:t>Filtrimi i përmbajtjes së papërshtatshme për rrjetin e shkollave nga ISP-ja;</w:t>
            </w:r>
          </w:p>
          <w:p w:rsidR="002C0308" w:rsidRPr="00E70FB9" w:rsidRDefault="002C0308" w:rsidP="002C0308">
            <w:pPr>
              <w:pStyle w:val="Right-AlignedCopy"/>
              <w:ind w:left="-17"/>
              <w:jc w:val="left"/>
              <w:rPr>
                <w:rFonts w:ascii="Garamond" w:eastAsia="Times New Roman" w:hAnsi="Garamond"/>
                <w:color w:val="000000"/>
                <w:sz w:val="24"/>
                <w:szCs w:val="24"/>
                <w:lang w:val="sq-AL"/>
              </w:rPr>
            </w:pPr>
          </w:p>
          <w:p w:rsidR="002C0308" w:rsidRPr="00E70FB9" w:rsidRDefault="002C0308" w:rsidP="000E4746">
            <w:pPr>
              <w:pStyle w:val="Right-AlignedCopy"/>
              <w:numPr>
                <w:ilvl w:val="0"/>
                <w:numId w:val="10"/>
              </w:numPr>
              <w:ind w:left="0" w:firstLine="0"/>
              <w:jc w:val="left"/>
              <w:rPr>
                <w:rFonts w:ascii="Garamond" w:eastAsia="Times New Roman" w:hAnsi="Garamond"/>
                <w:color w:val="000000"/>
                <w:sz w:val="24"/>
                <w:szCs w:val="24"/>
                <w:lang w:val="sq-AL"/>
              </w:rPr>
            </w:pPr>
            <w:r w:rsidRPr="00E70FB9">
              <w:rPr>
                <w:rFonts w:ascii="Garamond" w:eastAsia="Times New Roman" w:hAnsi="Garamond"/>
                <w:color w:val="000000"/>
                <w:sz w:val="24"/>
                <w:szCs w:val="24"/>
                <w:lang w:val="sq-AL"/>
              </w:rPr>
              <w:t xml:space="preserve">Organizimi i aktivitetit “Siguria e Fëmijëve kur janë </w:t>
            </w:r>
            <w:r w:rsidRPr="00E70FB9">
              <w:rPr>
                <w:rFonts w:ascii="Garamond" w:eastAsia="Times New Roman" w:hAnsi="Garamond"/>
                <w:i/>
                <w:color w:val="000000"/>
                <w:sz w:val="24"/>
                <w:szCs w:val="24"/>
                <w:lang w:val="sq-AL"/>
              </w:rPr>
              <w:t>online</w:t>
            </w:r>
            <w:r w:rsidRPr="00E70FB9">
              <w:rPr>
                <w:rFonts w:ascii="Garamond" w:eastAsia="Times New Roman" w:hAnsi="Garamond"/>
                <w:color w:val="000000"/>
                <w:sz w:val="24"/>
                <w:szCs w:val="24"/>
                <w:lang w:val="sq-AL"/>
              </w:rPr>
              <w:t xml:space="preserve">” në bashkëpunim me </w:t>
            </w:r>
            <w:r w:rsidRPr="00E70FB9">
              <w:rPr>
                <w:rFonts w:ascii="Garamond" w:eastAsia="Times New Roman" w:hAnsi="Garamond"/>
                <w:i/>
                <w:color w:val="000000"/>
                <w:sz w:val="24"/>
                <w:szCs w:val="24"/>
                <w:lang w:val="sq-AL"/>
              </w:rPr>
              <w:t>Microsoft Albania</w:t>
            </w:r>
            <w:r w:rsidRPr="00E70FB9">
              <w:rPr>
                <w:rFonts w:ascii="Garamond" w:eastAsia="Times New Roman" w:hAnsi="Garamond"/>
                <w:color w:val="000000"/>
                <w:sz w:val="24"/>
                <w:szCs w:val="24"/>
                <w:lang w:val="sq-AL"/>
              </w:rPr>
              <w:t>;</w:t>
            </w:r>
          </w:p>
          <w:p w:rsidR="002C0308" w:rsidRPr="00E70FB9" w:rsidRDefault="002C0308" w:rsidP="002C0308">
            <w:pPr>
              <w:pStyle w:val="Right-AlignedCopy"/>
              <w:jc w:val="left"/>
              <w:rPr>
                <w:rFonts w:ascii="Garamond" w:eastAsia="Times New Roman" w:hAnsi="Garamond"/>
                <w:color w:val="000000"/>
                <w:sz w:val="24"/>
                <w:szCs w:val="24"/>
                <w:lang w:val="sq-AL"/>
              </w:rPr>
            </w:pPr>
          </w:p>
          <w:p w:rsidR="002C0308" w:rsidRPr="00E70FB9" w:rsidRDefault="002C0308" w:rsidP="000E4746">
            <w:pPr>
              <w:pStyle w:val="Right-AlignedCopy"/>
              <w:numPr>
                <w:ilvl w:val="0"/>
                <w:numId w:val="10"/>
              </w:numPr>
              <w:ind w:left="-17" w:firstLine="0"/>
              <w:jc w:val="left"/>
              <w:rPr>
                <w:rFonts w:ascii="Garamond" w:eastAsia="Times New Roman" w:hAnsi="Garamond"/>
                <w:color w:val="000000"/>
                <w:sz w:val="24"/>
                <w:szCs w:val="24"/>
                <w:lang w:val="sq-AL"/>
              </w:rPr>
            </w:pPr>
            <w:r w:rsidRPr="00E70FB9">
              <w:rPr>
                <w:rFonts w:ascii="Garamond" w:eastAsia="Times New Roman" w:hAnsi="Garamond"/>
                <w:color w:val="000000"/>
                <w:sz w:val="24"/>
                <w:szCs w:val="24"/>
                <w:lang w:val="sq-AL"/>
              </w:rPr>
              <w:t xml:space="preserve">Promovimi i masave të sigurisë kur fëmijët janë </w:t>
            </w:r>
            <w:r w:rsidRPr="00E70FB9">
              <w:rPr>
                <w:rFonts w:ascii="Garamond" w:eastAsia="Times New Roman" w:hAnsi="Garamond"/>
                <w:i/>
                <w:color w:val="000000"/>
                <w:sz w:val="24"/>
                <w:szCs w:val="24"/>
                <w:lang w:val="sq-AL"/>
              </w:rPr>
              <w:t>online</w:t>
            </w:r>
            <w:r w:rsidRPr="00E70FB9">
              <w:rPr>
                <w:rFonts w:ascii="Garamond" w:eastAsia="Times New Roman" w:hAnsi="Garamond"/>
                <w:color w:val="000000"/>
                <w:sz w:val="24"/>
                <w:szCs w:val="24"/>
                <w:lang w:val="sq-AL"/>
              </w:rPr>
              <w:t xml:space="preserve"> në </w:t>
            </w:r>
            <w:r w:rsidRPr="00E70FB9">
              <w:rPr>
                <w:rFonts w:ascii="Garamond" w:eastAsia="Times New Roman" w:hAnsi="Garamond"/>
                <w:i/>
                <w:color w:val="000000"/>
                <w:sz w:val="24"/>
                <w:szCs w:val="24"/>
                <w:lang w:val="sq-AL"/>
              </w:rPr>
              <w:t>websitin</w:t>
            </w:r>
            <w:r w:rsidRPr="00E70FB9">
              <w:rPr>
                <w:rFonts w:ascii="Garamond" w:eastAsia="Times New Roman" w:hAnsi="Garamond"/>
                <w:color w:val="000000"/>
                <w:sz w:val="24"/>
                <w:szCs w:val="24"/>
                <w:lang w:val="sq-AL"/>
              </w:rPr>
              <w:t xml:space="preserve"> e MASH-it;</w:t>
            </w:r>
          </w:p>
          <w:p w:rsidR="002C0308" w:rsidRPr="00E70FB9" w:rsidRDefault="002C0308" w:rsidP="000E4746">
            <w:pPr>
              <w:pStyle w:val="Right-AlignedCopy"/>
              <w:numPr>
                <w:ilvl w:val="0"/>
                <w:numId w:val="10"/>
              </w:numPr>
              <w:ind w:left="0" w:firstLine="0"/>
              <w:jc w:val="left"/>
              <w:rPr>
                <w:rFonts w:ascii="Garamond" w:eastAsia="Times New Roman" w:hAnsi="Garamond"/>
                <w:color w:val="000000"/>
                <w:sz w:val="24"/>
                <w:szCs w:val="24"/>
                <w:lang w:val="sq-AL"/>
              </w:rPr>
            </w:pPr>
            <w:r w:rsidRPr="00E70FB9">
              <w:rPr>
                <w:rFonts w:ascii="Garamond" w:eastAsia="Times New Roman" w:hAnsi="Garamond"/>
                <w:color w:val="000000"/>
                <w:sz w:val="24"/>
                <w:szCs w:val="24"/>
                <w:lang w:val="sq-AL"/>
              </w:rPr>
              <w:t>Organizimi i një Konference mbarë kombëtare për rritjen e ndërgjegjësimit në grupet e interesit;</w:t>
            </w:r>
          </w:p>
          <w:p w:rsidR="002C0308" w:rsidRPr="00E70FB9" w:rsidRDefault="002C0308" w:rsidP="002C0308">
            <w:pPr>
              <w:pStyle w:val="Right-AlignedCopy"/>
              <w:jc w:val="left"/>
              <w:rPr>
                <w:rFonts w:ascii="Garamond" w:eastAsia="Times New Roman" w:hAnsi="Garamond"/>
                <w:color w:val="000000"/>
                <w:sz w:val="24"/>
                <w:szCs w:val="24"/>
                <w:lang w:val="sq-AL"/>
              </w:rPr>
            </w:pPr>
          </w:p>
          <w:p w:rsidR="002C0308" w:rsidRPr="00E70FB9" w:rsidRDefault="002C0308" w:rsidP="000E4746">
            <w:pPr>
              <w:pStyle w:val="Right-AlignedCopy"/>
              <w:numPr>
                <w:ilvl w:val="0"/>
                <w:numId w:val="10"/>
              </w:numPr>
              <w:ind w:left="0" w:firstLine="0"/>
              <w:jc w:val="left"/>
              <w:rPr>
                <w:rFonts w:ascii="Garamond" w:eastAsia="Times New Roman" w:hAnsi="Garamond"/>
                <w:color w:val="000000"/>
                <w:sz w:val="24"/>
                <w:szCs w:val="24"/>
                <w:lang w:val="sq-AL"/>
              </w:rPr>
            </w:pPr>
            <w:r w:rsidRPr="00E70FB9">
              <w:rPr>
                <w:rFonts w:ascii="Garamond" w:eastAsia="Times New Roman" w:hAnsi="Garamond"/>
                <w:color w:val="000000"/>
                <w:sz w:val="24"/>
                <w:szCs w:val="24"/>
                <w:lang w:val="sq-AL"/>
              </w:rPr>
              <w:t xml:space="preserve">Nxjerrja e një udhëzimi për shkollat si të veprohet për mbrojtjen e fëmijëve kur janë </w:t>
            </w:r>
            <w:r w:rsidRPr="00E70FB9">
              <w:rPr>
                <w:rFonts w:ascii="Garamond" w:eastAsia="Times New Roman" w:hAnsi="Garamond"/>
                <w:i/>
                <w:color w:val="000000"/>
                <w:sz w:val="24"/>
                <w:szCs w:val="24"/>
                <w:lang w:val="sq-AL"/>
              </w:rPr>
              <w:t>online</w:t>
            </w:r>
            <w:r w:rsidRPr="00E70FB9">
              <w:rPr>
                <w:rFonts w:ascii="Garamond" w:eastAsia="Times New Roman" w:hAnsi="Garamond"/>
                <w:color w:val="000000"/>
                <w:sz w:val="24"/>
                <w:szCs w:val="24"/>
                <w:lang w:val="sq-AL"/>
              </w:rPr>
              <w:t>;</w:t>
            </w:r>
          </w:p>
          <w:p w:rsidR="002C0308" w:rsidRPr="00E70FB9" w:rsidRDefault="002C0308" w:rsidP="002C0308">
            <w:pPr>
              <w:pStyle w:val="Right-AlignedCopy"/>
              <w:jc w:val="left"/>
              <w:rPr>
                <w:rFonts w:ascii="Garamond" w:eastAsia="Times New Roman" w:hAnsi="Garamond"/>
                <w:color w:val="000000"/>
                <w:sz w:val="24"/>
                <w:szCs w:val="24"/>
                <w:lang w:val="sq-AL"/>
              </w:rPr>
            </w:pPr>
          </w:p>
          <w:p w:rsidR="002C0308" w:rsidRPr="00E70FB9" w:rsidRDefault="002C0308" w:rsidP="002C0308">
            <w:pPr>
              <w:pStyle w:val="ListParagraph"/>
              <w:ind w:left="0"/>
              <w:rPr>
                <w:rFonts w:ascii="Garamond" w:hAnsi="Garamond"/>
                <w:color w:val="000000"/>
                <w:sz w:val="24"/>
                <w:szCs w:val="24"/>
                <w:lang w:val="sq-AL"/>
              </w:rPr>
            </w:pPr>
            <w:r w:rsidRPr="00E70FB9">
              <w:rPr>
                <w:rFonts w:ascii="Garamond" w:hAnsi="Garamond"/>
                <w:color w:val="000000"/>
                <w:sz w:val="24"/>
                <w:szCs w:val="24"/>
                <w:lang w:val="sq-AL"/>
              </w:rPr>
              <w:t>Kurrikula e klasës së III-të TIK-ut duhet të fokusohet në rritjen e ndërgjegjësimit të fëmijëve në lidhje me përdorimin e mjeteve TIK dhe www;</w:t>
            </w:r>
          </w:p>
          <w:p w:rsidR="002C0308" w:rsidRPr="00E70FB9" w:rsidRDefault="002C0308" w:rsidP="002C0308">
            <w:pPr>
              <w:pStyle w:val="ListParagraph"/>
              <w:ind w:left="0"/>
              <w:rPr>
                <w:rFonts w:ascii="Garamond" w:hAnsi="Garamond"/>
                <w:color w:val="000000"/>
                <w:sz w:val="24"/>
                <w:szCs w:val="24"/>
                <w:lang w:val="sq-AL"/>
              </w:rPr>
            </w:pPr>
          </w:p>
          <w:p w:rsidR="002C0308" w:rsidRPr="00E70FB9" w:rsidRDefault="002C0308" w:rsidP="000E4746">
            <w:pPr>
              <w:pStyle w:val="Right-AlignedCopy"/>
              <w:numPr>
                <w:ilvl w:val="0"/>
                <w:numId w:val="10"/>
              </w:numPr>
              <w:ind w:left="0" w:hanging="17"/>
              <w:jc w:val="left"/>
              <w:rPr>
                <w:rFonts w:ascii="Garamond" w:eastAsia="Times New Roman" w:hAnsi="Garamond"/>
                <w:color w:val="000000"/>
                <w:sz w:val="24"/>
                <w:szCs w:val="24"/>
                <w:lang w:val="sq-AL"/>
              </w:rPr>
            </w:pPr>
            <w:r w:rsidRPr="00E70FB9">
              <w:rPr>
                <w:rFonts w:ascii="Garamond" w:eastAsia="Times New Roman" w:hAnsi="Garamond"/>
                <w:color w:val="000000"/>
                <w:sz w:val="24"/>
                <w:szCs w:val="24"/>
                <w:lang w:val="sq-AL"/>
              </w:rPr>
              <w:t xml:space="preserve">Blerja e licencave të kurrikulës “I-Safe” për përdorimin e saj në të gjitha kurrikulat TIK për klasat III-XII </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color w:val="000000"/>
                <w:lang w:val="sq-AL"/>
              </w:rPr>
            </w:pPr>
            <w:r w:rsidRPr="00E70FB9">
              <w:rPr>
                <w:rFonts w:ascii="Garamond" w:hAnsi="Garamond"/>
                <w:color w:val="000000"/>
                <w:lang w:val="sq-AL"/>
              </w:rPr>
              <w:lastRenderedPageBreak/>
              <w:t>MASH/MITIK/</w:t>
            </w:r>
          </w:p>
          <w:p w:rsidR="002C0308" w:rsidRPr="00E70FB9" w:rsidRDefault="002C0308" w:rsidP="002C0308">
            <w:pPr>
              <w:jc w:val="center"/>
              <w:rPr>
                <w:rFonts w:ascii="Garamond" w:hAnsi="Garamond"/>
                <w:color w:val="000000"/>
                <w:lang w:val="sq-AL"/>
              </w:rPr>
            </w:pPr>
            <w:r w:rsidRPr="00E70FB9">
              <w:rPr>
                <w:rFonts w:ascii="Garamond" w:hAnsi="Garamond"/>
                <w:color w:val="000000"/>
                <w:lang w:val="sq-AL"/>
              </w:rPr>
              <w:t>ISP</w:t>
            </w:r>
          </w:p>
        </w:tc>
        <w:tc>
          <w:tcPr>
            <w:tcW w:w="2789"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color w:val="000000"/>
                <w:lang w:val="sq-AL"/>
              </w:rPr>
            </w:pPr>
            <w:r w:rsidRPr="00E70FB9">
              <w:rPr>
                <w:rFonts w:ascii="Garamond" w:hAnsi="Garamond"/>
                <w:color w:val="000000"/>
                <w:lang w:val="sq-AL"/>
              </w:rPr>
              <w:t>Zhvillimi i “Media Literature”</w:t>
            </w:r>
          </w:p>
          <w:p w:rsidR="002C0308" w:rsidRPr="00E70FB9" w:rsidRDefault="002C0308" w:rsidP="002C0308">
            <w:pPr>
              <w:rPr>
                <w:rFonts w:ascii="Garamond" w:hAnsi="Garamond"/>
                <w:color w:val="000000"/>
                <w:lang w:val="sq-AL"/>
              </w:rPr>
            </w:pPr>
          </w:p>
          <w:p w:rsidR="002C0308" w:rsidRPr="00E70FB9" w:rsidRDefault="002C0308" w:rsidP="002C0308">
            <w:pPr>
              <w:rPr>
                <w:rFonts w:ascii="Garamond" w:hAnsi="Garamond"/>
                <w:color w:val="000000"/>
                <w:lang w:val="sq-AL"/>
              </w:rPr>
            </w:pPr>
            <w:r w:rsidRPr="00E70FB9">
              <w:rPr>
                <w:rFonts w:ascii="Garamond" w:hAnsi="Garamond"/>
                <w:color w:val="000000"/>
                <w:lang w:val="sq-AL"/>
              </w:rPr>
              <w:t>Rritja e nd</w:t>
            </w:r>
            <w:r w:rsidRPr="00E70FB9">
              <w:rPr>
                <w:rFonts w:ascii="Garamond" w:hAnsi="Garamond"/>
                <w:lang w:val="sq-AL"/>
              </w:rPr>
              <w:t>ë</w:t>
            </w:r>
            <w:r w:rsidRPr="00E70FB9">
              <w:rPr>
                <w:rFonts w:ascii="Garamond" w:hAnsi="Garamond"/>
                <w:color w:val="000000"/>
                <w:lang w:val="sq-AL"/>
              </w:rPr>
              <w:t>rgjegj</w:t>
            </w:r>
            <w:r w:rsidRPr="00E70FB9">
              <w:rPr>
                <w:rFonts w:ascii="Garamond" w:hAnsi="Garamond"/>
                <w:lang w:val="sq-AL"/>
              </w:rPr>
              <w:t>ë</w:t>
            </w:r>
            <w:r w:rsidRPr="00E70FB9">
              <w:rPr>
                <w:rFonts w:ascii="Garamond" w:hAnsi="Garamond"/>
                <w:color w:val="000000"/>
                <w:lang w:val="sq-AL"/>
              </w:rPr>
              <w:t>simit p</w:t>
            </w:r>
            <w:r w:rsidRPr="00E70FB9">
              <w:rPr>
                <w:rFonts w:ascii="Garamond" w:hAnsi="Garamond"/>
                <w:lang w:val="sq-AL"/>
              </w:rPr>
              <w:t>ë</w:t>
            </w:r>
            <w:r w:rsidRPr="00E70FB9">
              <w:rPr>
                <w:rFonts w:ascii="Garamond" w:hAnsi="Garamond"/>
                <w:color w:val="000000"/>
                <w:lang w:val="sq-AL"/>
              </w:rPr>
              <w:t>r p</w:t>
            </w:r>
            <w:r w:rsidRPr="00E70FB9">
              <w:rPr>
                <w:rFonts w:ascii="Garamond" w:hAnsi="Garamond"/>
                <w:lang w:val="sq-AL"/>
              </w:rPr>
              <w:t>ë</w:t>
            </w:r>
            <w:r w:rsidRPr="00E70FB9">
              <w:rPr>
                <w:rFonts w:ascii="Garamond" w:hAnsi="Garamond"/>
                <w:color w:val="000000"/>
                <w:lang w:val="sq-AL"/>
              </w:rPr>
              <w:t>rfitimet dhe rreziqet nga interneti</w:t>
            </w:r>
          </w:p>
          <w:p w:rsidR="002C0308" w:rsidRPr="00E70FB9" w:rsidRDefault="002C0308" w:rsidP="002C0308">
            <w:pPr>
              <w:rPr>
                <w:rFonts w:ascii="Garamond" w:hAnsi="Garamond"/>
                <w:color w:val="000000"/>
                <w:lang w:val="sq-AL"/>
              </w:rPr>
            </w:pPr>
          </w:p>
          <w:p w:rsidR="002C0308" w:rsidRPr="00E70FB9" w:rsidRDefault="002C0308" w:rsidP="002C0308">
            <w:pPr>
              <w:rPr>
                <w:rFonts w:ascii="Garamond" w:hAnsi="Garamond"/>
                <w:color w:val="000000"/>
                <w:lang w:val="sq-AL"/>
              </w:rPr>
            </w:pPr>
          </w:p>
          <w:p w:rsidR="002C0308" w:rsidRPr="00E70FB9" w:rsidRDefault="002C0308" w:rsidP="002C0308">
            <w:pPr>
              <w:rPr>
                <w:rFonts w:ascii="Garamond" w:hAnsi="Garamond"/>
                <w:color w:val="000000"/>
                <w:lang w:val="sq-AL"/>
              </w:rPr>
            </w:pPr>
          </w:p>
          <w:p w:rsidR="002C0308" w:rsidRPr="00E70FB9" w:rsidRDefault="002C0308" w:rsidP="002C0308">
            <w:pPr>
              <w:rPr>
                <w:rFonts w:ascii="Garamond" w:hAnsi="Garamond"/>
                <w:color w:val="000000"/>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lastRenderedPageBreak/>
              <w:t>2011-2013</w:t>
            </w:r>
          </w:p>
        </w:tc>
      </w:tr>
      <w:tr w:rsidR="002C0308" w:rsidRPr="00E70FB9" w:rsidTr="002C0308">
        <w:trPr>
          <w:trHeight w:val="510"/>
          <w:jc w:val="center"/>
        </w:trPr>
        <w:tc>
          <w:tcPr>
            <w:tcW w:w="1095" w:type="dxa"/>
            <w:gridSpan w:val="5"/>
            <w:tcBorders>
              <w:top w:val="single" w:sz="4" w:space="0" w:color="auto"/>
              <w:left w:val="single" w:sz="4" w:space="0" w:color="auto"/>
              <w:bottom w:val="single" w:sz="4" w:space="0" w:color="auto"/>
              <w:right w:val="single" w:sz="4" w:space="0" w:color="auto"/>
            </w:tcBorders>
            <w:shd w:val="clear" w:color="auto" w:fill="E5DFEC"/>
            <w:vAlign w:val="center"/>
          </w:tcPr>
          <w:p w:rsidR="002C0308" w:rsidRPr="00E70FB9" w:rsidRDefault="002C0308" w:rsidP="002C0308">
            <w:pPr>
              <w:jc w:val="center"/>
              <w:rPr>
                <w:rFonts w:ascii="Garamond" w:hAnsi="Garamond"/>
                <w:b/>
                <w:bCs/>
                <w:lang w:val="sq-AL"/>
              </w:rPr>
            </w:pPr>
          </w:p>
          <w:p w:rsidR="002C0308" w:rsidRPr="00E70FB9" w:rsidRDefault="002C0308" w:rsidP="002C0308">
            <w:pPr>
              <w:jc w:val="center"/>
              <w:rPr>
                <w:rFonts w:ascii="Garamond" w:hAnsi="Garamond"/>
                <w:b/>
                <w:bCs/>
                <w:lang w:val="sq-AL"/>
              </w:rPr>
            </w:pPr>
            <w:r w:rsidRPr="00E70FB9">
              <w:rPr>
                <w:rFonts w:ascii="Garamond" w:hAnsi="Garamond"/>
                <w:b/>
                <w:bCs/>
                <w:lang w:val="sq-AL"/>
              </w:rPr>
              <w:t>VIII.</w:t>
            </w:r>
          </w:p>
        </w:tc>
        <w:tc>
          <w:tcPr>
            <w:tcW w:w="12960" w:type="dxa"/>
            <w:gridSpan w:val="18"/>
            <w:tcBorders>
              <w:top w:val="single" w:sz="4" w:space="0" w:color="auto"/>
              <w:left w:val="nil"/>
              <w:bottom w:val="single" w:sz="4" w:space="0" w:color="auto"/>
              <w:right w:val="single" w:sz="4" w:space="0" w:color="auto"/>
            </w:tcBorders>
            <w:shd w:val="clear" w:color="auto" w:fill="E5DFEC"/>
            <w:vAlign w:val="center"/>
          </w:tcPr>
          <w:p w:rsidR="002C0308" w:rsidRPr="00E70FB9" w:rsidRDefault="002C0308" w:rsidP="002C0308">
            <w:pPr>
              <w:rPr>
                <w:rFonts w:ascii="Garamond" w:hAnsi="Garamond"/>
                <w:b/>
                <w:lang w:val="sq-AL"/>
              </w:rPr>
            </w:pPr>
          </w:p>
          <w:p w:rsidR="002C0308" w:rsidRPr="00E70FB9" w:rsidRDefault="002C0308" w:rsidP="002C0308">
            <w:pPr>
              <w:rPr>
                <w:rFonts w:ascii="Garamond" w:hAnsi="Garamond"/>
                <w:b/>
                <w:bCs/>
                <w:highlight w:val="yellow"/>
                <w:lang w:val="sq-AL"/>
              </w:rPr>
            </w:pPr>
            <w:r w:rsidRPr="00E70FB9">
              <w:rPr>
                <w:rFonts w:ascii="Garamond" w:hAnsi="Garamond"/>
                <w:b/>
                <w:lang w:val="sq-AL"/>
              </w:rPr>
              <w:t xml:space="preserve">Përmirësimi i legjislacionit për shoqërinë e informacionit </w:t>
            </w:r>
          </w:p>
        </w:tc>
      </w:tr>
      <w:tr w:rsidR="002C0308" w:rsidRPr="00E70FB9" w:rsidTr="002C0308">
        <w:trPr>
          <w:trHeight w:val="2819"/>
          <w:jc w:val="center"/>
        </w:trPr>
        <w:tc>
          <w:tcPr>
            <w:tcW w:w="645" w:type="dxa"/>
            <w:gridSpan w:val="4"/>
            <w:tcBorders>
              <w:top w:val="single" w:sz="4" w:space="0" w:color="auto"/>
              <w:left w:val="single" w:sz="4" w:space="0" w:color="auto"/>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VIII</w:t>
            </w:r>
          </w:p>
        </w:tc>
        <w:tc>
          <w:tcPr>
            <w:tcW w:w="450"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 1</w:t>
            </w:r>
          </w:p>
        </w:tc>
        <w:tc>
          <w:tcPr>
            <w:tcW w:w="2617" w:type="dxa"/>
            <w:gridSpan w:val="5"/>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r w:rsidRPr="00E70FB9">
              <w:rPr>
                <w:rFonts w:ascii="Garamond" w:hAnsi="Garamond"/>
                <w:lang w:val="sq-AL"/>
              </w:rPr>
              <w:t>Korniza ligjore dhe n</w:t>
            </w:r>
            <w:r w:rsidRPr="00E70FB9">
              <w:rPr>
                <w:rFonts w:ascii="Garamond" w:hAnsi="Garamond"/>
                <w:color w:val="000000"/>
                <w:lang w:val="sq-AL"/>
              </w:rPr>
              <w:t>ë</w:t>
            </w:r>
            <w:r w:rsidRPr="00E70FB9">
              <w:rPr>
                <w:rFonts w:ascii="Garamond" w:hAnsi="Garamond"/>
                <w:lang w:val="sq-AL"/>
              </w:rPr>
              <w:t>nligjore</w:t>
            </w:r>
          </w:p>
        </w:tc>
        <w:tc>
          <w:tcPr>
            <w:tcW w:w="4045" w:type="dxa"/>
            <w:gridSpan w:val="5"/>
            <w:tcBorders>
              <w:top w:val="single" w:sz="4" w:space="0" w:color="auto"/>
              <w:left w:val="nil"/>
              <w:bottom w:val="single" w:sz="4" w:space="0" w:color="auto"/>
              <w:right w:val="single" w:sz="4" w:space="0" w:color="auto"/>
            </w:tcBorders>
            <w:vAlign w:val="center"/>
            <w:hideMark/>
          </w:tcPr>
          <w:p w:rsidR="002C0308" w:rsidRPr="00E70FB9" w:rsidRDefault="002C0308" w:rsidP="002C0308">
            <w:pPr>
              <w:rPr>
                <w:rFonts w:ascii="Garamond" w:hAnsi="Garamond"/>
                <w:lang w:val="sq-AL"/>
              </w:rPr>
            </w:pPr>
            <w:r w:rsidRPr="00E70FB9">
              <w:rPr>
                <w:rFonts w:ascii="Garamond" w:hAnsi="Garamond"/>
                <w:lang w:val="sq-AL"/>
              </w:rPr>
              <w:t>Hartimi dhe aprovimi i disa ligjeve në fushën e TIK-ut:</w:t>
            </w:r>
          </w:p>
          <w:p w:rsidR="002C0308" w:rsidRPr="00E70FB9" w:rsidRDefault="002C0308" w:rsidP="000E4746">
            <w:pPr>
              <w:numPr>
                <w:ilvl w:val="0"/>
                <w:numId w:val="10"/>
              </w:numPr>
              <w:rPr>
                <w:rFonts w:ascii="Garamond" w:hAnsi="Garamond"/>
                <w:lang w:val="sq-AL"/>
              </w:rPr>
            </w:pPr>
            <w:r w:rsidRPr="00E70FB9">
              <w:rPr>
                <w:rFonts w:ascii="Garamond" w:hAnsi="Garamond"/>
                <w:lang w:val="sq-AL"/>
              </w:rPr>
              <w:t>Legjislacioni p</w:t>
            </w:r>
            <w:r w:rsidRPr="00E70FB9">
              <w:rPr>
                <w:rFonts w:ascii="Garamond" w:hAnsi="Garamond"/>
                <w:color w:val="000000"/>
                <w:lang w:val="sq-AL"/>
              </w:rPr>
              <w:t>ë</w:t>
            </w:r>
            <w:r w:rsidRPr="00E70FB9">
              <w:rPr>
                <w:rFonts w:ascii="Garamond" w:hAnsi="Garamond"/>
                <w:lang w:val="sq-AL"/>
              </w:rPr>
              <w:t>r komunikimet elektronike n</w:t>
            </w:r>
            <w:r w:rsidRPr="00E70FB9">
              <w:rPr>
                <w:rFonts w:ascii="Garamond" w:hAnsi="Garamond"/>
                <w:color w:val="000000"/>
                <w:lang w:val="sq-AL"/>
              </w:rPr>
              <w:t>ë</w:t>
            </w:r>
            <w:r w:rsidRPr="00E70FB9">
              <w:rPr>
                <w:rFonts w:ascii="Garamond" w:hAnsi="Garamond"/>
                <w:lang w:val="sq-AL"/>
              </w:rPr>
              <w:t xml:space="preserve"> p</w:t>
            </w:r>
            <w:r w:rsidRPr="00E70FB9">
              <w:rPr>
                <w:rFonts w:ascii="Garamond" w:hAnsi="Garamond"/>
                <w:color w:val="000000"/>
                <w:lang w:val="sq-AL"/>
              </w:rPr>
              <w:t>ë</w:t>
            </w:r>
            <w:r w:rsidRPr="00E70FB9">
              <w:rPr>
                <w:rFonts w:ascii="Garamond" w:hAnsi="Garamond"/>
                <w:lang w:val="sq-AL"/>
              </w:rPr>
              <w:t xml:space="preserve">rputhje me </w:t>
            </w:r>
            <w:r w:rsidRPr="00E70FB9">
              <w:rPr>
                <w:rFonts w:ascii="Garamond" w:hAnsi="Garamond"/>
                <w:i/>
                <w:lang w:val="sq-AL"/>
              </w:rPr>
              <w:t>acquis</w:t>
            </w:r>
            <w:r w:rsidRPr="00E70FB9">
              <w:rPr>
                <w:rFonts w:ascii="Garamond" w:hAnsi="Garamond"/>
                <w:lang w:val="sq-AL"/>
              </w:rPr>
              <w:t>;</w:t>
            </w:r>
          </w:p>
          <w:p w:rsidR="002C0308" w:rsidRPr="00E70FB9" w:rsidRDefault="002C0308" w:rsidP="000E4746">
            <w:pPr>
              <w:numPr>
                <w:ilvl w:val="0"/>
                <w:numId w:val="10"/>
              </w:numPr>
              <w:rPr>
                <w:rFonts w:ascii="Garamond" w:hAnsi="Garamond"/>
                <w:lang w:val="sq-AL"/>
              </w:rPr>
            </w:pPr>
            <w:r w:rsidRPr="00E70FB9">
              <w:rPr>
                <w:rFonts w:ascii="Garamond" w:hAnsi="Garamond"/>
                <w:lang w:val="sq-AL"/>
              </w:rPr>
              <w:t>Plot</w:t>
            </w:r>
            <w:r w:rsidRPr="00E70FB9">
              <w:rPr>
                <w:rFonts w:ascii="Garamond" w:hAnsi="Garamond"/>
                <w:color w:val="000000"/>
                <w:lang w:val="sq-AL"/>
              </w:rPr>
              <w:t>ë</w:t>
            </w:r>
            <w:r w:rsidRPr="00E70FB9">
              <w:rPr>
                <w:rFonts w:ascii="Garamond" w:hAnsi="Garamond"/>
                <w:lang w:val="sq-AL"/>
              </w:rPr>
              <w:t>simi i kuadrit ligjor p</w:t>
            </w:r>
            <w:r w:rsidRPr="00E70FB9">
              <w:rPr>
                <w:rFonts w:ascii="Garamond" w:hAnsi="Garamond"/>
                <w:color w:val="000000"/>
                <w:lang w:val="sq-AL"/>
              </w:rPr>
              <w:t>ë</w:t>
            </w:r>
            <w:r w:rsidRPr="00E70FB9">
              <w:rPr>
                <w:rFonts w:ascii="Garamond" w:hAnsi="Garamond"/>
                <w:lang w:val="sq-AL"/>
              </w:rPr>
              <w:t>r interoperabilitetin;</w:t>
            </w:r>
          </w:p>
          <w:p w:rsidR="002C0308" w:rsidRPr="00E70FB9" w:rsidRDefault="002C0308" w:rsidP="000E4746">
            <w:pPr>
              <w:numPr>
                <w:ilvl w:val="0"/>
                <w:numId w:val="10"/>
              </w:numPr>
              <w:rPr>
                <w:rFonts w:ascii="Garamond" w:hAnsi="Garamond"/>
                <w:lang w:val="sq-AL"/>
              </w:rPr>
            </w:pPr>
            <w:r w:rsidRPr="00E70FB9">
              <w:rPr>
                <w:rFonts w:ascii="Garamond" w:hAnsi="Garamond"/>
                <w:lang w:val="sq-AL"/>
              </w:rPr>
              <w:t>Plot</w:t>
            </w:r>
            <w:r w:rsidRPr="00E70FB9">
              <w:rPr>
                <w:rFonts w:ascii="Garamond" w:hAnsi="Garamond"/>
                <w:color w:val="000000"/>
                <w:lang w:val="sq-AL"/>
              </w:rPr>
              <w:t>ë</w:t>
            </w:r>
            <w:r w:rsidRPr="00E70FB9">
              <w:rPr>
                <w:rFonts w:ascii="Garamond" w:hAnsi="Garamond"/>
                <w:lang w:val="sq-AL"/>
              </w:rPr>
              <w:t>simi i kuadrit ligjor me dispozita p</w:t>
            </w:r>
            <w:r w:rsidRPr="00E70FB9">
              <w:rPr>
                <w:rFonts w:ascii="Garamond" w:hAnsi="Garamond"/>
                <w:color w:val="000000"/>
                <w:lang w:val="sq-AL"/>
              </w:rPr>
              <w:t>ë</w:t>
            </w:r>
            <w:r w:rsidRPr="00E70FB9">
              <w:rPr>
                <w:rFonts w:ascii="Garamond" w:hAnsi="Garamond"/>
                <w:lang w:val="sq-AL"/>
              </w:rPr>
              <w:t>r aksesin e kusht</w:t>
            </w:r>
            <w:r w:rsidRPr="00E70FB9">
              <w:rPr>
                <w:rFonts w:ascii="Garamond" w:hAnsi="Garamond"/>
                <w:color w:val="000000"/>
                <w:lang w:val="sq-AL"/>
              </w:rPr>
              <w:t>ë</w:t>
            </w:r>
            <w:r w:rsidRPr="00E70FB9">
              <w:rPr>
                <w:rFonts w:ascii="Garamond" w:hAnsi="Garamond"/>
                <w:lang w:val="sq-AL"/>
              </w:rPr>
              <w:t>zuar;</w:t>
            </w:r>
          </w:p>
          <w:p w:rsidR="002C0308" w:rsidRPr="00E70FB9" w:rsidRDefault="002C0308" w:rsidP="000E4746">
            <w:pPr>
              <w:numPr>
                <w:ilvl w:val="0"/>
                <w:numId w:val="10"/>
              </w:numPr>
              <w:rPr>
                <w:rFonts w:ascii="Garamond" w:hAnsi="Garamond"/>
                <w:lang w:val="sq-AL"/>
              </w:rPr>
            </w:pPr>
            <w:r w:rsidRPr="00E70FB9">
              <w:rPr>
                <w:rFonts w:ascii="Garamond" w:hAnsi="Garamond"/>
                <w:lang w:val="sq-AL"/>
              </w:rPr>
              <w:t>Plot</w:t>
            </w:r>
            <w:r w:rsidRPr="00E70FB9">
              <w:rPr>
                <w:rFonts w:ascii="Garamond" w:hAnsi="Garamond"/>
                <w:color w:val="000000"/>
                <w:lang w:val="sq-AL"/>
              </w:rPr>
              <w:t>ë</w:t>
            </w:r>
            <w:r w:rsidRPr="00E70FB9">
              <w:rPr>
                <w:rFonts w:ascii="Garamond" w:hAnsi="Garamond"/>
                <w:lang w:val="sq-AL"/>
              </w:rPr>
              <w:t>simi i kuadrit n</w:t>
            </w:r>
            <w:r w:rsidRPr="00E70FB9">
              <w:rPr>
                <w:rFonts w:ascii="Garamond" w:hAnsi="Garamond"/>
                <w:color w:val="000000"/>
                <w:lang w:val="sq-AL"/>
              </w:rPr>
              <w:t>ë</w:t>
            </w:r>
            <w:r w:rsidRPr="00E70FB9">
              <w:rPr>
                <w:rFonts w:ascii="Garamond" w:hAnsi="Garamond"/>
                <w:lang w:val="sq-AL"/>
              </w:rPr>
              <w:t>nligjor p</w:t>
            </w:r>
            <w:r w:rsidRPr="00E70FB9">
              <w:rPr>
                <w:rFonts w:ascii="Garamond" w:hAnsi="Garamond"/>
                <w:color w:val="000000"/>
                <w:lang w:val="sq-AL"/>
              </w:rPr>
              <w:t>ë</w:t>
            </w:r>
            <w:r w:rsidRPr="00E70FB9">
              <w:rPr>
                <w:rFonts w:ascii="Garamond" w:hAnsi="Garamond"/>
                <w:lang w:val="sq-AL"/>
              </w:rPr>
              <w:t>r dokumentin elektronik dhe bazat e t</w:t>
            </w:r>
            <w:r w:rsidRPr="00E70FB9">
              <w:rPr>
                <w:rFonts w:ascii="Garamond" w:hAnsi="Garamond"/>
                <w:color w:val="000000"/>
                <w:lang w:val="sq-AL"/>
              </w:rPr>
              <w:t>ë</w:t>
            </w:r>
            <w:r w:rsidRPr="00E70FB9">
              <w:rPr>
                <w:rFonts w:ascii="Garamond" w:hAnsi="Garamond"/>
                <w:lang w:val="sq-AL"/>
              </w:rPr>
              <w:t xml:space="preserve"> dh</w:t>
            </w:r>
            <w:r w:rsidRPr="00E70FB9">
              <w:rPr>
                <w:rFonts w:ascii="Garamond" w:hAnsi="Garamond"/>
                <w:color w:val="000000"/>
                <w:lang w:val="sq-AL"/>
              </w:rPr>
              <w:t>ë</w:t>
            </w:r>
            <w:r w:rsidRPr="00E70FB9">
              <w:rPr>
                <w:rFonts w:ascii="Garamond" w:hAnsi="Garamond"/>
                <w:lang w:val="sq-AL"/>
              </w:rPr>
              <w:t>nave shtet</w:t>
            </w:r>
            <w:r w:rsidRPr="00E70FB9">
              <w:rPr>
                <w:rFonts w:ascii="Garamond" w:hAnsi="Garamond"/>
                <w:color w:val="000000"/>
                <w:lang w:val="sq-AL"/>
              </w:rPr>
              <w:t>ë</w:t>
            </w:r>
            <w:r w:rsidRPr="00E70FB9">
              <w:rPr>
                <w:rFonts w:ascii="Garamond" w:hAnsi="Garamond"/>
                <w:lang w:val="sq-AL"/>
              </w:rPr>
              <w:t>rore;</w:t>
            </w:r>
          </w:p>
          <w:p w:rsidR="002C0308" w:rsidRPr="00E70FB9" w:rsidRDefault="002C0308" w:rsidP="000E4746">
            <w:pPr>
              <w:numPr>
                <w:ilvl w:val="0"/>
                <w:numId w:val="10"/>
              </w:numPr>
              <w:rPr>
                <w:rFonts w:ascii="Garamond" w:hAnsi="Garamond"/>
                <w:lang w:val="sq-AL"/>
              </w:rPr>
            </w:pPr>
            <w:r w:rsidRPr="00E70FB9">
              <w:rPr>
                <w:rFonts w:ascii="Garamond" w:hAnsi="Garamond"/>
                <w:lang w:val="sq-AL"/>
              </w:rPr>
              <w:t>Rishikimi i ligjit p</w:t>
            </w:r>
            <w:r w:rsidRPr="00E70FB9">
              <w:rPr>
                <w:rFonts w:ascii="Garamond" w:hAnsi="Garamond"/>
                <w:color w:val="000000"/>
                <w:lang w:val="sq-AL"/>
              </w:rPr>
              <w:t>ë</w:t>
            </w:r>
            <w:r w:rsidRPr="00E70FB9">
              <w:rPr>
                <w:rFonts w:ascii="Garamond" w:hAnsi="Garamond"/>
                <w:lang w:val="sq-AL"/>
              </w:rPr>
              <w:t>r tregtin</w:t>
            </w:r>
            <w:r w:rsidRPr="00E70FB9">
              <w:rPr>
                <w:rFonts w:ascii="Garamond" w:hAnsi="Garamond"/>
                <w:color w:val="000000"/>
                <w:lang w:val="sq-AL"/>
              </w:rPr>
              <w:t>ë</w:t>
            </w:r>
            <w:r w:rsidRPr="00E70FB9">
              <w:rPr>
                <w:rFonts w:ascii="Garamond" w:hAnsi="Garamond"/>
                <w:lang w:val="sq-AL"/>
              </w:rPr>
              <w:t xml:space="preserve"> elektronike;</w:t>
            </w:r>
          </w:p>
          <w:p w:rsidR="002C0308" w:rsidRPr="00E70FB9" w:rsidRDefault="002C0308" w:rsidP="000E4746">
            <w:pPr>
              <w:numPr>
                <w:ilvl w:val="0"/>
                <w:numId w:val="10"/>
              </w:numPr>
              <w:rPr>
                <w:rFonts w:ascii="Garamond" w:hAnsi="Garamond"/>
                <w:lang w:val="sq-AL"/>
              </w:rPr>
            </w:pPr>
            <w:r w:rsidRPr="00E70FB9">
              <w:rPr>
                <w:rFonts w:ascii="Garamond" w:hAnsi="Garamond"/>
                <w:lang w:val="sq-AL"/>
              </w:rPr>
              <w:t>Hartimi i legjislacionit p</w:t>
            </w:r>
            <w:r w:rsidRPr="00E70FB9">
              <w:rPr>
                <w:rFonts w:ascii="Garamond" w:hAnsi="Garamond"/>
                <w:color w:val="000000"/>
                <w:lang w:val="sq-AL"/>
              </w:rPr>
              <w:t>ë</w:t>
            </w:r>
            <w:r w:rsidRPr="00E70FB9">
              <w:rPr>
                <w:rFonts w:ascii="Garamond" w:hAnsi="Garamond"/>
                <w:lang w:val="sq-AL"/>
              </w:rPr>
              <w:t>r personat me aft</w:t>
            </w:r>
            <w:r w:rsidRPr="00E70FB9">
              <w:rPr>
                <w:rFonts w:ascii="Garamond" w:hAnsi="Garamond"/>
                <w:color w:val="000000"/>
                <w:lang w:val="sq-AL"/>
              </w:rPr>
              <w:t>ë</w:t>
            </w:r>
            <w:r w:rsidRPr="00E70FB9">
              <w:rPr>
                <w:rFonts w:ascii="Garamond" w:hAnsi="Garamond"/>
                <w:lang w:val="sq-AL"/>
              </w:rPr>
              <w:t>si t</w:t>
            </w:r>
            <w:r w:rsidRPr="00E70FB9">
              <w:rPr>
                <w:rFonts w:ascii="Garamond" w:hAnsi="Garamond"/>
                <w:color w:val="000000"/>
                <w:lang w:val="sq-AL"/>
              </w:rPr>
              <w:t>ë</w:t>
            </w:r>
            <w:r w:rsidRPr="00E70FB9">
              <w:rPr>
                <w:rFonts w:ascii="Garamond" w:hAnsi="Garamond"/>
                <w:lang w:val="sq-AL"/>
              </w:rPr>
              <w:t xml:space="preserve"> kufizuar n</w:t>
            </w:r>
            <w:r w:rsidRPr="00E70FB9">
              <w:rPr>
                <w:rFonts w:ascii="Garamond" w:hAnsi="Garamond"/>
                <w:color w:val="000000"/>
                <w:lang w:val="sq-AL"/>
              </w:rPr>
              <w:t>ë</w:t>
            </w:r>
            <w:r w:rsidRPr="00E70FB9">
              <w:rPr>
                <w:rFonts w:ascii="Garamond" w:hAnsi="Garamond"/>
                <w:lang w:val="sq-AL"/>
              </w:rPr>
              <w:t xml:space="preserve"> p</w:t>
            </w:r>
            <w:r w:rsidRPr="00E70FB9">
              <w:rPr>
                <w:rFonts w:ascii="Garamond" w:hAnsi="Garamond"/>
                <w:color w:val="000000"/>
                <w:lang w:val="sq-AL"/>
              </w:rPr>
              <w:t>ë</w:t>
            </w:r>
            <w:r w:rsidRPr="00E70FB9">
              <w:rPr>
                <w:rFonts w:ascii="Garamond" w:hAnsi="Garamond"/>
                <w:lang w:val="sq-AL"/>
              </w:rPr>
              <w:t>rputhje me konventën e UN-së (ligj integral p</w:t>
            </w:r>
            <w:r w:rsidRPr="00E70FB9">
              <w:rPr>
                <w:rFonts w:ascii="Garamond" w:hAnsi="Garamond"/>
                <w:color w:val="000000"/>
                <w:lang w:val="sq-AL"/>
              </w:rPr>
              <w:t>ë</w:t>
            </w:r>
            <w:r w:rsidRPr="00E70FB9">
              <w:rPr>
                <w:rFonts w:ascii="Garamond" w:hAnsi="Garamond"/>
                <w:lang w:val="sq-AL"/>
              </w:rPr>
              <w:t>r personat me aftësi t</w:t>
            </w:r>
            <w:r w:rsidRPr="00E70FB9">
              <w:rPr>
                <w:rFonts w:ascii="Garamond" w:hAnsi="Garamond"/>
                <w:color w:val="000000"/>
                <w:lang w:val="sq-AL"/>
              </w:rPr>
              <w:t>ë</w:t>
            </w:r>
            <w:r w:rsidRPr="00E70FB9">
              <w:rPr>
                <w:rFonts w:ascii="Garamond" w:hAnsi="Garamond"/>
                <w:lang w:val="sq-AL"/>
              </w:rPr>
              <w:t xml:space="preserve"> kufizuar);</w:t>
            </w:r>
          </w:p>
          <w:p w:rsidR="002C0308" w:rsidRPr="00E70FB9" w:rsidRDefault="002C0308" w:rsidP="000E4746">
            <w:pPr>
              <w:numPr>
                <w:ilvl w:val="0"/>
                <w:numId w:val="10"/>
              </w:numPr>
              <w:rPr>
                <w:rFonts w:ascii="Garamond" w:hAnsi="Garamond"/>
                <w:lang w:val="sq-AL"/>
              </w:rPr>
            </w:pPr>
            <w:r w:rsidRPr="00E70FB9">
              <w:rPr>
                <w:rFonts w:ascii="Garamond" w:hAnsi="Garamond"/>
                <w:lang w:val="sq-AL"/>
              </w:rPr>
              <w:t>Propozim dhe miratim i ligjit t</w:t>
            </w:r>
            <w:r w:rsidRPr="00E70FB9">
              <w:rPr>
                <w:rFonts w:ascii="Garamond" w:hAnsi="Garamond"/>
                <w:color w:val="000000"/>
                <w:lang w:val="sq-AL"/>
              </w:rPr>
              <w:t>ë</w:t>
            </w:r>
            <w:r w:rsidRPr="00E70FB9">
              <w:rPr>
                <w:rFonts w:ascii="Garamond" w:hAnsi="Garamond"/>
                <w:lang w:val="sq-AL"/>
              </w:rPr>
              <w:t xml:space="preserve"> ri mbi t</w:t>
            </w:r>
            <w:r w:rsidRPr="00E70FB9">
              <w:rPr>
                <w:rFonts w:ascii="Garamond" w:hAnsi="Garamond"/>
                <w:color w:val="000000"/>
                <w:lang w:val="sq-AL"/>
              </w:rPr>
              <w:t>ë</w:t>
            </w:r>
            <w:r w:rsidRPr="00E70FB9">
              <w:rPr>
                <w:rFonts w:ascii="Garamond" w:hAnsi="Garamond"/>
                <w:lang w:val="sq-AL"/>
              </w:rPr>
              <w:t xml:space="preserve"> drejtat e autorit brenda 2011</w:t>
            </w:r>
          </w:p>
        </w:tc>
        <w:tc>
          <w:tcPr>
            <w:tcW w:w="2069" w:type="dxa"/>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MITIK/METE/</w:t>
            </w:r>
          </w:p>
          <w:p w:rsidR="002C0308" w:rsidRPr="00E70FB9" w:rsidRDefault="002C0308" w:rsidP="002C0308">
            <w:pPr>
              <w:jc w:val="center"/>
              <w:rPr>
                <w:rFonts w:ascii="Garamond" w:hAnsi="Garamond"/>
                <w:lang w:val="sq-AL"/>
              </w:rPr>
            </w:pPr>
            <w:r w:rsidRPr="00E70FB9">
              <w:rPr>
                <w:rFonts w:ascii="Garamond" w:hAnsi="Garamond"/>
                <w:lang w:val="sq-AL"/>
              </w:rPr>
              <w:t>AKSHI</w:t>
            </w:r>
          </w:p>
        </w:tc>
        <w:tc>
          <w:tcPr>
            <w:tcW w:w="2789" w:type="dxa"/>
            <w:gridSpan w:val="4"/>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i/>
                <w:lang w:val="sq-AL"/>
              </w:rPr>
            </w:pPr>
            <w:r w:rsidRPr="00E70FB9">
              <w:rPr>
                <w:rFonts w:ascii="Garamond" w:hAnsi="Garamond"/>
                <w:lang w:val="sq-AL"/>
              </w:rPr>
              <w:t xml:space="preserve">Shkalla e harmonizimit me </w:t>
            </w:r>
            <w:r w:rsidRPr="00E70FB9">
              <w:rPr>
                <w:rFonts w:ascii="Garamond" w:hAnsi="Garamond"/>
                <w:i/>
                <w:lang w:val="sq-AL"/>
              </w:rPr>
              <w:t>Aquis Comunitaire</w:t>
            </w:r>
          </w:p>
          <w:p w:rsidR="002C0308" w:rsidRPr="00E70FB9" w:rsidRDefault="002C0308" w:rsidP="002C0308">
            <w:pPr>
              <w:jc w:val="center"/>
              <w:rPr>
                <w:rFonts w:ascii="Garamond" w:hAnsi="Garamond"/>
                <w:lang w:val="sq-AL"/>
              </w:rPr>
            </w:pPr>
          </w:p>
        </w:tc>
        <w:tc>
          <w:tcPr>
            <w:tcW w:w="1440" w:type="dxa"/>
            <w:gridSpan w:val="3"/>
            <w:tcBorders>
              <w:top w:val="single" w:sz="4" w:space="0" w:color="auto"/>
              <w:left w:val="nil"/>
              <w:bottom w:val="single" w:sz="4" w:space="0" w:color="auto"/>
              <w:right w:val="single" w:sz="4" w:space="0" w:color="auto"/>
            </w:tcBorders>
            <w:vAlign w:val="center"/>
            <w:hideMark/>
          </w:tcPr>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p>
          <w:p w:rsidR="002C0308" w:rsidRPr="00E70FB9" w:rsidRDefault="002C0308" w:rsidP="002C0308">
            <w:pPr>
              <w:jc w:val="center"/>
              <w:rPr>
                <w:rFonts w:ascii="Garamond" w:hAnsi="Garamond"/>
                <w:lang w:val="sq-AL"/>
              </w:rPr>
            </w:pPr>
            <w:r w:rsidRPr="00E70FB9">
              <w:rPr>
                <w:rFonts w:ascii="Garamond" w:hAnsi="Garamond"/>
                <w:lang w:val="sq-AL"/>
              </w:rPr>
              <w:t>2011-2013</w:t>
            </w:r>
          </w:p>
          <w:p w:rsidR="002C0308" w:rsidRPr="00E70FB9" w:rsidRDefault="002C0308" w:rsidP="002C0308">
            <w:pPr>
              <w:jc w:val="center"/>
              <w:rPr>
                <w:rFonts w:ascii="Garamond" w:hAnsi="Garamond"/>
                <w:lang w:val="sq-AL"/>
              </w:rPr>
            </w:pPr>
            <w:r w:rsidRPr="00E70FB9">
              <w:rPr>
                <w:rFonts w:ascii="Garamond" w:hAnsi="Garamond"/>
                <w:lang w:val="sq-AL"/>
              </w:rPr>
              <w:t>Proces i vijuesh</w:t>
            </w:r>
            <w:r w:rsidRPr="00E70FB9">
              <w:rPr>
                <w:rFonts w:ascii="Garamond" w:hAnsi="Garamond"/>
                <w:color w:val="000000"/>
                <w:lang w:val="sq-AL"/>
              </w:rPr>
              <w:t>ë</w:t>
            </w:r>
            <w:r w:rsidRPr="00E70FB9">
              <w:rPr>
                <w:rFonts w:ascii="Garamond" w:hAnsi="Garamond"/>
                <w:lang w:val="sq-AL"/>
              </w:rPr>
              <w:t>m</w:t>
            </w:r>
          </w:p>
        </w:tc>
      </w:tr>
    </w:tbl>
    <w:p w:rsidR="002C0308" w:rsidRPr="00E70FB9" w:rsidRDefault="002C0308" w:rsidP="002C0308">
      <w:pPr>
        <w:rPr>
          <w:rFonts w:ascii="Garamond" w:hAnsi="Garamond"/>
          <w:lang w:val="sq-AL"/>
        </w:rPr>
        <w:sectPr w:rsidR="002C0308" w:rsidRPr="00E70FB9" w:rsidSect="002C0308">
          <w:pgSz w:w="16840" w:h="11907" w:orient="landscape" w:code="9"/>
          <w:pgMar w:top="1418" w:right="1418" w:bottom="1418" w:left="1418" w:header="1304" w:footer="1134" w:gutter="0"/>
          <w:pgNumType w:start="5956"/>
          <w:cols w:space="720"/>
          <w:docGrid w:linePitch="360"/>
        </w:sectPr>
      </w:pPr>
    </w:p>
    <w:p w:rsidR="002C0308" w:rsidRPr="00E70FB9" w:rsidRDefault="002C0308" w:rsidP="002C0308">
      <w:pPr>
        <w:pStyle w:val="Paragrafi0"/>
        <w:ind w:firstLine="0"/>
        <w:rPr>
          <w:rFonts w:ascii="Garamond" w:hAnsi="Garamond"/>
          <w:sz w:val="24"/>
          <w:szCs w:val="24"/>
        </w:rPr>
      </w:pPr>
      <w:r w:rsidRPr="00E70FB9">
        <w:rPr>
          <w:rFonts w:ascii="Garamond" w:hAnsi="Garamond"/>
          <w:sz w:val="24"/>
          <w:szCs w:val="24"/>
        </w:rPr>
        <w:lastRenderedPageBreak/>
        <w:t xml:space="preserve">          Shtojcë 1</w:t>
      </w:r>
    </w:p>
    <w:p w:rsidR="002C0308" w:rsidRPr="00E70FB9" w:rsidRDefault="002C0308" w:rsidP="002C0308">
      <w:pPr>
        <w:pStyle w:val="Paragrafi0"/>
        <w:rPr>
          <w:rFonts w:ascii="Garamond" w:hAnsi="Garamond"/>
          <w:sz w:val="24"/>
          <w:szCs w:val="24"/>
        </w:rPr>
      </w:pPr>
      <w:r w:rsidRPr="00E70FB9">
        <w:rPr>
          <w:rFonts w:ascii="Garamond" w:hAnsi="Garamond"/>
          <w:sz w:val="24"/>
          <w:szCs w:val="24"/>
        </w:rPr>
        <w:t>Lista e shkurtimeve të reja të përdorura në Planin e Rishikuar të Veprimit</w:t>
      </w:r>
    </w:p>
    <w:p w:rsidR="002C0308" w:rsidRPr="00E70FB9" w:rsidRDefault="002C0308" w:rsidP="002C0308">
      <w:pPr>
        <w:pStyle w:val="Paragrafi0"/>
        <w:rPr>
          <w:rFonts w:ascii="Garamond" w:hAnsi="Garamond"/>
          <w:sz w:val="24"/>
          <w:szCs w:val="24"/>
        </w:rPr>
      </w:pPr>
    </w:p>
    <w:tbl>
      <w:tblPr>
        <w:tblStyle w:val="TableGrid"/>
        <w:tblW w:w="5000" w:type="pct"/>
        <w:tblLook w:val="04A0" w:firstRow="1" w:lastRow="0" w:firstColumn="1" w:lastColumn="0" w:noHBand="0" w:noVBand="1"/>
      </w:tblPr>
      <w:tblGrid>
        <w:gridCol w:w="3212"/>
        <w:gridCol w:w="6033"/>
      </w:tblGrid>
      <w:tr w:rsidR="002C0308" w:rsidRPr="00E70FB9" w:rsidTr="002C0308">
        <w:tc>
          <w:tcPr>
            <w:tcW w:w="1737" w:type="pct"/>
          </w:tcPr>
          <w:p w:rsidR="002C0308" w:rsidRPr="00E70FB9" w:rsidRDefault="002C0308" w:rsidP="002C0308">
            <w:pPr>
              <w:pStyle w:val="Tabele"/>
              <w:rPr>
                <w:rFonts w:ascii="Garamond" w:hAnsi="Garamond"/>
                <w:b/>
                <w:sz w:val="24"/>
                <w:szCs w:val="24"/>
              </w:rPr>
            </w:pPr>
            <w:r w:rsidRPr="00E70FB9">
              <w:rPr>
                <w:rFonts w:ascii="Garamond" w:hAnsi="Garamond"/>
                <w:b/>
                <w:sz w:val="24"/>
                <w:szCs w:val="24"/>
              </w:rPr>
              <w:t>Shkurtimet</w:t>
            </w:r>
          </w:p>
        </w:tc>
        <w:tc>
          <w:tcPr>
            <w:tcW w:w="3263" w:type="pct"/>
          </w:tcPr>
          <w:p w:rsidR="002C0308" w:rsidRPr="00E70FB9" w:rsidRDefault="002C0308" w:rsidP="002C0308">
            <w:pPr>
              <w:pStyle w:val="Tabele"/>
              <w:rPr>
                <w:rFonts w:ascii="Garamond" w:hAnsi="Garamond"/>
                <w:b/>
                <w:sz w:val="24"/>
                <w:szCs w:val="24"/>
              </w:rPr>
            </w:pPr>
            <w:r w:rsidRPr="00E70FB9">
              <w:rPr>
                <w:rFonts w:ascii="Garamond" w:hAnsi="Garamond"/>
                <w:b/>
                <w:sz w:val="24"/>
                <w:szCs w:val="24"/>
              </w:rPr>
              <w:t>Emri i plotë</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ML</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Ministritë e Linjës</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KM</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Këshilli i Ministrave</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DPA tek aktiviteti I.16</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Drejtoria e Përgjithshme e Akreditimit</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MTPB</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Midterm Planning Budget (Planifikimi Buxhetor Afatmesëm)</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PIM</w:t>
            </w:r>
          </w:p>
        </w:tc>
        <w:tc>
          <w:tcPr>
            <w:tcW w:w="3263" w:type="pct"/>
          </w:tcPr>
          <w:p w:rsidR="002C0308" w:rsidRPr="00E70FB9" w:rsidRDefault="002C0308" w:rsidP="002C0308">
            <w:pPr>
              <w:pStyle w:val="Tabele"/>
              <w:rPr>
                <w:rFonts w:ascii="Garamond" w:hAnsi="Garamond"/>
                <w:sz w:val="24"/>
                <w:szCs w:val="24"/>
              </w:rPr>
            </w:pP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EAMIS</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External Assistance Management Information System (Sistemi i inaformacionit për menaxhimin e asistencës së huaj)</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IPSIS</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Integrated Planning System Information System (Sistemi i informacionit të sistemit të integruar të planifikimit)</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DPS</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Drejtoria e Përgjithshme e Standardeve</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DBS</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i/>
                <w:sz w:val="24"/>
                <w:szCs w:val="24"/>
              </w:rPr>
              <w:t>Data Base</w:t>
            </w:r>
            <w:r w:rsidRPr="00E70FB9">
              <w:rPr>
                <w:rFonts w:ascii="Garamond" w:hAnsi="Garamond"/>
                <w:sz w:val="24"/>
                <w:szCs w:val="24"/>
              </w:rPr>
              <w:t xml:space="preserve"> e Standardeve (Bazë e të dhënave për standardet)</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QPZ</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Qendra e Publikimeve Zyrtare</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DPA tek aktiviteti II.13</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Drejtoria e Përgjithshme e Arkivave</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DPD</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Drejtoria e Përgjithshme e Doganave</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MITIK</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Ministër për Inovacionin dhe Teknologjinë e Informacionit e të Komunikimit</w:t>
            </w:r>
          </w:p>
        </w:tc>
      </w:tr>
      <w:tr w:rsidR="002C0308" w:rsidRPr="00E70FB9" w:rsidTr="002C0308">
        <w:tc>
          <w:tcPr>
            <w:tcW w:w="1737"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MD</w:t>
            </w:r>
          </w:p>
        </w:tc>
        <w:tc>
          <w:tcPr>
            <w:tcW w:w="3263" w:type="pct"/>
          </w:tcPr>
          <w:p w:rsidR="002C0308" w:rsidRPr="00E70FB9" w:rsidRDefault="002C0308" w:rsidP="002C0308">
            <w:pPr>
              <w:pStyle w:val="Tabele"/>
              <w:rPr>
                <w:rFonts w:ascii="Garamond" w:hAnsi="Garamond"/>
                <w:sz w:val="24"/>
                <w:szCs w:val="24"/>
              </w:rPr>
            </w:pPr>
            <w:r w:rsidRPr="00E70FB9">
              <w:rPr>
                <w:rFonts w:ascii="Garamond" w:hAnsi="Garamond"/>
                <w:sz w:val="24"/>
                <w:szCs w:val="24"/>
              </w:rPr>
              <w:t>Ministria e Drejtësisë</w:t>
            </w:r>
          </w:p>
        </w:tc>
      </w:tr>
    </w:tbl>
    <w:p w:rsidR="002C0308" w:rsidRPr="00E70FB9" w:rsidRDefault="002C0308" w:rsidP="008B2A09">
      <w:pPr>
        <w:pStyle w:val="Paragrafi0"/>
        <w:rPr>
          <w:rFonts w:ascii="Garamond" w:hAnsi="Garamond"/>
          <w:i/>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2C0308" w:rsidRPr="00E70FB9" w:rsidRDefault="002C0308" w:rsidP="008B2A09">
      <w:pPr>
        <w:pStyle w:val="Paragrafi0"/>
        <w:rPr>
          <w:rFonts w:ascii="Garamond" w:hAnsi="Garamond"/>
          <w:b/>
          <w:sz w:val="24"/>
          <w:szCs w:val="24"/>
        </w:rPr>
      </w:pPr>
    </w:p>
    <w:p w:rsidR="000201DB" w:rsidRPr="00E70FB9" w:rsidRDefault="000201DB" w:rsidP="008B2A09">
      <w:pPr>
        <w:pStyle w:val="Paragrafi0"/>
        <w:rPr>
          <w:rFonts w:ascii="Garamond" w:hAnsi="Garamond"/>
          <w:b/>
          <w:sz w:val="24"/>
          <w:szCs w:val="24"/>
        </w:rPr>
      </w:pPr>
      <w:r w:rsidRPr="00E70FB9">
        <w:rPr>
          <w:rFonts w:ascii="Garamond" w:hAnsi="Garamond"/>
          <w:b/>
          <w:sz w:val="24"/>
          <w:szCs w:val="24"/>
        </w:rPr>
        <w:t>Aneksi 3</w:t>
      </w:r>
      <w:bookmarkEnd w:id="31"/>
      <w:bookmarkEnd w:id="32"/>
      <w:bookmarkEnd w:id="33"/>
    </w:p>
    <w:p w:rsidR="000201DB" w:rsidRPr="00E70FB9" w:rsidRDefault="000201DB" w:rsidP="008B2A09">
      <w:pPr>
        <w:pStyle w:val="Paragrafi0"/>
        <w:rPr>
          <w:rFonts w:ascii="Garamond" w:hAnsi="Garamond"/>
          <w:b/>
          <w:sz w:val="24"/>
          <w:szCs w:val="24"/>
        </w:rPr>
      </w:pPr>
    </w:p>
    <w:p w:rsidR="000201DB" w:rsidRPr="00E70FB9" w:rsidRDefault="000201DB" w:rsidP="00C36007">
      <w:pPr>
        <w:pStyle w:val="Paragrafi0"/>
        <w:rPr>
          <w:rFonts w:ascii="Garamond" w:hAnsi="Garamond"/>
          <w:b/>
          <w:sz w:val="24"/>
          <w:szCs w:val="24"/>
        </w:rPr>
      </w:pPr>
      <w:r w:rsidRPr="00E70FB9">
        <w:rPr>
          <w:rFonts w:ascii="Garamond" w:hAnsi="Garamond"/>
          <w:b/>
          <w:sz w:val="24"/>
          <w:szCs w:val="24"/>
        </w:rPr>
        <w:t xml:space="preserve">METE: Aktivitete ne kuadrin e nxitjes se biznesit </w:t>
      </w:r>
    </w:p>
    <w:p w:rsidR="000201DB" w:rsidRPr="00E70FB9" w:rsidRDefault="000201DB" w:rsidP="00C36007">
      <w:pPr>
        <w:pStyle w:val="Paragrafi0"/>
        <w:rPr>
          <w:rFonts w:ascii="Garamond" w:hAnsi="Garamond"/>
          <w:b/>
          <w:sz w:val="24"/>
          <w:szCs w:val="24"/>
        </w:rPr>
      </w:pPr>
      <w:r w:rsidRPr="00E70FB9">
        <w:rPr>
          <w:rFonts w:ascii="Garamond" w:hAnsi="Garamond"/>
          <w:b/>
          <w:sz w:val="24"/>
          <w:szCs w:val="24"/>
        </w:rPr>
        <w:t>(Sipas Strategjise per nxitjen e zhvillimit dhe investimeve)</w:t>
      </w:r>
    </w:p>
    <w:p w:rsidR="000201DB" w:rsidRPr="00E70FB9" w:rsidRDefault="000201DB" w:rsidP="00C36007">
      <w:pPr>
        <w:pStyle w:val="Paragrafi0"/>
        <w:rPr>
          <w:rFonts w:ascii="Garamond" w:hAnsi="Garamond"/>
          <w:b/>
          <w:sz w:val="24"/>
          <w:szCs w:val="24"/>
        </w:rPr>
      </w:pPr>
    </w:p>
    <w:tbl>
      <w:tblPr>
        <w:tblW w:w="0" w:type="auto"/>
        <w:tblBorders>
          <w:insideH w:val="single" w:sz="18" w:space="0" w:color="FFFFFF"/>
          <w:insideV w:val="single" w:sz="18" w:space="0" w:color="FFFFFF"/>
        </w:tblBorders>
        <w:tblLook w:val="0000" w:firstRow="0" w:lastRow="0" w:firstColumn="0" w:lastColumn="0" w:noHBand="0" w:noVBand="0"/>
      </w:tblPr>
      <w:tblGrid>
        <w:gridCol w:w="2849"/>
        <w:gridCol w:w="1795"/>
        <w:gridCol w:w="1708"/>
        <w:gridCol w:w="1513"/>
        <w:gridCol w:w="1380"/>
      </w:tblGrid>
      <w:tr w:rsidR="000201DB" w:rsidRPr="00E70FB9" w:rsidTr="000201DB">
        <w:tc>
          <w:tcPr>
            <w:tcW w:w="4248"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Masat dhe veprimet per t’u marre</w:t>
            </w:r>
          </w:p>
        </w:tc>
        <w:tc>
          <w:tcPr>
            <w:tcW w:w="234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Institucioni pergjegjes</w:t>
            </w:r>
          </w:p>
        </w:tc>
        <w:tc>
          <w:tcPr>
            <w:tcW w:w="216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Treguesit monitorues</w:t>
            </w:r>
          </w:p>
        </w:tc>
        <w:tc>
          <w:tcPr>
            <w:tcW w:w="198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Afati i realizimit</w:t>
            </w:r>
          </w:p>
        </w:tc>
        <w:tc>
          <w:tcPr>
            <w:tcW w:w="198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Kosto </w:t>
            </w:r>
          </w:p>
        </w:tc>
      </w:tr>
      <w:tr w:rsidR="000201DB" w:rsidRPr="00E70FB9" w:rsidTr="000201DB">
        <w:tc>
          <w:tcPr>
            <w:tcW w:w="12708" w:type="dxa"/>
            <w:gridSpan w:val="5"/>
            <w:shd w:val="pct20" w:color="000000" w:fill="FFFFFF"/>
          </w:tcPr>
          <w:p w:rsidR="000201DB" w:rsidRPr="00E70FB9" w:rsidRDefault="000201DB" w:rsidP="000201DB">
            <w:pPr>
              <w:pStyle w:val="Tabele"/>
              <w:rPr>
                <w:rFonts w:ascii="Garamond" w:hAnsi="Garamond"/>
                <w:sz w:val="24"/>
                <w:szCs w:val="24"/>
              </w:rPr>
            </w:pPr>
          </w:p>
        </w:tc>
      </w:tr>
      <w:tr w:rsidR="000201DB" w:rsidRPr="00E70FB9" w:rsidTr="000201DB">
        <w:tc>
          <w:tcPr>
            <w:tcW w:w="4248"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Permiresimi i kuadrit rregullator, heqja e pengesave administrative qe sjellin kosto te teperta gjate krijimit dhe veprimtarive te ndermarrjeve</w:t>
            </w:r>
          </w:p>
        </w:tc>
        <w:tc>
          <w:tcPr>
            <w:tcW w:w="234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METE, MF</w:t>
            </w:r>
          </w:p>
        </w:tc>
        <w:tc>
          <w:tcPr>
            <w:tcW w:w="216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Reduktimi i numrit te licensave</w:t>
            </w:r>
          </w:p>
        </w:tc>
        <w:tc>
          <w:tcPr>
            <w:tcW w:w="198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2007-2011</w:t>
            </w:r>
          </w:p>
        </w:tc>
        <w:tc>
          <w:tcPr>
            <w:tcW w:w="198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188 milion leke</w:t>
            </w:r>
            <w:r w:rsidRPr="00E70FB9">
              <w:rPr>
                <w:rStyle w:val="ParagrafiChar"/>
                <w:rFonts w:ascii="Garamond" w:hAnsi="Garamond"/>
                <w:sz w:val="24"/>
                <w:szCs w:val="24"/>
                <w:vertAlign w:val="superscript"/>
              </w:rPr>
              <w:footnoteReference w:id="21"/>
            </w:r>
          </w:p>
        </w:tc>
      </w:tr>
      <w:tr w:rsidR="000201DB" w:rsidRPr="00E70FB9" w:rsidTr="000201DB">
        <w:tc>
          <w:tcPr>
            <w:tcW w:w="4248"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Instalimi i Analizes se impaktit rregullator (RIA)</w:t>
            </w:r>
          </w:p>
        </w:tc>
        <w:tc>
          <w:tcPr>
            <w:tcW w:w="234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METE</w:t>
            </w:r>
          </w:p>
        </w:tc>
        <w:tc>
          <w:tcPr>
            <w:tcW w:w="216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Analiza e impaktit te ligjeve te miratura ne biznes</w:t>
            </w:r>
          </w:p>
        </w:tc>
        <w:tc>
          <w:tcPr>
            <w:tcW w:w="198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2008</w:t>
            </w:r>
          </w:p>
        </w:tc>
        <w:tc>
          <w:tcPr>
            <w:tcW w:w="198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246 milion leke</w:t>
            </w:r>
          </w:p>
        </w:tc>
      </w:tr>
      <w:tr w:rsidR="000201DB" w:rsidRPr="00E70FB9" w:rsidTr="000201DB">
        <w:tc>
          <w:tcPr>
            <w:tcW w:w="4248"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Krijimi i nje sistemi taksash qe lehteson sektorin e SME-ve</w:t>
            </w:r>
          </w:p>
        </w:tc>
        <w:tc>
          <w:tcPr>
            <w:tcW w:w="234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MF, Drejtoria e Tatimeve, METE, Albinvest</w:t>
            </w:r>
          </w:p>
        </w:tc>
        <w:tc>
          <w:tcPr>
            <w:tcW w:w="216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Sistemi i thjeshte per pagesat </w:t>
            </w:r>
          </w:p>
        </w:tc>
        <w:tc>
          <w:tcPr>
            <w:tcW w:w="198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2007-2010</w:t>
            </w:r>
          </w:p>
        </w:tc>
        <w:tc>
          <w:tcPr>
            <w:tcW w:w="1980" w:type="dxa"/>
            <w:shd w:val="pct5" w:color="000000" w:fill="FFFFFF"/>
          </w:tcPr>
          <w:p w:rsidR="000201DB" w:rsidRPr="00E70FB9" w:rsidRDefault="000201DB" w:rsidP="000201DB">
            <w:pPr>
              <w:pStyle w:val="Tabele"/>
              <w:rPr>
                <w:rFonts w:ascii="Garamond" w:hAnsi="Garamond"/>
                <w:sz w:val="24"/>
                <w:szCs w:val="24"/>
              </w:rPr>
            </w:pPr>
          </w:p>
        </w:tc>
      </w:tr>
      <w:tr w:rsidR="000201DB" w:rsidRPr="00E70FB9" w:rsidTr="000201DB">
        <w:tc>
          <w:tcPr>
            <w:tcW w:w="4248"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lastRenderedPageBreak/>
              <w:t>Studim fizibiliteti per rishikimin e modelit te regjistrimit te biznesit</w:t>
            </w:r>
          </w:p>
        </w:tc>
        <w:tc>
          <w:tcPr>
            <w:tcW w:w="234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METE, MF, MD</w:t>
            </w:r>
          </w:p>
        </w:tc>
        <w:tc>
          <w:tcPr>
            <w:tcW w:w="216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Studimi perkates</w:t>
            </w:r>
          </w:p>
        </w:tc>
        <w:tc>
          <w:tcPr>
            <w:tcW w:w="198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2007</w:t>
            </w:r>
          </w:p>
        </w:tc>
        <w:tc>
          <w:tcPr>
            <w:tcW w:w="198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246 milion leke</w:t>
            </w:r>
          </w:p>
        </w:tc>
      </w:tr>
      <w:tr w:rsidR="000201DB" w:rsidRPr="00E70FB9" w:rsidTr="000201DB">
        <w:tc>
          <w:tcPr>
            <w:tcW w:w="4248"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Krijimi i Qendres Kombetare te Regjistrimit te Biznesit </w:t>
            </w:r>
          </w:p>
        </w:tc>
        <w:tc>
          <w:tcPr>
            <w:tcW w:w="234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METE, M. e linjes</w:t>
            </w:r>
          </w:p>
        </w:tc>
        <w:tc>
          <w:tcPr>
            <w:tcW w:w="216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Koha e hapjes se biznesit 1 dite</w:t>
            </w:r>
          </w:p>
        </w:tc>
        <w:tc>
          <w:tcPr>
            <w:tcW w:w="198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2007-2008</w:t>
            </w:r>
          </w:p>
        </w:tc>
        <w:tc>
          <w:tcPr>
            <w:tcW w:w="198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123 </w:t>
            </w:r>
          </w:p>
        </w:tc>
      </w:tr>
      <w:tr w:rsidR="000201DB" w:rsidRPr="00E70FB9" w:rsidTr="000201DB">
        <w:tc>
          <w:tcPr>
            <w:tcW w:w="4248"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Zhvillimi i kapaciteteve te SME-ve</w:t>
            </w:r>
          </w:p>
        </w:tc>
        <w:tc>
          <w:tcPr>
            <w:tcW w:w="2340" w:type="dxa"/>
            <w:shd w:val="pct20" w:color="000000" w:fill="FFFFFF"/>
          </w:tcPr>
          <w:p w:rsidR="000201DB" w:rsidRPr="00E70FB9" w:rsidRDefault="000201DB" w:rsidP="000201DB">
            <w:pPr>
              <w:pStyle w:val="Tabele"/>
              <w:rPr>
                <w:rFonts w:ascii="Garamond" w:hAnsi="Garamond"/>
                <w:sz w:val="24"/>
                <w:szCs w:val="24"/>
              </w:rPr>
            </w:pPr>
          </w:p>
        </w:tc>
        <w:tc>
          <w:tcPr>
            <w:tcW w:w="2160" w:type="dxa"/>
            <w:shd w:val="pct20" w:color="000000" w:fill="FFFFFF"/>
          </w:tcPr>
          <w:p w:rsidR="000201DB" w:rsidRPr="00E70FB9" w:rsidRDefault="000201DB" w:rsidP="000201DB">
            <w:pPr>
              <w:pStyle w:val="Tabele"/>
              <w:rPr>
                <w:rFonts w:ascii="Garamond" w:hAnsi="Garamond"/>
                <w:sz w:val="24"/>
                <w:szCs w:val="24"/>
              </w:rPr>
            </w:pPr>
          </w:p>
        </w:tc>
        <w:tc>
          <w:tcPr>
            <w:tcW w:w="1980" w:type="dxa"/>
            <w:shd w:val="pct20" w:color="000000" w:fill="FFFFFF"/>
          </w:tcPr>
          <w:p w:rsidR="000201DB" w:rsidRPr="00E70FB9" w:rsidRDefault="000201DB" w:rsidP="000201DB">
            <w:pPr>
              <w:pStyle w:val="Tabele"/>
              <w:rPr>
                <w:rFonts w:ascii="Garamond" w:hAnsi="Garamond"/>
                <w:sz w:val="24"/>
                <w:szCs w:val="24"/>
              </w:rPr>
            </w:pPr>
          </w:p>
        </w:tc>
        <w:tc>
          <w:tcPr>
            <w:tcW w:w="1980" w:type="dxa"/>
            <w:shd w:val="pct20" w:color="000000" w:fill="FFFFFF"/>
          </w:tcPr>
          <w:p w:rsidR="000201DB" w:rsidRPr="00E70FB9" w:rsidRDefault="000201DB" w:rsidP="000201DB">
            <w:pPr>
              <w:pStyle w:val="Tabele"/>
              <w:rPr>
                <w:rFonts w:ascii="Garamond" w:hAnsi="Garamond"/>
                <w:sz w:val="24"/>
                <w:szCs w:val="24"/>
              </w:rPr>
            </w:pPr>
          </w:p>
        </w:tc>
      </w:tr>
      <w:tr w:rsidR="000201DB" w:rsidRPr="00E70FB9" w:rsidTr="000201DB">
        <w:tc>
          <w:tcPr>
            <w:tcW w:w="4248" w:type="dxa"/>
            <w:shd w:val="pct5" w:color="000000" w:fill="FFFFFF"/>
          </w:tcPr>
          <w:p w:rsidR="000201DB" w:rsidRPr="00E70FB9" w:rsidRDefault="000201DB" w:rsidP="000201DB">
            <w:pPr>
              <w:pStyle w:val="Tabele"/>
              <w:rPr>
                <w:rFonts w:ascii="Garamond" w:hAnsi="Garamond"/>
                <w:sz w:val="24"/>
                <w:szCs w:val="24"/>
              </w:rPr>
            </w:pPr>
          </w:p>
        </w:tc>
        <w:tc>
          <w:tcPr>
            <w:tcW w:w="234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METE, Albinvest</w:t>
            </w:r>
          </w:p>
        </w:tc>
        <w:tc>
          <w:tcPr>
            <w:tcW w:w="216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Strategjia, trainime, studime sektoriale</w:t>
            </w:r>
          </w:p>
        </w:tc>
        <w:tc>
          <w:tcPr>
            <w:tcW w:w="198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2008-2013</w:t>
            </w:r>
          </w:p>
        </w:tc>
        <w:tc>
          <w:tcPr>
            <w:tcW w:w="198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50</w:t>
            </w:r>
          </w:p>
        </w:tc>
      </w:tr>
      <w:tr w:rsidR="000201DB" w:rsidRPr="00E70FB9" w:rsidTr="000201DB">
        <w:tc>
          <w:tcPr>
            <w:tcW w:w="4248" w:type="dxa"/>
            <w:shd w:val="pct20" w:color="000000" w:fill="FFFFFF"/>
          </w:tcPr>
          <w:p w:rsidR="000201DB" w:rsidRPr="00E70FB9" w:rsidRDefault="000201DB" w:rsidP="000201DB">
            <w:pPr>
              <w:pStyle w:val="Tabele"/>
              <w:rPr>
                <w:rFonts w:ascii="Garamond" w:hAnsi="Garamond"/>
                <w:sz w:val="24"/>
                <w:szCs w:val="24"/>
              </w:rPr>
            </w:pPr>
          </w:p>
        </w:tc>
        <w:tc>
          <w:tcPr>
            <w:tcW w:w="2340" w:type="dxa"/>
            <w:shd w:val="pct20" w:color="000000" w:fill="FFFFFF"/>
          </w:tcPr>
          <w:p w:rsidR="000201DB" w:rsidRPr="00E70FB9" w:rsidRDefault="000201DB" w:rsidP="000201DB">
            <w:pPr>
              <w:pStyle w:val="Tabele"/>
              <w:rPr>
                <w:rFonts w:ascii="Garamond" w:hAnsi="Garamond"/>
                <w:sz w:val="24"/>
                <w:szCs w:val="24"/>
              </w:rPr>
            </w:pPr>
          </w:p>
        </w:tc>
        <w:tc>
          <w:tcPr>
            <w:tcW w:w="2160" w:type="dxa"/>
            <w:shd w:val="pct20" w:color="000000" w:fill="FFFFFF"/>
          </w:tcPr>
          <w:p w:rsidR="000201DB" w:rsidRPr="00E70FB9" w:rsidRDefault="000201DB" w:rsidP="000201DB">
            <w:pPr>
              <w:pStyle w:val="Tabele"/>
              <w:rPr>
                <w:rFonts w:ascii="Garamond" w:hAnsi="Garamond"/>
                <w:sz w:val="24"/>
                <w:szCs w:val="24"/>
              </w:rPr>
            </w:pPr>
          </w:p>
        </w:tc>
        <w:tc>
          <w:tcPr>
            <w:tcW w:w="1980" w:type="dxa"/>
            <w:shd w:val="pct20" w:color="000000" w:fill="FFFFFF"/>
          </w:tcPr>
          <w:p w:rsidR="000201DB" w:rsidRPr="00E70FB9" w:rsidRDefault="000201DB" w:rsidP="000201DB">
            <w:pPr>
              <w:pStyle w:val="Tabele"/>
              <w:rPr>
                <w:rFonts w:ascii="Garamond" w:hAnsi="Garamond"/>
                <w:sz w:val="24"/>
                <w:szCs w:val="24"/>
              </w:rPr>
            </w:pPr>
          </w:p>
        </w:tc>
        <w:tc>
          <w:tcPr>
            <w:tcW w:w="1980" w:type="dxa"/>
            <w:shd w:val="pct20" w:color="000000" w:fill="FFFFFF"/>
          </w:tcPr>
          <w:p w:rsidR="000201DB" w:rsidRPr="00E70FB9" w:rsidRDefault="000201DB" w:rsidP="000201DB">
            <w:pPr>
              <w:pStyle w:val="Tabele"/>
              <w:rPr>
                <w:rFonts w:ascii="Garamond" w:hAnsi="Garamond"/>
                <w:sz w:val="24"/>
                <w:szCs w:val="24"/>
              </w:rPr>
            </w:pPr>
          </w:p>
        </w:tc>
      </w:tr>
    </w:tbl>
    <w:p w:rsidR="000201DB" w:rsidRPr="00E70FB9" w:rsidRDefault="000201DB" w:rsidP="00C36007">
      <w:pPr>
        <w:pStyle w:val="Paragrafi0"/>
        <w:rPr>
          <w:rFonts w:ascii="Garamond" w:hAnsi="Garamond"/>
          <w:sz w:val="24"/>
          <w:szCs w:val="24"/>
        </w:rPr>
        <w:sectPr w:rsidR="000201DB" w:rsidRPr="00E70FB9" w:rsidSect="000201DB">
          <w:pgSz w:w="11909" w:h="16834" w:code="9"/>
          <w:pgMar w:top="1440" w:right="1440" w:bottom="1440" w:left="1440" w:header="720" w:footer="720" w:gutter="0"/>
          <w:cols w:space="720"/>
          <w:docGrid w:linePitch="360"/>
        </w:sectPr>
      </w:pPr>
    </w:p>
    <w:p w:rsidR="000201DB" w:rsidRPr="00E70FB9" w:rsidRDefault="000201DB" w:rsidP="000201DB">
      <w:pPr>
        <w:pStyle w:val="TitulliTitull"/>
        <w:rPr>
          <w:rFonts w:ascii="Garamond" w:hAnsi="Garamond"/>
          <w:sz w:val="24"/>
          <w:szCs w:val="24"/>
        </w:rPr>
      </w:pPr>
      <w:r w:rsidRPr="00E70FB9">
        <w:rPr>
          <w:rFonts w:ascii="Garamond" w:hAnsi="Garamond"/>
          <w:sz w:val="24"/>
          <w:szCs w:val="24"/>
        </w:rPr>
        <w:lastRenderedPageBreak/>
        <w:t>Aktivitetet te parashikuara nga Ministria e Shëndetësisë</w:t>
      </w:r>
    </w:p>
    <w:tbl>
      <w:tblPr>
        <w:tblpPr w:leftFromText="180" w:rightFromText="180" w:vertAnchor="text" w:horzAnchor="margin" w:tblpXSpec="center" w:tblpY="290"/>
        <w:tblW w:w="13482" w:type="dxa"/>
        <w:tblBorders>
          <w:insideH w:val="single" w:sz="18" w:space="0" w:color="FFFFFF"/>
          <w:insideV w:val="single" w:sz="18" w:space="0" w:color="FFFFFF"/>
        </w:tblBorders>
        <w:tblLayout w:type="fixed"/>
        <w:tblLook w:val="01E0" w:firstRow="1" w:lastRow="1" w:firstColumn="1" w:lastColumn="1" w:noHBand="0" w:noVBand="0"/>
      </w:tblPr>
      <w:tblGrid>
        <w:gridCol w:w="1368"/>
        <w:gridCol w:w="3690"/>
        <w:gridCol w:w="2160"/>
        <w:gridCol w:w="1440"/>
        <w:gridCol w:w="3060"/>
        <w:gridCol w:w="1764"/>
      </w:tblGrid>
      <w:tr w:rsidR="000201DB" w:rsidRPr="00E70FB9" w:rsidTr="000201DB">
        <w:trPr>
          <w:trHeight w:val="576"/>
        </w:trPr>
        <w:tc>
          <w:tcPr>
            <w:tcW w:w="1368"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Fusha e TIK</w:t>
            </w:r>
          </w:p>
        </w:tc>
        <w:tc>
          <w:tcPr>
            <w:tcW w:w="369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Aktiviteti</w:t>
            </w:r>
          </w:p>
        </w:tc>
        <w:tc>
          <w:tcPr>
            <w:tcW w:w="216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Kostoja e projektit dhe Burimi i financimit</w:t>
            </w:r>
          </w:p>
        </w:tc>
        <w:tc>
          <w:tcPr>
            <w:tcW w:w="144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Institucionet pergjegjes </w:t>
            </w:r>
          </w:p>
        </w:tc>
        <w:tc>
          <w:tcPr>
            <w:tcW w:w="306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Buxheti</w:t>
            </w:r>
          </w:p>
        </w:tc>
        <w:tc>
          <w:tcPr>
            <w:tcW w:w="1764"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Statusi</w:t>
            </w:r>
          </w:p>
        </w:tc>
      </w:tr>
      <w:tr w:rsidR="000201DB" w:rsidRPr="00E70FB9" w:rsidTr="000201DB">
        <w:trPr>
          <w:trHeight w:val="576"/>
        </w:trPr>
        <w:tc>
          <w:tcPr>
            <w:tcW w:w="1368"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e-Gov</w:t>
            </w:r>
          </w:p>
        </w:tc>
        <w:tc>
          <w:tcPr>
            <w:tcW w:w="369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Sistemi elektronik për ruajtjen dhe menaxhimin e dokumenteve</w:t>
            </w:r>
          </w:p>
        </w:tc>
        <w:tc>
          <w:tcPr>
            <w:tcW w:w="216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5 000 000 lek</w:t>
            </w:r>
          </w:p>
          <w:p w:rsidR="000201DB" w:rsidRPr="00E70FB9" w:rsidRDefault="000201DB" w:rsidP="000201DB">
            <w:pPr>
              <w:pStyle w:val="Tabele"/>
              <w:rPr>
                <w:rFonts w:ascii="Garamond" w:hAnsi="Garamond"/>
                <w:sz w:val="24"/>
                <w:szCs w:val="24"/>
              </w:rPr>
            </w:pPr>
            <w:r w:rsidRPr="00E70FB9">
              <w:rPr>
                <w:rFonts w:ascii="Garamond" w:hAnsi="Garamond"/>
                <w:sz w:val="24"/>
                <w:szCs w:val="24"/>
              </w:rPr>
              <w:t>Buxheti i MSH</w:t>
            </w:r>
          </w:p>
        </w:tc>
        <w:tc>
          <w:tcPr>
            <w:tcW w:w="144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MSH</w:t>
            </w:r>
          </w:p>
        </w:tc>
        <w:tc>
          <w:tcPr>
            <w:tcW w:w="306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 2008</w:t>
            </w:r>
          </w:p>
        </w:tc>
        <w:tc>
          <w:tcPr>
            <w:tcW w:w="1764"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Filluar</w:t>
            </w:r>
          </w:p>
        </w:tc>
      </w:tr>
      <w:tr w:rsidR="000201DB" w:rsidRPr="00E70FB9" w:rsidTr="000201DB">
        <w:trPr>
          <w:trHeight w:val="576"/>
        </w:trPr>
        <w:tc>
          <w:tcPr>
            <w:tcW w:w="1368"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E-Health </w:t>
            </w:r>
          </w:p>
        </w:tc>
        <w:tc>
          <w:tcPr>
            <w:tcW w:w="3690"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Shtrirja e Sistemit te Menaxhimit te Aktivitetit Shëndetësor ne Shërbimin Parësor</w:t>
            </w:r>
          </w:p>
          <w:p w:rsidR="000201DB" w:rsidRPr="00E70FB9" w:rsidRDefault="000201DB" w:rsidP="000201DB">
            <w:pPr>
              <w:pStyle w:val="Tabele"/>
              <w:rPr>
                <w:rFonts w:ascii="Garamond" w:hAnsi="Garamond"/>
                <w:sz w:val="24"/>
                <w:szCs w:val="24"/>
              </w:rPr>
            </w:pPr>
          </w:p>
        </w:tc>
        <w:tc>
          <w:tcPr>
            <w:tcW w:w="2160"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r w:rsidRPr="00E70FB9">
              <w:rPr>
                <w:rFonts w:ascii="Garamond" w:hAnsi="Garamond"/>
                <w:sz w:val="24"/>
                <w:szCs w:val="24"/>
              </w:rPr>
              <w:t>25 000 000 lek</w:t>
            </w:r>
          </w:p>
          <w:p w:rsidR="000201DB" w:rsidRPr="00E70FB9" w:rsidRDefault="000201DB" w:rsidP="000201DB">
            <w:pPr>
              <w:pStyle w:val="Tabele"/>
              <w:rPr>
                <w:rFonts w:ascii="Garamond" w:hAnsi="Garamond"/>
                <w:sz w:val="24"/>
                <w:szCs w:val="24"/>
              </w:rPr>
            </w:pPr>
            <w:r w:rsidRPr="00E70FB9">
              <w:rPr>
                <w:rFonts w:ascii="Garamond" w:hAnsi="Garamond"/>
                <w:sz w:val="24"/>
                <w:szCs w:val="24"/>
              </w:rPr>
              <w:t>Buxheti i MSH</w:t>
            </w:r>
          </w:p>
        </w:tc>
        <w:tc>
          <w:tcPr>
            <w:tcW w:w="1440"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r w:rsidRPr="00E70FB9">
              <w:rPr>
                <w:rFonts w:ascii="Garamond" w:hAnsi="Garamond"/>
                <w:sz w:val="24"/>
                <w:szCs w:val="24"/>
              </w:rPr>
              <w:t>MSH / ISKSH</w:t>
            </w:r>
          </w:p>
        </w:tc>
        <w:tc>
          <w:tcPr>
            <w:tcW w:w="3060"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r w:rsidRPr="00E70FB9">
              <w:rPr>
                <w:rFonts w:ascii="Garamond" w:hAnsi="Garamond"/>
                <w:sz w:val="24"/>
                <w:szCs w:val="24"/>
              </w:rPr>
              <w:t>Parashikuar 2008</w:t>
            </w:r>
          </w:p>
        </w:tc>
        <w:tc>
          <w:tcPr>
            <w:tcW w:w="1764"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r w:rsidRPr="00E70FB9">
              <w:rPr>
                <w:rFonts w:ascii="Garamond" w:hAnsi="Garamond"/>
                <w:sz w:val="24"/>
                <w:szCs w:val="24"/>
              </w:rPr>
              <w:t>Filluar</w:t>
            </w:r>
          </w:p>
        </w:tc>
      </w:tr>
      <w:tr w:rsidR="000201DB" w:rsidRPr="00E70FB9" w:rsidTr="000201DB">
        <w:trPr>
          <w:trHeight w:val="576"/>
        </w:trPr>
        <w:tc>
          <w:tcPr>
            <w:tcW w:w="1368"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E-Health </w:t>
            </w:r>
          </w:p>
        </w:tc>
        <w:tc>
          <w:tcPr>
            <w:tcW w:w="369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Krijimi i një sistemi informacion për Menaxhimin e Paketës Statistikore Shëndetësore</w:t>
            </w:r>
          </w:p>
        </w:tc>
        <w:tc>
          <w:tcPr>
            <w:tcW w:w="216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5 000 000 lek</w:t>
            </w:r>
          </w:p>
          <w:p w:rsidR="000201DB" w:rsidRPr="00E70FB9" w:rsidRDefault="000201DB" w:rsidP="000201DB">
            <w:pPr>
              <w:pStyle w:val="Tabele"/>
              <w:rPr>
                <w:rFonts w:ascii="Garamond" w:hAnsi="Garamond"/>
                <w:sz w:val="24"/>
                <w:szCs w:val="24"/>
              </w:rPr>
            </w:pPr>
            <w:r w:rsidRPr="00E70FB9">
              <w:rPr>
                <w:rFonts w:ascii="Garamond" w:hAnsi="Garamond"/>
                <w:sz w:val="24"/>
                <w:szCs w:val="24"/>
              </w:rPr>
              <w:t>Buxheti i MSH</w:t>
            </w:r>
          </w:p>
        </w:tc>
        <w:tc>
          <w:tcPr>
            <w:tcW w:w="144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MSH</w:t>
            </w:r>
          </w:p>
        </w:tc>
        <w:tc>
          <w:tcPr>
            <w:tcW w:w="306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 2008</w:t>
            </w:r>
          </w:p>
        </w:tc>
        <w:tc>
          <w:tcPr>
            <w:tcW w:w="1764"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Filluar</w:t>
            </w:r>
          </w:p>
        </w:tc>
      </w:tr>
      <w:tr w:rsidR="000201DB" w:rsidRPr="00E70FB9" w:rsidTr="000201DB">
        <w:trPr>
          <w:trHeight w:val="576"/>
        </w:trPr>
        <w:tc>
          <w:tcPr>
            <w:tcW w:w="1368"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e-Gov</w:t>
            </w:r>
          </w:p>
        </w:tc>
        <w:tc>
          <w:tcPr>
            <w:tcW w:w="3690"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Lidhja Online e Ministrisë së Shëndetësisë me Drejtoritë e Shëndetit Publik në nivel Qarku</w:t>
            </w:r>
          </w:p>
          <w:p w:rsidR="000201DB" w:rsidRPr="00E70FB9" w:rsidRDefault="000201DB" w:rsidP="000201DB">
            <w:pPr>
              <w:pStyle w:val="Tabele"/>
              <w:rPr>
                <w:rFonts w:ascii="Garamond" w:hAnsi="Garamond"/>
                <w:sz w:val="24"/>
                <w:szCs w:val="24"/>
              </w:rPr>
            </w:pPr>
          </w:p>
        </w:tc>
        <w:tc>
          <w:tcPr>
            <w:tcW w:w="2160"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12 000 000 leke</w:t>
            </w:r>
          </w:p>
          <w:p w:rsidR="000201DB" w:rsidRPr="00E70FB9" w:rsidRDefault="000201DB" w:rsidP="000201DB">
            <w:pPr>
              <w:pStyle w:val="Tabele"/>
              <w:rPr>
                <w:rFonts w:ascii="Garamond" w:hAnsi="Garamond"/>
                <w:sz w:val="24"/>
                <w:szCs w:val="24"/>
              </w:rPr>
            </w:pPr>
            <w:r w:rsidRPr="00E70FB9">
              <w:rPr>
                <w:rFonts w:ascii="Garamond" w:hAnsi="Garamond"/>
                <w:sz w:val="24"/>
                <w:szCs w:val="24"/>
              </w:rPr>
              <w:t>Buxheti i MSH</w:t>
            </w:r>
          </w:p>
        </w:tc>
        <w:tc>
          <w:tcPr>
            <w:tcW w:w="1440"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MSH</w:t>
            </w:r>
          </w:p>
        </w:tc>
        <w:tc>
          <w:tcPr>
            <w:tcW w:w="3060"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 2008 (pjese e buxhetit për Sistemin e Informacionit ne Shërbimin Parësor)</w:t>
            </w:r>
          </w:p>
        </w:tc>
        <w:tc>
          <w:tcPr>
            <w:tcW w:w="1764"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Filluar</w:t>
            </w:r>
          </w:p>
        </w:tc>
      </w:tr>
      <w:tr w:rsidR="000201DB" w:rsidRPr="00E70FB9" w:rsidTr="000201DB">
        <w:trPr>
          <w:trHeight w:val="576"/>
        </w:trPr>
        <w:tc>
          <w:tcPr>
            <w:tcW w:w="1368"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e-Gov </w:t>
            </w:r>
          </w:p>
        </w:tc>
        <w:tc>
          <w:tcPr>
            <w:tcW w:w="369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Regjistrim i punonjësve në sistemin publik shëndetësor</w:t>
            </w:r>
          </w:p>
        </w:tc>
        <w:tc>
          <w:tcPr>
            <w:tcW w:w="216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25 000 000 lek</w:t>
            </w:r>
          </w:p>
          <w:p w:rsidR="000201DB" w:rsidRPr="00E70FB9" w:rsidRDefault="000201DB" w:rsidP="000201DB">
            <w:pPr>
              <w:pStyle w:val="Tabele"/>
              <w:rPr>
                <w:rFonts w:ascii="Garamond" w:hAnsi="Garamond"/>
                <w:sz w:val="24"/>
                <w:szCs w:val="24"/>
              </w:rPr>
            </w:pPr>
            <w:r w:rsidRPr="00E70FB9">
              <w:rPr>
                <w:rFonts w:ascii="Garamond" w:hAnsi="Garamond"/>
                <w:sz w:val="24"/>
                <w:szCs w:val="24"/>
              </w:rPr>
              <w:t>Buxheti i MSH</w:t>
            </w:r>
          </w:p>
        </w:tc>
        <w:tc>
          <w:tcPr>
            <w:tcW w:w="144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MSH</w:t>
            </w:r>
          </w:p>
        </w:tc>
        <w:tc>
          <w:tcPr>
            <w:tcW w:w="306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Parashikuar Draft buxhetin 2009 </w:t>
            </w:r>
          </w:p>
        </w:tc>
        <w:tc>
          <w:tcPr>
            <w:tcW w:w="1764"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w:t>
            </w:r>
          </w:p>
        </w:tc>
      </w:tr>
      <w:tr w:rsidR="000201DB" w:rsidRPr="00E70FB9" w:rsidTr="000201DB">
        <w:trPr>
          <w:trHeight w:val="576"/>
        </w:trPr>
        <w:tc>
          <w:tcPr>
            <w:tcW w:w="1368"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E-Gov</w:t>
            </w:r>
          </w:p>
        </w:tc>
        <w:tc>
          <w:tcPr>
            <w:tcW w:w="3690"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Krijimi i rrjetit Health – NET për lidhjen Intranet të institucioneve të Tiranës </w:t>
            </w:r>
          </w:p>
        </w:tc>
        <w:tc>
          <w:tcPr>
            <w:tcW w:w="2160"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E papercaktuar</w:t>
            </w:r>
          </w:p>
          <w:p w:rsidR="000201DB" w:rsidRPr="00E70FB9" w:rsidRDefault="000201DB" w:rsidP="000201DB">
            <w:pPr>
              <w:pStyle w:val="Tabele"/>
              <w:rPr>
                <w:rFonts w:ascii="Garamond" w:hAnsi="Garamond"/>
                <w:sz w:val="24"/>
                <w:szCs w:val="24"/>
              </w:rPr>
            </w:pPr>
            <w:r w:rsidRPr="00E70FB9">
              <w:rPr>
                <w:rFonts w:ascii="Garamond" w:hAnsi="Garamond"/>
                <w:sz w:val="24"/>
                <w:szCs w:val="24"/>
              </w:rPr>
              <w:t>Buxheti i MSH</w:t>
            </w:r>
          </w:p>
        </w:tc>
        <w:tc>
          <w:tcPr>
            <w:tcW w:w="1440"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MSH</w:t>
            </w:r>
          </w:p>
        </w:tc>
        <w:tc>
          <w:tcPr>
            <w:tcW w:w="3060"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 2009</w:t>
            </w:r>
          </w:p>
        </w:tc>
        <w:tc>
          <w:tcPr>
            <w:tcW w:w="1764" w:type="dxa"/>
            <w:tcBorders>
              <w:top w:val="single" w:sz="18" w:space="0" w:color="FFFFFF"/>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w:t>
            </w:r>
          </w:p>
        </w:tc>
      </w:tr>
      <w:tr w:rsidR="000201DB" w:rsidRPr="00E70FB9" w:rsidTr="000201DB">
        <w:trPr>
          <w:trHeight w:val="576"/>
        </w:trPr>
        <w:tc>
          <w:tcPr>
            <w:tcW w:w="1368"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bookmarkStart w:id="34" w:name="OLE_LINK2"/>
            <w:r w:rsidRPr="00E70FB9">
              <w:rPr>
                <w:rFonts w:ascii="Garamond" w:hAnsi="Garamond"/>
                <w:sz w:val="24"/>
                <w:szCs w:val="24"/>
              </w:rPr>
              <w:t>E-Health</w:t>
            </w:r>
            <w:bookmarkEnd w:id="34"/>
          </w:p>
        </w:tc>
        <w:tc>
          <w:tcPr>
            <w:tcW w:w="369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Ngritja e Sistemit të Informacionit për kompjuterizimin e procedurave të licensimit të aktivitetit shëndetësor privat</w:t>
            </w:r>
          </w:p>
          <w:p w:rsidR="000201DB" w:rsidRPr="00E70FB9" w:rsidRDefault="000201DB" w:rsidP="000201DB">
            <w:pPr>
              <w:pStyle w:val="Tabele"/>
              <w:rPr>
                <w:rFonts w:ascii="Garamond" w:hAnsi="Garamond"/>
                <w:sz w:val="24"/>
                <w:szCs w:val="24"/>
              </w:rPr>
            </w:pPr>
          </w:p>
        </w:tc>
        <w:tc>
          <w:tcPr>
            <w:tcW w:w="216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3 000 000 lek</w:t>
            </w:r>
          </w:p>
          <w:p w:rsidR="000201DB" w:rsidRPr="00E70FB9" w:rsidRDefault="000201DB" w:rsidP="000201DB">
            <w:pPr>
              <w:pStyle w:val="Tabele"/>
              <w:rPr>
                <w:rFonts w:ascii="Garamond" w:hAnsi="Garamond"/>
                <w:sz w:val="24"/>
                <w:szCs w:val="24"/>
              </w:rPr>
            </w:pPr>
            <w:r w:rsidRPr="00E70FB9">
              <w:rPr>
                <w:rFonts w:ascii="Garamond" w:hAnsi="Garamond"/>
                <w:sz w:val="24"/>
                <w:szCs w:val="24"/>
              </w:rPr>
              <w:t>Buxheti i MSH</w:t>
            </w:r>
          </w:p>
        </w:tc>
        <w:tc>
          <w:tcPr>
            <w:tcW w:w="144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MSH</w:t>
            </w:r>
          </w:p>
        </w:tc>
        <w:tc>
          <w:tcPr>
            <w:tcW w:w="306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 2009</w:t>
            </w:r>
          </w:p>
        </w:tc>
        <w:tc>
          <w:tcPr>
            <w:tcW w:w="1764"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w:t>
            </w:r>
          </w:p>
        </w:tc>
      </w:tr>
      <w:tr w:rsidR="000201DB" w:rsidRPr="00E70FB9" w:rsidTr="000201DB">
        <w:trPr>
          <w:trHeight w:val="576"/>
        </w:trPr>
        <w:tc>
          <w:tcPr>
            <w:tcW w:w="1368"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E-Health</w:t>
            </w:r>
          </w:p>
        </w:tc>
        <w:tc>
          <w:tcPr>
            <w:tcW w:w="3690"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Ngritja e një Baze të Dhënash për indikatorët e mjedisit dhe shëndetit</w:t>
            </w:r>
          </w:p>
        </w:tc>
        <w:tc>
          <w:tcPr>
            <w:tcW w:w="2160"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2 000 000 lek</w:t>
            </w:r>
          </w:p>
          <w:p w:rsidR="000201DB" w:rsidRPr="00E70FB9" w:rsidRDefault="000201DB" w:rsidP="000201DB">
            <w:pPr>
              <w:pStyle w:val="Tabele"/>
              <w:rPr>
                <w:rFonts w:ascii="Garamond" w:hAnsi="Garamond"/>
                <w:sz w:val="24"/>
                <w:szCs w:val="24"/>
              </w:rPr>
            </w:pPr>
            <w:r w:rsidRPr="00E70FB9">
              <w:rPr>
                <w:rFonts w:ascii="Garamond" w:hAnsi="Garamond"/>
                <w:sz w:val="24"/>
                <w:szCs w:val="24"/>
              </w:rPr>
              <w:t>Buxheti i MSH</w:t>
            </w:r>
          </w:p>
        </w:tc>
        <w:tc>
          <w:tcPr>
            <w:tcW w:w="1440"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bookmarkStart w:id="35" w:name="OLE_LINK3"/>
            <w:bookmarkStart w:id="36" w:name="OLE_LINK4"/>
            <w:r w:rsidRPr="00E70FB9">
              <w:rPr>
                <w:rFonts w:ascii="Garamond" w:hAnsi="Garamond"/>
                <w:sz w:val="24"/>
                <w:szCs w:val="24"/>
              </w:rPr>
              <w:t>MSH</w:t>
            </w:r>
            <w:bookmarkEnd w:id="35"/>
            <w:bookmarkEnd w:id="36"/>
          </w:p>
        </w:tc>
        <w:tc>
          <w:tcPr>
            <w:tcW w:w="3060"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 Draft buxhetin 2009</w:t>
            </w:r>
          </w:p>
        </w:tc>
        <w:tc>
          <w:tcPr>
            <w:tcW w:w="1764" w:type="dxa"/>
            <w:tcBorders>
              <w:bottom w:val="single" w:sz="18" w:space="0" w:color="FFFFFF"/>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w:t>
            </w:r>
          </w:p>
        </w:tc>
      </w:tr>
      <w:tr w:rsidR="000201DB" w:rsidRPr="00E70FB9" w:rsidTr="000201DB">
        <w:trPr>
          <w:trHeight w:val="576"/>
        </w:trPr>
        <w:tc>
          <w:tcPr>
            <w:tcW w:w="1368"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lastRenderedPageBreak/>
              <w:t>E-Gov</w:t>
            </w:r>
          </w:p>
        </w:tc>
        <w:tc>
          <w:tcPr>
            <w:tcW w:w="369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Administrimi Financiar i Aktivitetit Shëndetësor</w:t>
            </w:r>
          </w:p>
        </w:tc>
        <w:tc>
          <w:tcPr>
            <w:tcW w:w="216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22 000 000 lek</w:t>
            </w:r>
          </w:p>
          <w:p w:rsidR="000201DB" w:rsidRPr="00E70FB9" w:rsidRDefault="000201DB" w:rsidP="000201DB">
            <w:pPr>
              <w:pStyle w:val="Tabele"/>
              <w:rPr>
                <w:rFonts w:ascii="Garamond" w:hAnsi="Garamond"/>
                <w:sz w:val="24"/>
                <w:szCs w:val="24"/>
              </w:rPr>
            </w:pPr>
            <w:r w:rsidRPr="00E70FB9">
              <w:rPr>
                <w:rFonts w:ascii="Garamond" w:hAnsi="Garamond"/>
                <w:sz w:val="24"/>
                <w:szCs w:val="24"/>
              </w:rPr>
              <w:t>Buxheti i MSH</w:t>
            </w:r>
          </w:p>
        </w:tc>
        <w:tc>
          <w:tcPr>
            <w:tcW w:w="144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MSH</w:t>
            </w:r>
          </w:p>
        </w:tc>
        <w:tc>
          <w:tcPr>
            <w:tcW w:w="3060"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 Draft buxhetin 2009</w:t>
            </w:r>
          </w:p>
        </w:tc>
        <w:tc>
          <w:tcPr>
            <w:tcW w:w="1764" w:type="dxa"/>
            <w:tcBorders>
              <w:top w:val="single" w:sz="18" w:space="0" w:color="FFFFFF"/>
              <w:bottom w:val="single" w:sz="18" w:space="0" w:color="FFFFFF"/>
            </w:tcBorders>
            <w:shd w:val="pct5" w:color="000000" w:fill="FFFFFF"/>
          </w:tcPr>
          <w:p w:rsidR="000201DB" w:rsidRPr="00E70FB9" w:rsidRDefault="000201DB" w:rsidP="000201DB">
            <w:pPr>
              <w:pStyle w:val="Tabele"/>
              <w:rPr>
                <w:rFonts w:ascii="Garamond" w:hAnsi="Garamond"/>
                <w:sz w:val="24"/>
                <w:szCs w:val="24"/>
              </w:rPr>
            </w:pPr>
          </w:p>
        </w:tc>
      </w:tr>
      <w:tr w:rsidR="000201DB" w:rsidRPr="00E70FB9" w:rsidTr="000201DB">
        <w:trPr>
          <w:trHeight w:val="576"/>
        </w:trPr>
        <w:tc>
          <w:tcPr>
            <w:tcW w:w="1368" w:type="dxa"/>
            <w:tcBorders>
              <w:top w:val="single" w:sz="18" w:space="0" w:color="FFFFFF"/>
              <w:bottom w:val="nil"/>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E-Health </w:t>
            </w:r>
          </w:p>
        </w:tc>
        <w:tc>
          <w:tcPr>
            <w:tcW w:w="3690" w:type="dxa"/>
            <w:tcBorders>
              <w:top w:val="single" w:sz="18" w:space="0" w:color="FFFFFF"/>
              <w:bottom w:val="nil"/>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Krijimi i një sistemi të integruar informacioni kombëtar për health management system</w:t>
            </w:r>
          </w:p>
        </w:tc>
        <w:tc>
          <w:tcPr>
            <w:tcW w:w="2160" w:type="dxa"/>
            <w:tcBorders>
              <w:top w:val="single" w:sz="18" w:space="0" w:color="FFFFFF"/>
              <w:bottom w:val="nil"/>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Shifra është në varësi te Outline të sistemit</w:t>
            </w:r>
          </w:p>
          <w:p w:rsidR="000201DB" w:rsidRPr="00E70FB9" w:rsidRDefault="000201DB" w:rsidP="000201DB">
            <w:pPr>
              <w:pStyle w:val="Tabele"/>
              <w:rPr>
                <w:rFonts w:ascii="Garamond" w:hAnsi="Garamond"/>
                <w:sz w:val="24"/>
                <w:szCs w:val="24"/>
              </w:rPr>
            </w:pPr>
            <w:r w:rsidRPr="00E70FB9">
              <w:rPr>
                <w:rFonts w:ascii="Garamond" w:hAnsi="Garamond"/>
                <w:sz w:val="24"/>
                <w:szCs w:val="24"/>
              </w:rPr>
              <w:t>Banka Botërore</w:t>
            </w:r>
          </w:p>
        </w:tc>
        <w:tc>
          <w:tcPr>
            <w:tcW w:w="1440" w:type="dxa"/>
            <w:tcBorders>
              <w:top w:val="single" w:sz="18" w:space="0" w:color="FFFFFF"/>
              <w:bottom w:val="nil"/>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MSH / ISKSH</w:t>
            </w:r>
          </w:p>
        </w:tc>
        <w:tc>
          <w:tcPr>
            <w:tcW w:w="3060" w:type="dxa"/>
            <w:tcBorders>
              <w:top w:val="single" w:sz="18" w:space="0" w:color="FFFFFF"/>
              <w:bottom w:val="nil"/>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Afatgjatë</w:t>
            </w:r>
          </w:p>
        </w:tc>
        <w:tc>
          <w:tcPr>
            <w:tcW w:w="1764" w:type="dxa"/>
            <w:tcBorders>
              <w:top w:val="single" w:sz="18" w:space="0" w:color="FFFFFF"/>
              <w:bottom w:val="nil"/>
            </w:tcBorders>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Parashikuar</w:t>
            </w:r>
          </w:p>
        </w:tc>
      </w:tr>
    </w:tbl>
    <w:p w:rsidR="000201DB" w:rsidRPr="00E70FB9" w:rsidRDefault="000201DB" w:rsidP="00C36007">
      <w:pPr>
        <w:pStyle w:val="Paragrafi0"/>
        <w:rPr>
          <w:rFonts w:ascii="Garamond" w:hAnsi="Garamond"/>
          <w:sz w:val="24"/>
          <w:szCs w:val="24"/>
        </w:rPr>
      </w:pPr>
    </w:p>
    <w:p w:rsidR="000201DB" w:rsidRPr="00E70FB9" w:rsidRDefault="000201DB" w:rsidP="00C36007">
      <w:pPr>
        <w:pStyle w:val="Paragrafi0"/>
        <w:rPr>
          <w:rFonts w:ascii="Garamond" w:hAnsi="Garamond"/>
          <w:sz w:val="24"/>
          <w:szCs w:val="24"/>
        </w:rPr>
      </w:pPr>
    </w:p>
    <w:p w:rsidR="000201DB" w:rsidRPr="00E70FB9" w:rsidRDefault="000201DB" w:rsidP="00C36007">
      <w:pPr>
        <w:pStyle w:val="Paragrafi0"/>
        <w:rPr>
          <w:rFonts w:ascii="Garamond" w:hAnsi="Garamond"/>
          <w:sz w:val="24"/>
          <w:szCs w:val="24"/>
        </w:rPr>
      </w:pPr>
    </w:p>
    <w:p w:rsidR="000201DB" w:rsidRPr="00E70FB9" w:rsidRDefault="000201DB" w:rsidP="00C36007">
      <w:pPr>
        <w:pStyle w:val="Paragrafi0"/>
        <w:rPr>
          <w:rFonts w:ascii="Garamond" w:hAnsi="Garamond"/>
          <w:sz w:val="24"/>
          <w:szCs w:val="24"/>
        </w:rPr>
      </w:pPr>
    </w:p>
    <w:p w:rsidR="000201DB" w:rsidRPr="00E70FB9" w:rsidRDefault="000201DB" w:rsidP="00C36007">
      <w:pPr>
        <w:pStyle w:val="Paragrafi0"/>
        <w:rPr>
          <w:rFonts w:ascii="Garamond" w:hAnsi="Garamond"/>
          <w:sz w:val="24"/>
          <w:szCs w:val="24"/>
        </w:rPr>
      </w:pPr>
    </w:p>
    <w:p w:rsidR="000201DB" w:rsidRPr="00E70FB9" w:rsidRDefault="000201DB" w:rsidP="000201DB">
      <w:pPr>
        <w:pStyle w:val="TitulliTitull"/>
        <w:rPr>
          <w:rFonts w:ascii="Garamond" w:hAnsi="Garamond"/>
          <w:sz w:val="24"/>
          <w:szCs w:val="24"/>
        </w:rPr>
      </w:pPr>
      <w:r w:rsidRPr="00E70FB9">
        <w:rPr>
          <w:rFonts w:ascii="Garamond" w:hAnsi="Garamond"/>
          <w:bCs/>
          <w:sz w:val="24"/>
          <w:szCs w:val="24"/>
        </w:rPr>
        <w:t>M</w:t>
      </w:r>
      <w:r w:rsidRPr="00E70FB9">
        <w:rPr>
          <w:rFonts w:ascii="Garamond" w:hAnsi="Garamond"/>
          <w:sz w:val="24"/>
          <w:szCs w:val="24"/>
        </w:rPr>
        <w:t>inistria e Arsimit dhe Shkencës  Projektet/ objektivat për reformën</w:t>
      </w:r>
    </w:p>
    <w:p w:rsidR="000201DB" w:rsidRPr="00E70FB9" w:rsidRDefault="000201DB" w:rsidP="000201DB">
      <w:pPr>
        <w:pStyle w:val="TitulliTitull"/>
        <w:rPr>
          <w:rFonts w:ascii="Garamond" w:hAnsi="Garamond"/>
          <w:sz w:val="24"/>
          <w:szCs w:val="24"/>
        </w:rPr>
      </w:pPr>
      <w:r w:rsidRPr="00E70FB9">
        <w:rPr>
          <w:rFonts w:ascii="Garamond" w:hAnsi="Garamond"/>
          <w:sz w:val="24"/>
          <w:szCs w:val="24"/>
        </w:rPr>
        <w:t>“Cilësi dhe barazi në arsim”  për vitin 2008</w:t>
      </w:r>
    </w:p>
    <w:p w:rsidR="000201DB" w:rsidRPr="00E70FB9" w:rsidRDefault="000201DB" w:rsidP="00C36007">
      <w:pPr>
        <w:pStyle w:val="Paragrafi0"/>
        <w:rPr>
          <w:rFonts w:ascii="Garamond" w:hAnsi="Garamond"/>
          <w:sz w:val="24"/>
          <w:szCs w:val="24"/>
        </w:rPr>
      </w:pPr>
    </w:p>
    <w:tbl>
      <w:tblPr>
        <w:tblW w:w="12168" w:type="dxa"/>
        <w:jc w:val="center"/>
        <w:tblBorders>
          <w:insideH w:val="single" w:sz="18" w:space="0" w:color="FFFFFF"/>
          <w:insideV w:val="single" w:sz="18" w:space="0" w:color="FFFFFF"/>
        </w:tblBorders>
        <w:tblLook w:val="0000" w:firstRow="0" w:lastRow="0" w:firstColumn="0" w:lastColumn="0" w:noHBand="0" w:noVBand="0"/>
      </w:tblPr>
      <w:tblGrid>
        <w:gridCol w:w="1129"/>
        <w:gridCol w:w="2125"/>
        <w:gridCol w:w="3037"/>
        <w:gridCol w:w="5877"/>
      </w:tblGrid>
      <w:tr w:rsidR="000201DB" w:rsidRPr="00E70FB9" w:rsidTr="000201DB">
        <w:trPr>
          <w:gridAfter w:val="1"/>
          <w:wAfter w:w="5940" w:type="dxa"/>
          <w:trHeight w:val="270"/>
          <w:jc w:val="center"/>
        </w:trPr>
        <w:tc>
          <w:tcPr>
            <w:tcW w:w="3168" w:type="dxa"/>
            <w:gridSpan w:val="2"/>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Objektiva</w:t>
            </w:r>
          </w:p>
        </w:tc>
        <w:tc>
          <w:tcPr>
            <w:tcW w:w="306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 xml:space="preserve">Aktivitetet </w:t>
            </w:r>
          </w:p>
        </w:tc>
      </w:tr>
      <w:tr w:rsidR="000201DB" w:rsidRPr="00E70FB9" w:rsidTr="000201DB">
        <w:trPr>
          <w:trHeight w:val="1080"/>
          <w:jc w:val="center"/>
        </w:trPr>
        <w:tc>
          <w:tcPr>
            <w:tcW w:w="3168" w:type="dxa"/>
            <w:gridSpan w:val="2"/>
            <w:vMerge w:val="restart"/>
            <w:shd w:val="pct20" w:color="000000" w:fill="FFFFFF"/>
          </w:tcPr>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 xml:space="preserve">1.3 Deri më dhjetor 2008 funksionon EMIS për vendimarrje në MASH dhe në DAR </w:t>
            </w:r>
          </w:p>
        </w:tc>
        <w:tc>
          <w:tcPr>
            <w:tcW w:w="3060" w:type="dxa"/>
            <w:shd w:val="pct20" w:color="000000" w:fill="FFFFFF"/>
          </w:tcPr>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v-SE"/>
              </w:rPr>
              <w:t>1.3.1 Blerje e software për EMIS.</w:t>
            </w:r>
          </w:p>
        </w:tc>
        <w:tc>
          <w:tcPr>
            <w:tcW w:w="5940" w:type="dxa"/>
            <w:shd w:val="pct20" w:color="000000" w:fill="FFFFFF"/>
          </w:tcPr>
          <w:p w:rsidR="000201DB" w:rsidRPr="00E70FB9" w:rsidRDefault="000201DB" w:rsidP="000201DB">
            <w:pPr>
              <w:pStyle w:val="Tabele"/>
              <w:rPr>
                <w:rFonts w:ascii="Garamond" w:hAnsi="Garamond"/>
                <w:sz w:val="24"/>
                <w:szCs w:val="24"/>
                <w:lang w:val="de-DE"/>
              </w:rPr>
            </w:pP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de-DE"/>
              </w:rPr>
              <w:t>Mbi Bazen e asistencen teknike te konsulentit do te blihen software per mirefunksionimin e EMIS</w:t>
            </w:r>
          </w:p>
        </w:tc>
      </w:tr>
      <w:tr w:rsidR="000201DB" w:rsidRPr="00E70FB9" w:rsidTr="000201DB">
        <w:trPr>
          <w:trHeight w:val="810"/>
          <w:jc w:val="center"/>
        </w:trPr>
        <w:tc>
          <w:tcPr>
            <w:tcW w:w="3168" w:type="dxa"/>
            <w:gridSpan w:val="2"/>
            <w:vMerge/>
            <w:shd w:val="pct5" w:color="000000" w:fill="FFFFFF"/>
          </w:tcPr>
          <w:p w:rsidR="000201DB" w:rsidRPr="00E70FB9" w:rsidRDefault="000201DB" w:rsidP="000201DB">
            <w:pPr>
              <w:pStyle w:val="Tabele"/>
              <w:rPr>
                <w:rFonts w:ascii="Garamond" w:hAnsi="Garamond"/>
                <w:sz w:val="24"/>
                <w:szCs w:val="24"/>
                <w:lang w:val="sq-AL"/>
              </w:rPr>
            </w:pPr>
          </w:p>
        </w:tc>
        <w:tc>
          <w:tcPr>
            <w:tcW w:w="3060" w:type="dxa"/>
            <w:shd w:val="pct5" w:color="000000" w:fill="FFFFFF"/>
          </w:tcPr>
          <w:p w:rsidR="000201DB" w:rsidRPr="00E70FB9" w:rsidRDefault="000201DB" w:rsidP="000201DB">
            <w:pPr>
              <w:pStyle w:val="Tabele"/>
              <w:rPr>
                <w:rFonts w:ascii="Garamond" w:hAnsi="Garamond"/>
                <w:sz w:val="24"/>
                <w:szCs w:val="24"/>
                <w:lang w:val="de-DE"/>
              </w:rPr>
            </w:pP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nb-NO"/>
              </w:rPr>
              <w:t>1.3.2 Asistencë teknike-konsulence lokale për EMIS</w:t>
            </w:r>
          </w:p>
        </w:tc>
        <w:tc>
          <w:tcPr>
            <w:tcW w:w="5940" w:type="dxa"/>
            <w:shd w:val="pct5" w:color="000000" w:fill="FFFFFF"/>
          </w:tcPr>
          <w:p w:rsidR="000201DB" w:rsidRPr="00E70FB9" w:rsidRDefault="000201DB" w:rsidP="000201DB">
            <w:pPr>
              <w:pStyle w:val="Tabele"/>
              <w:rPr>
                <w:rFonts w:ascii="Garamond" w:hAnsi="Garamond"/>
                <w:sz w:val="24"/>
                <w:szCs w:val="24"/>
                <w:lang w:val="nb-NO"/>
              </w:rPr>
            </w:pP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nb-NO"/>
              </w:rPr>
              <w:t>Asistenca do të përdoret për përdorimin efektiv të softwareve për EMIS-n</w:t>
            </w:r>
          </w:p>
        </w:tc>
      </w:tr>
      <w:tr w:rsidR="000201DB" w:rsidRPr="00E70FB9" w:rsidTr="000201DB">
        <w:trPr>
          <w:trHeight w:val="540"/>
          <w:jc w:val="center"/>
        </w:trPr>
        <w:tc>
          <w:tcPr>
            <w:tcW w:w="3168" w:type="dxa"/>
            <w:gridSpan w:val="2"/>
            <w:vMerge/>
            <w:shd w:val="pct20" w:color="000000" w:fill="FFFFFF"/>
          </w:tcPr>
          <w:p w:rsidR="000201DB" w:rsidRPr="00E70FB9" w:rsidRDefault="000201DB" w:rsidP="000201DB">
            <w:pPr>
              <w:pStyle w:val="Tabele"/>
              <w:rPr>
                <w:rFonts w:ascii="Garamond" w:hAnsi="Garamond"/>
                <w:sz w:val="24"/>
                <w:szCs w:val="24"/>
                <w:lang w:val="sq-AL"/>
              </w:rPr>
            </w:pPr>
          </w:p>
        </w:tc>
        <w:tc>
          <w:tcPr>
            <w:tcW w:w="3060"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1.3.3 Trajnimi i personelit të MASH, IKT, AVA, DAR dhe të qeverisjes vendore në përdorimin e EMIS.</w:t>
            </w:r>
          </w:p>
        </w:tc>
        <w:tc>
          <w:tcPr>
            <w:tcW w:w="5940"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Trajnim i të gjithë përdorueve</w:t>
            </w:r>
          </w:p>
        </w:tc>
      </w:tr>
      <w:tr w:rsidR="000201DB" w:rsidRPr="00E70FB9" w:rsidTr="000201DB">
        <w:trPr>
          <w:trHeight w:val="1080"/>
          <w:jc w:val="center"/>
        </w:trPr>
        <w:tc>
          <w:tcPr>
            <w:tcW w:w="3168" w:type="dxa"/>
            <w:gridSpan w:val="2"/>
            <w:vMerge/>
            <w:shd w:val="pct5" w:color="000000" w:fill="FFFFFF"/>
          </w:tcPr>
          <w:p w:rsidR="000201DB" w:rsidRPr="00E70FB9" w:rsidRDefault="000201DB" w:rsidP="000201DB">
            <w:pPr>
              <w:pStyle w:val="Tabele"/>
              <w:rPr>
                <w:rFonts w:ascii="Garamond" w:hAnsi="Garamond"/>
                <w:sz w:val="24"/>
                <w:szCs w:val="24"/>
                <w:lang w:val="sq-AL"/>
              </w:rPr>
            </w:pPr>
          </w:p>
        </w:tc>
        <w:tc>
          <w:tcPr>
            <w:tcW w:w="306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1.3.4 Trajnimi i personelit të DIS për menaxhimin e sistemit të informacionit</w:t>
            </w:r>
          </w:p>
        </w:tc>
        <w:tc>
          <w:tcPr>
            <w:tcW w:w="594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TRAJNIM PËR VËNIEN në funksionim të EMIS NË BAZË TË TIPIT TË SERVERAVE</w:t>
            </w:r>
          </w:p>
        </w:tc>
      </w:tr>
      <w:tr w:rsidR="000201DB" w:rsidRPr="00E70FB9" w:rsidTr="000201DB">
        <w:trPr>
          <w:trHeight w:val="1080"/>
          <w:jc w:val="center"/>
        </w:trPr>
        <w:tc>
          <w:tcPr>
            <w:tcW w:w="3168" w:type="dxa"/>
            <w:gridSpan w:val="2"/>
            <w:vMerge/>
            <w:shd w:val="pct20" w:color="000000" w:fill="FFFFFF"/>
          </w:tcPr>
          <w:p w:rsidR="000201DB" w:rsidRPr="00E70FB9" w:rsidRDefault="000201DB" w:rsidP="000201DB">
            <w:pPr>
              <w:pStyle w:val="Tabele"/>
              <w:rPr>
                <w:rFonts w:ascii="Garamond" w:hAnsi="Garamond"/>
                <w:sz w:val="24"/>
                <w:szCs w:val="24"/>
                <w:lang w:val="sq-AL"/>
              </w:rPr>
            </w:pPr>
          </w:p>
        </w:tc>
        <w:tc>
          <w:tcPr>
            <w:tcW w:w="3060"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it-IT"/>
              </w:rPr>
              <w:t>1.3.5 Blerja dhe instalimi i sistemit qendror të informatizimit në MASH dhe neë DAR (SISTEMI WAN)</w:t>
            </w:r>
          </w:p>
        </w:tc>
        <w:tc>
          <w:tcPr>
            <w:tcW w:w="5940"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Krijimi i sistemit LAN të DAR/ZA do të arrihet komunikimi në rrjet midis DAR/ZA-ve dhe MASH-it</w:t>
            </w:r>
          </w:p>
        </w:tc>
      </w:tr>
      <w:tr w:rsidR="000201DB" w:rsidRPr="00E70FB9" w:rsidTr="000201DB">
        <w:trPr>
          <w:trHeight w:val="540"/>
          <w:jc w:val="center"/>
        </w:trPr>
        <w:tc>
          <w:tcPr>
            <w:tcW w:w="3168" w:type="dxa"/>
            <w:gridSpan w:val="2"/>
            <w:vMerge/>
            <w:shd w:val="pct5" w:color="000000" w:fill="FFFFFF"/>
          </w:tcPr>
          <w:p w:rsidR="000201DB" w:rsidRPr="00E70FB9" w:rsidRDefault="000201DB" w:rsidP="000201DB">
            <w:pPr>
              <w:pStyle w:val="Tabele"/>
              <w:rPr>
                <w:rFonts w:ascii="Garamond" w:hAnsi="Garamond"/>
                <w:sz w:val="24"/>
                <w:szCs w:val="24"/>
                <w:lang w:val="sq-AL"/>
              </w:rPr>
            </w:pPr>
          </w:p>
        </w:tc>
        <w:tc>
          <w:tcPr>
            <w:tcW w:w="306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1.3.6 Rishikimi i ëebsite të Mash në përputhje me nevojat e programit EEE-P</w:t>
            </w:r>
          </w:p>
        </w:tc>
        <w:tc>
          <w:tcPr>
            <w:tcW w:w="594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 </w:t>
            </w:r>
          </w:p>
        </w:tc>
      </w:tr>
      <w:tr w:rsidR="000201DB" w:rsidRPr="00E70FB9" w:rsidTr="000201DB">
        <w:trPr>
          <w:trHeight w:val="1080"/>
          <w:jc w:val="center"/>
        </w:trPr>
        <w:tc>
          <w:tcPr>
            <w:tcW w:w="3168" w:type="dxa"/>
            <w:gridSpan w:val="2"/>
            <w:vMerge/>
            <w:shd w:val="pct20" w:color="000000" w:fill="FFFFFF"/>
          </w:tcPr>
          <w:p w:rsidR="000201DB" w:rsidRPr="00E70FB9" w:rsidRDefault="000201DB" w:rsidP="000201DB">
            <w:pPr>
              <w:pStyle w:val="Tabele"/>
              <w:rPr>
                <w:rFonts w:ascii="Garamond" w:hAnsi="Garamond"/>
                <w:sz w:val="24"/>
                <w:szCs w:val="24"/>
                <w:lang w:val="sq-AL"/>
              </w:rPr>
            </w:pPr>
          </w:p>
        </w:tc>
        <w:tc>
          <w:tcPr>
            <w:tcW w:w="3060"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 xml:space="preserve">1.3.7 Trainimi i mësuesve të shkollave të arsimit bazë që pajisen me laboratore informatikë në fushën e TIK. </w:t>
            </w:r>
          </w:p>
        </w:tc>
        <w:tc>
          <w:tcPr>
            <w:tcW w:w="5940"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Trajnimi i mësuesve për përdorimin e laboratorëve të informatikës në fushën e mësimdhënies</w:t>
            </w:r>
          </w:p>
        </w:tc>
      </w:tr>
      <w:tr w:rsidR="000201DB" w:rsidRPr="00E70FB9" w:rsidTr="000201DB">
        <w:trPr>
          <w:trHeight w:val="1350"/>
          <w:jc w:val="center"/>
        </w:trPr>
        <w:tc>
          <w:tcPr>
            <w:tcW w:w="3168" w:type="dxa"/>
            <w:gridSpan w:val="2"/>
            <w:vMerge/>
            <w:shd w:val="pct5" w:color="000000" w:fill="FFFFFF"/>
          </w:tcPr>
          <w:p w:rsidR="000201DB" w:rsidRPr="00E70FB9" w:rsidRDefault="000201DB" w:rsidP="000201DB">
            <w:pPr>
              <w:pStyle w:val="Tabele"/>
              <w:rPr>
                <w:rFonts w:ascii="Garamond" w:hAnsi="Garamond"/>
                <w:sz w:val="24"/>
                <w:szCs w:val="24"/>
                <w:lang w:val="sq-AL"/>
              </w:rPr>
            </w:pPr>
          </w:p>
        </w:tc>
        <w:tc>
          <w:tcPr>
            <w:tcW w:w="3060" w:type="dxa"/>
            <w:shd w:val="pct5" w:color="000000" w:fill="FFFFFF"/>
          </w:tcPr>
          <w:p w:rsidR="000201DB" w:rsidRPr="00E70FB9" w:rsidRDefault="000201DB" w:rsidP="000201DB">
            <w:pPr>
              <w:pStyle w:val="Tabele"/>
              <w:rPr>
                <w:rFonts w:ascii="Garamond" w:hAnsi="Garamond"/>
                <w:sz w:val="24"/>
                <w:szCs w:val="24"/>
                <w:lang w:val="sq-AL"/>
              </w:rPr>
            </w:pP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1.3.8 Lidhja me internet në fushën e TIK.</w:t>
            </w:r>
          </w:p>
        </w:tc>
        <w:tc>
          <w:tcPr>
            <w:tcW w:w="5940" w:type="dxa"/>
            <w:shd w:val="pct5" w:color="000000" w:fill="FFFFFF"/>
          </w:tcPr>
          <w:p w:rsidR="000201DB" w:rsidRPr="00E70FB9" w:rsidRDefault="000201DB" w:rsidP="000201DB">
            <w:pPr>
              <w:pStyle w:val="Tabele"/>
              <w:rPr>
                <w:rFonts w:ascii="Garamond" w:hAnsi="Garamond"/>
                <w:sz w:val="24"/>
                <w:szCs w:val="24"/>
                <w:lang w:val="sq-AL"/>
              </w:rPr>
            </w:pP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Do të lidhen me Internet për një periudhe 1 vjeçare shkollat e pajisura me laboratore informatike, në kuadër të projektit qeveritar</w:t>
            </w:r>
          </w:p>
        </w:tc>
      </w:tr>
      <w:tr w:rsidR="000201DB" w:rsidRPr="00E70FB9" w:rsidTr="000201DB">
        <w:trPr>
          <w:trHeight w:val="315"/>
          <w:jc w:val="center"/>
        </w:trPr>
        <w:tc>
          <w:tcPr>
            <w:tcW w:w="12168" w:type="dxa"/>
            <w:gridSpan w:val="4"/>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Fusha prioritare 2 – Përmirësimi i kushteve të mësimnxënies</w:t>
            </w:r>
          </w:p>
        </w:tc>
      </w:tr>
      <w:tr w:rsidR="000201DB" w:rsidRPr="00E70FB9" w:rsidTr="000201DB">
        <w:trPr>
          <w:trHeight w:val="270"/>
          <w:jc w:val="center"/>
        </w:trPr>
        <w:tc>
          <w:tcPr>
            <w:tcW w:w="1013"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Objektiva</w:t>
            </w:r>
          </w:p>
        </w:tc>
        <w:tc>
          <w:tcPr>
            <w:tcW w:w="5215" w:type="dxa"/>
            <w:gridSpan w:val="2"/>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Aktivitetet</w:t>
            </w:r>
          </w:p>
        </w:tc>
        <w:tc>
          <w:tcPr>
            <w:tcW w:w="5940" w:type="dxa"/>
            <w:shd w:val="pct5" w:color="000000" w:fill="FFFFFF"/>
          </w:tcPr>
          <w:p w:rsidR="000201DB" w:rsidRPr="00E70FB9" w:rsidRDefault="000201DB" w:rsidP="000201DB">
            <w:pPr>
              <w:pStyle w:val="Tabele"/>
              <w:rPr>
                <w:rFonts w:ascii="Garamond" w:hAnsi="Garamond"/>
                <w:sz w:val="24"/>
                <w:szCs w:val="24"/>
                <w:lang w:val="sq-AL"/>
              </w:rPr>
            </w:pPr>
          </w:p>
        </w:tc>
      </w:tr>
      <w:tr w:rsidR="000201DB" w:rsidRPr="00E70FB9" w:rsidTr="000201DB">
        <w:trPr>
          <w:trHeight w:val="285"/>
          <w:jc w:val="center"/>
        </w:trPr>
        <w:tc>
          <w:tcPr>
            <w:tcW w:w="1013"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 </w:t>
            </w:r>
          </w:p>
        </w:tc>
        <w:tc>
          <w:tcPr>
            <w:tcW w:w="5215" w:type="dxa"/>
            <w:gridSpan w:val="2"/>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nl-NL"/>
              </w:rPr>
              <w:t>2.1.11 Konsulence lokale për e-school</w:t>
            </w:r>
          </w:p>
        </w:tc>
        <w:tc>
          <w:tcPr>
            <w:tcW w:w="5940"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nl-NL"/>
              </w:rPr>
              <w:t xml:space="preserve"> </w:t>
            </w:r>
          </w:p>
        </w:tc>
      </w:tr>
      <w:tr w:rsidR="000201DB" w:rsidRPr="00E70FB9" w:rsidTr="000201DB">
        <w:trPr>
          <w:trHeight w:val="285"/>
          <w:jc w:val="center"/>
        </w:trPr>
        <w:tc>
          <w:tcPr>
            <w:tcW w:w="1013" w:type="dxa"/>
            <w:shd w:val="pct5" w:color="000000" w:fill="FFFFFF"/>
          </w:tcPr>
          <w:p w:rsidR="000201DB" w:rsidRPr="00E70FB9" w:rsidRDefault="000201DB" w:rsidP="000201DB">
            <w:pPr>
              <w:pStyle w:val="Tabele"/>
              <w:rPr>
                <w:rFonts w:ascii="Garamond" w:hAnsi="Garamond"/>
                <w:sz w:val="24"/>
                <w:szCs w:val="24"/>
                <w:lang w:val="sq-AL"/>
              </w:rPr>
            </w:pPr>
          </w:p>
        </w:tc>
        <w:tc>
          <w:tcPr>
            <w:tcW w:w="5215" w:type="dxa"/>
            <w:gridSpan w:val="2"/>
            <w:shd w:val="pct5" w:color="000000" w:fill="FFFFFF"/>
          </w:tcPr>
          <w:p w:rsidR="000201DB" w:rsidRPr="00E70FB9" w:rsidRDefault="000201DB" w:rsidP="000201DB">
            <w:pPr>
              <w:pStyle w:val="Tabele"/>
              <w:rPr>
                <w:rFonts w:ascii="Garamond" w:hAnsi="Garamond"/>
                <w:sz w:val="24"/>
                <w:szCs w:val="24"/>
                <w:lang w:val="sq-AL"/>
              </w:rPr>
            </w:pPr>
          </w:p>
        </w:tc>
        <w:tc>
          <w:tcPr>
            <w:tcW w:w="594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nl-NL"/>
              </w:rPr>
              <w:t> </w:t>
            </w:r>
          </w:p>
        </w:tc>
      </w:tr>
      <w:tr w:rsidR="000201DB" w:rsidRPr="00E70FB9" w:rsidTr="000201DB">
        <w:trPr>
          <w:trHeight w:val="525"/>
          <w:jc w:val="center"/>
        </w:trPr>
        <w:tc>
          <w:tcPr>
            <w:tcW w:w="6228" w:type="dxa"/>
            <w:gridSpan w:val="3"/>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it-IT"/>
              </w:rPr>
              <w:t>Fusha prioritare 3 – Përmirësimi dhe racionalizimi i infrastrukturës arsimore</w:t>
            </w:r>
          </w:p>
        </w:tc>
        <w:tc>
          <w:tcPr>
            <w:tcW w:w="5940" w:type="dxa"/>
            <w:shd w:val="pct20" w:color="000000" w:fill="FFFFFF"/>
          </w:tcPr>
          <w:p w:rsidR="000201DB" w:rsidRPr="00E70FB9" w:rsidRDefault="000201DB" w:rsidP="000201DB">
            <w:pPr>
              <w:pStyle w:val="Tabele"/>
              <w:rPr>
                <w:rFonts w:ascii="Garamond" w:hAnsi="Garamond"/>
                <w:sz w:val="24"/>
                <w:szCs w:val="24"/>
                <w:lang w:val="sq-AL"/>
              </w:rPr>
            </w:pPr>
          </w:p>
        </w:tc>
      </w:tr>
      <w:tr w:rsidR="000201DB" w:rsidRPr="00E70FB9" w:rsidTr="000201DB">
        <w:trPr>
          <w:trHeight w:val="270"/>
          <w:jc w:val="center"/>
        </w:trPr>
        <w:tc>
          <w:tcPr>
            <w:tcW w:w="1013"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Objektiva</w:t>
            </w:r>
          </w:p>
        </w:tc>
        <w:tc>
          <w:tcPr>
            <w:tcW w:w="5215" w:type="dxa"/>
            <w:gridSpan w:val="2"/>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 xml:space="preserve">Aktivitetet </w:t>
            </w:r>
          </w:p>
        </w:tc>
        <w:tc>
          <w:tcPr>
            <w:tcW w:w="594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Rezultatet dhe komente</w:t>
            </w:r>
          </w:p>
        </w:tc>
      </w:tr>
      <w:tr w:rsidR="000201DB" w:rsidRPr="00E70FB9" w:rsidTr="000201DB">
        <w:trPr>
          <w:trHeight w:val="846"/>
          <w:jc w:val="center"/>
        </w:trPr>
        <w:tc>
          <w:tcPr>
            <w:tcW w:w="1013" w:type="dxa"/>
            <w:vMerge w:val="restart"/>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 </w:t>
            </w:r>
          </w:p>
        </w:tc>
        <w:tc>
          <w:tcPr>
            <w:tcW w:w="5215" w:type="dxa"/>
            <w:gridSpan w:val="2"/>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de-DE"/>
              </w:rPr>
              <w:t>3.2.3. Blerje e sistemit operativ , paketa office dhe software për menaxhimin e laboratorëve  të informatikës të instaluar.</w:t>
            </w:r>
          </w:p>
        </w:tc>
        <w:tc>
          <w:tcPr>
            <w:tcW w:w="5940"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Sipas marrëveshjes së nënshkruar midis qeverisë shqiptare dhe "Microsoft" do të blihen sisteme operative, paketa office dhe soft për menaxhim e laboratorëve të informatikës me kosto min. për të arritur mirëfunsionimin e lab. të informatikës.</w:t>
            </w:r>
          </w:p>
        </w:tc>
      </w:tr>
      <w:tr w:rsidR="000201DB" w:rsidRPr="00E70FB9" w:rsidTr="000201DB">
        <w:trPr>
          <w:trHeight w:val="666"/>
          <w:jc w:val="center"/>
        </w:trPr>
        <w:tc>
          <w:tcPr>
            <w:tcW w:w="0" w:type="auto"/>
            <w:vMerge/>
            <w:shd w:val="pct5" w:color="000000" w:fill="FFFFFF"/>
          </w:tcPr>
          <w:p w:rsidR="000201DB" w:rsidRPr="00E70FB9" w:rsidRDefault="000201DB" w:rsidP="000201DB">
            <w:pPr>
              <w:pStyle w:val="Tabele"/>
              <w:rPr>
                <w:rFonts w:ascii="Garamond" w:hAnsi="Garamond"/>
                <w:sz w:val="24"/>
                <w:szCs w:val="24"/>
                <w:lang w:val="sq-AL"/>
              </w:rPr>
            </w:pPr>
          </w:p>
        </w:tc>
        <w:tc>
          <w:tcPr>
            <w:tcW w:w="5215" w:type="dxa"/>
            <w:gridSpan w:val="2"/>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 xml:space="preserve">3.2.4 Studimi i fizibiliteti dhe pilotim  i lidhjes në rrjetin e sistemit arsimor </w:t>
            </w:r>
          </w:p>
        </w:tc>
        <w:tc>
          <w:tcPr>
            <w:tcW w:w="594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Studimi dhe përgatitja e projektit për rrjetin kombëtar arsimor. Pilotimi i këtij rrjeti do të bëhet në 2-3 qytete të mëdha</w:t>
            </w:r>
          </w:p>
        </w:tc>
      </w:tr>
      <w:tr w:rsidR="000201DB" w:rsidRPr="00E70FB9" w:rsidTr="000201DB">
        <w:trPr>
          <w:trHeight w:val="855"/>
          <w:jc w:val="center"/>
        </w:trPr>
        <w:tc>
          <w:tcPr>
            <w:tcW w:w="0" w:type="auto"/>
            <w:vMerge/>
            <w:shd w:val="pct20" w:color="000000" w:fill="FFFFFF"/>
          </w:tcPr>
          <w:p w:rsidR="000201DB" w:rsidRPr="00E70FB9" w:rsidRDefault="000201DB" w:rsidP="000201DB">
            <w:pPr>
              <w:pStyle w:val="Tabele"/>
              <w:rPr>
                <w:rFonts w:ascii="Garamond" w:hAnsi="Garamond"/>
                <w:sz w:val="24"/>
                <w:szCs w:val="24"/>
                <w:lang w:val="sq-AL"/>
              </w:rPr>
            </w:pPr>
          </w:p>
        </w:tc>
        <w:tc>
          <w:tcPr>
            <w:tcW w:w="5215" w:type="dxa"/>
            <w:gridSpan w:val="2"/>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3.2.5 Shtimi i numrit të laboratorëve kompjuterikë në shkollat 9 vjecare sipas një strategjie dhe kritereve  të paracaktuar</w:t>
            </w:r>
          </w:p>
        </w:tc>
        <w:tc>
          <w:tcPr>
            <w:tcW w:w="5940"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Përfundon pajisja me laboratorë informatike 80% të shkollave 9 vjecare.Përfitojnë rreth 700 shkolla në të gjithë vendin.</w:t>
            </w:r>
          </w:p>
        </w:tc>
      </w:tr>
      <w:tr w:rsidR="000201DB" w:rsidRPr="00E70FB9" w:rsidTr="000201DB">
        <w:trPr>
          <w:trHeight w:val="1275"/>
          <w:jc w:val="center"/>
        </w:trPr>
        <w:tc>
          <w:tcPr>
            <w:tcW w:w="0" w:type="auto"/>
            <w:vMerge/>
            <w:shd w:val="pct5" w:color="000000" w:fill="FFFFFF"/>
          </w:tcPr>
          <w:p w:rsidR="000201DB" w:rsidRPr="00E70FB9" w:rsidRDefault="000201DB" w:rsidP="000201DB">
            <w:pPr>
              <w:pStyle w:val="Tabele"/>
              <w:rPr>
                <w:rFonts w:ascii="Garamond" w:hAnsi="Garamond"/>
                <w:sz w:val="24"/>
                <w:szCs w:val="24"/>
                <w:lang w:val="sq-AL"/>
              </w:rPr>
            </w:pPr>
          </w:p>
        </w:tc>
        <w:tc>
          <w:tcPr>
            <w:tcW w:w="5215" w:type="dxa"/>
            <w:gridSpan w:val="2"/>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3.2.6 Mbështetja me pajisje mobileri për funksionimin e laboratorëve kompjuterikë</w:t>
            </w:r>
          </w:p>
        </w:tc>
        <w:tc>
          <w:tcPr>
            <w:tcW w:w="594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Përfundon arredimi sistemi Informatikës të shkollave 9 vjecare. Përfitojne rreth 700 shkolla në të gjithë vendin me rreth 400`0000 nxënës</w:t>
            </w:r>
          </w:p>
        </w:tc>
      </w:tr>
    </w:tbl>
    <w:p w:rsidR="000201DB" w:rsidRPr="00E70FB9" w:rsidRDefault="000201DB" w:rsidP="00C36007">
      <w:pPr>
        <w:pStyle w:val="Paragrafi0"/>
        <w:rPr>
          <w:rFonts w:ascii="Garamond" w:hAnsi="Garamond"/>
          <w:sz w:val="24"/>
          <w:szCs w:val="24"/>
        </w:rPr>
      </w:pPr>
    </w:p>
    <w:p w:rsidR="000201DB" w:rsidRPr="00E70FB9" w:rsidRDefault="000201DB" w:rsidP="00C36007">
      <w:pPr>
        <w:pStyle w:val="Paragrafi0"/>
        <w:rPr>
          <w:rFonts w:ascii="Garamond" w:hAnsi="Garamond"/>
          <w:sz w:val="24"/>
          <w:szCs w:val="24"/>
        </w:rPr>
      </w:pPr>
    </w:p>
    <w:p w:rsidR="000201DB" w:rsidRPr="00E70FB9" w:rsidRDefault="000201DB" w:rsidP="00C36007">
      <w:pPr>
        <w:pStyle w:val="Paragrafi0"/>
        <w:rPr>
          <w:rFonts w:ascii="Garamond" w:hAnsi="Garamond"/>
          <w:sz w:val="24"/>
          <w:szCs w:val="24"/>
        </w:rPr>
      </w:pPr>
    </w:p>
    <w:p w:rsidR="000201DB" w:rsidRPr="00E70FB9" w:rsidRDefault="000201DB" w:rsidP="00C36007">
      <w:pPr>
        <w:pStyle w:val="Paragrafi0"/>
        <w:rPr>
          <w:rFonts w:ascii="Garamond" w:hAnsi="Garamond"/>
          <w:sz w:val="24"/>
          <w:szCs w:val="24"/>
        </w:rPr>
      </w:pPr>
    </w:p>
    <w:p w:rsidR="000201DB" w:rsidRPr="00E70FB9" w:rsidRDefault="000201DB" w:rsidP="000201DB">
      <w:pPr>
        <w:pStyle w:val="TitulliTitull"/>
        <w:rPr>
          <w:rFonts w:ascii="Garamond" w:hAnsi="Garamond"/>
          <w:sz w:val="24"/>
          <w:szCs w:val="24"/>
        </w:rPr>
      </w:pPr>
      <w:r w:rsidRPr="00E70FB9">
        <w:rPr>
          <w:rFonts w:ascii="Garamond" w:hAnsi="Garamond"/>
          <w:sz w:val="24"/>
          <w:szCs w:val="24"/>
        </w:rPr>
        <w:t xml:space="preserve">Ministria e Financave Projekte të realizuara dhe te parashikuara në fushën e TIK </w:t>
      </w:r>
    </w:p>
    <w:p w:rsidR="000201DB" w:rsidRPr="00E70FB9" w:rsidRDefault="000201DB" w:rsidP="008B2A09">
      <w:pPr>
        <w:pStyle w:val="Paragrafi0"/>
        <w:rPr>
          <w:rFonts w:ascii="Garamond" w:hAnsi="Garamond"/>
          <w:sz w:val="24"/>
          <w:szCs w:val="24"/>
        </w:rPr>
      </w:pPr>
    </w:p>
    <w:tbl>
      <w:tblPr>
        <w:tblW w:w="12888" w:type="dxa"/>
        <w:jc w:val="center"/>
        <w:tblBorders>
          <w:insideH w:val="single" w:sz="18" w:space="0" w:color="FFFFFF"/>
          <w:insideV w:val="single" w:sz="18" w:space="0" w:color="FFFFFF"/>
        </w:tblBorders>
        <w:tblLook w:val="01E0" w:firstRow="1" w:lastRow="1" w:firstColumn="1" w:lastColumn="1" w:noHBand="0" w:noVBand="0"/>
      </w:tblPr>
      <w:tblGrid>
        <w:gridCol w:w="1056"/>
        <w:gridCol w:w="1596"/>
        <w:gridCol w:w="2136"/>
        <w:gridCol w:w="2880"/>
        <w:gridCol w:w="5220"/>
      </w:tblGrid>
      <w:tr w:rsidR="000201DB" w:rsidRPr="00E70FB9" w:rsidTr="000201DB">
        <w:trPr>
          <w:jc w:val="center"/>
        </w:trPr>
        <w:tc>
          <w:tcPr>
            <w:tcW w:w="1056"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Projekti</w:t>
            </w:r>
          </w:p>
        </w:tc>
        <w:tc>
          <w:tcPr>
            <w:tcW w:w="1596"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Fusha e TIK</w:t>
            </w:r>
          </w:p>
        </w:tc>
        <w:tc>
          <w:tcPr>
            <w:tcW w:w="2136"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Aktiviteti</w:t>
            </w:r>
          </w:p>
        </w:tc>
        <w:tc>
          <w:tcPr>
            <w:tcW w:w="2880" w:type="dxa"/>
            <w:shd w:val="pct20" w:color="000000" w:fill="FFFFFF"/>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Kostoja e projektit dhe Burimi i financimit</w:t>
            </w:r>
          </w:p>
        </w:tc>
        <w:tc>
          <w:tcPr>
            <w:tcW w:w="522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Statusi</w:t>
            </w:r>
          </w:p>
        </w:tc>
      </w:tr>
      <w:tr w:rsidR="000201DB" w:rsidRPr="00E70FB9" w:rsidTr="000201DB">
        <w:trPr>
          <w:jc w:val="center"/>
        </w:trPr>
        <w:tc>
          <w:tcPr>
            <w:tcW w:w="1056"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 1.</w:t>
            </w:r>
          </w:p>
        </w:tc>
        <w:tc>
          <w:tcPr>
            <w:tcW w:w="1596"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E-government </w:t>
            </w:r>
          </w:p>
          <w:p w:rsidR="000201DB" w:rsidRPr="00E70FB9" w:rsidRDefault="000201DB" w:rsidP="000201DB">
            <w:pPr>
              <w:pStyle w:val="Tabele"/>
              <w:rPr>
                <w:rFonts w:ascii="Garamond" w:hAnsi="Garamond"/>
                <w:sz w:val="24"/>
                <w:szCs w:val="24"/>
              </w:rPr>
            </w:pPr>
            <w:r w:rsidRPr="00E70FB9">
              <w:rPr>
                <w:rFonts w:ascii="Garamond" w:hAnsi="Garamond"/>
                <w:sz w:val="24"/>
                <w:szCs w:val="24"/>
              </w:rPr>
              <w:t>E-financing</w:t>
            </w:r>
          </w:p>
        </w:tc>
        <w:tc>
          <w:tcPr>
            <w:tcW w:w="2136" w:type="dxa"/>
            <w:shd w:val="pct5" w:color="000000" w:fill="FFFFFF"/>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Sistemi kompjuterik i financave publike (sistemii thesarit)</w:t>
            </w:r>
          </w:p>
        </w:tc>
        <w:tc>
          <w:tcPr>
            <w:tcW w:w="2880" w:type="dxa"/>
            <w:shd w:val="pct5" w:color="000000" w:fill="FFFFFF"/>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Afërsisht 6milion USD</w:t>
            </w:r>
          </w:p>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Banka Botërore/Buxheti Shtetit</w:t>
            </w:r>
          </w:p>
        </w:tc>
        <w:tc>
          <w:tcPr>
            <w:tcW w:w="5220" w:type="dxa"/>
            <w:shd w:val="pct5" w:color="000000" w:fill="FFFFFF"/>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Mbaruar funksional nga 3 janar 2008 ;</w:t>
            </w:r>
          </w:p>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Koment :</w:t>
            </w:r>
          </w:p>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 xml:space="preserve">Mirëmbahet dhe menaxhohet nga IT-ja dhe pjesa funksionale e ministrisë dhe po negociohet me firmën për një kontratë suporti on-lline IT+funksional për soft-in </w:t>
            </w:r>
          </w:p>
        </w:tc>
      </w:tr>
      <w:tr w:rsidR="000201DB" w:rsidRPr="00E70FB9" w:rsidTr="000201DB">
        <w:trPr>
          <w:jc w:val="center"/>
        </w:trPr>
        <w:tc>
          <w:tcPr>
            <w:tcW w:w="1056"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lang w:val="it-IT"/>
              </w:rPr>
              <w:t xml:space="preserve"> </w:t>
            </w:r>
            <w:r w:rsidRPr="00E70FB9">
              <w:rPr>
                <w:rFonts w:ascii="Garamond" w:hAnsi="Garamond"/>
                <w:sz w:val="24"/>
                <w:szCs w:val="24"/>
              </w:rPr>
              <w:t>2.</w:t>
            </w:r>
          </w:p>
        </w:tc>
        <w:tc>
          <w:tcPr>
            <w:tcW w:w="1596"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DMFAS</w:t>
            </w:r>
          </w:p>
          <w:p w:rsidR="000201DB" w:rsidRPr="00E70FB9" w:rsidRDefault="000201DB" w:rsidP="000201DB">
            <w:pPr>
              <w:pStyle w:val="Tabele"/>
              <w:rPr>
                <w:rFonts w:ascii="Garamond" w:hAnsi="Garamond"/>
                <w:sz w:val="24"/>
                <w:szCs w:val="24"/>
              </w:rPr>
            </w:pPr>
            <w:r w:rsidRPr="00E70FB9">
              <w:rPr>
                <w:rFonts w:ascii="Garamond" w:hAnsi="Garamond"/>
                <w:sz w:val="24"/>
                <w:szCs w:val="24"/>
              </w:rPr>
              <w:t>(debt management)</w:t>
            </w:r>
          </w:p>
        </w:tc>
        <w:tc>
          <w:tcPr>
            <w:tcW w:w="2136"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Sistemi i borxhit</w:t>
            </w:r>
          </w:p>
        </w:tc>
        <w:tc>
          <w:tcPr>
            <w:tcW w:w="2880" w:type="dxa"/>
            <w:shd w:val="pct20" w:color="000000" w:fill="FFFFFF"/>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UNCTAD/BANKA BOTERORE/MINISTRIA FINANCAVE</w:t>
            </w:r>
          </w:p>
        </w:tc>
        <w:tc>
          <w:tcPr>
            <w:tcW w:w="5220" w:type="dxa"/>
            <w:shd w:val="pct20" w:color="000000" w:fill="FFFFFF"/>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Mbaruar në shfrytëzim dhe me update të sistemit me variantin e fundit.</w:t>
            </w:r>
          </w:p>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Koment:</w:t>
            </w:r>
          </w:p>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Mirëmbahet nga IT-ja e MINFIN-it dhe ka një kontratë mirëmbajtjeje vjetore për soft-tin me kompaninë</w:t>
            </w:r>
          </w:p>
        </w:tc>
      </w:tr>
      <w:tr w:rsidR="000201DB" w:rsidRPr="00E70FB9" w:rsidTr="000201DB">
        <w:trPr>
          <w:jc w:val="center"/>
        </w:trPr>
        <w:tc>
          <w:tcPr>
            <w:tcW w:w="1056"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3.</w:t>
            </w:r>
          </w:p>
        </w:tc>
        <w:tc>
          <w:tcPr>
            <w:tcW w:w="1596"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MTBP</w:t>
            </w:r>
          </w:p>
          <w:p w:rsidR="000201DB" w:rsidRPr="00E70FB9" w:rsidRDefault="000201DB" w:rsidP="000201DB">
            <w:pPr>
              <w:pStyle w:val="Tabele"/>
              <w:rPr>
                <w:rFonts w:ascii="Garamond" w:hAnsi="Garamond"/>
                <w:sz w:val="24"/>
                <w:szCs w:val="24"/>
              </w:rPr>
            </w:pPr>
            <w:r w:rsidRPr="00E70FB9">
              <w:rPr>
                <w:rFonts w:ascii="Garamond" w:hAnsi="Garamond"/>
                <w:sz w:val="24"/>
                <w:szCs w:val="24"/>
              </w:rPr>
              <w:t>(medium term budget preparation)</w:t>
            </w:r>
          </w:p>
        </w:tc>
        <w:tc>
          <w:tcPr>
            <w:tcW w:w="2136"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Sistemi i Buxhetimit Afatmesëm</w:t>
            </w:r>
          </w:p>
        </w:tc>
        <w:tc>
          <w:tcPr>
            <w:tcW w:w="288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DFID</w:t>
            </w:r>
          </w:p>
        </w:tc>
        <w:tc>
          <w:tcPr>
            <w:tcW w:w="522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Mbaruar është në përdorim. Këtë vit kalon pronë e Ministrisë së Financave.</w:t>
            </w:r>
          </w:p>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Koment: Sistemi do të mirëmbahet dhe menaxhohet nga por subkontraktohet firma e softit për pjesën </w:t>
            </w:r>
            <w:r w:rsidRPr="00E70FB9">
              <w:rPr>
                <w:rFonts w:ascii="Garamond" w:hAnsi="Garamond"/>
                <w:sz w:val="24"/>
                <w:szCs w:val="24"/>
              </w:rPr>
              <w:lastRenderedPageBreak/>
              <w:t>software-ike</w:t>
            </w:r>
          </w:p>
        </w:tc>
      </w:tr>
      <w:tr w:rsidR="000201DB" w:rsidRPr="00E70FB9" w:rsidTr="000201DB">
        <w:trPr>
          <w:jc w:val="center"/>
        </w:trPr>
        <w:tc>
          <w:tcPr>
            <w:tcW w:w="1056"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lastRenderedPageBreak/>
              <w:t>4.</w:t>
            </w:r>
          </w:p>
        </w:tc>
        <w:tc>
          <w:tcPr>
            <w:tcW w:w="1596"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e-accounting</w:t>
            </w:r>
          </w:p>
        </w:tc>
        <w:tc>
          <w:tcPr>
            <w:tcW w:w="2136" w:type="dxa"/>
            <w:shd w:val="pct20" w:color="000000" w:fill="FFFFFF"/>
          </w:tcPr>
          <w:p w:rsidR="000201DB" w:rsidRPr="00E70FB9" w:rsidRDefault="000201DB" w:rsidP="000201DB">
            <w:pPr>
              <w:pStyle w:val="Tabele"/>
              <w:rPr>
                <w:rFonts w:ascii="Garamond" w:hAnsi="Garamond"/>
                <w:sz w:val="24"/>
                <w:szCs w:val="24"/>
                <w:lang w:val="it-IT"/>
              </w:rPr>
            </w:pPr>
            <w:r w:rsidRPr="00E70FB9">
              <w:rPr>
                <w:rFonts w:ascii="Garamond" w:hAnsi="Garamond"/>
                <w:sz w:val="24"/>
                <w:szCs w:val="24"/>
                <w:lang w:val="it-IT"/>
              </w:rPr>
              <w:t>Sistemi i menaxhimit të Inventarit</w:t>
            </w:r>
          </w:p>
        </w:tc>
        <w:tc>
          <w:tcPr>
            <w:tcW w:w="288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300.000 USD</w:t>
            </w:r>
          </w:p>
          <w:p w:rsidR="000201DB" w:rsidRPr="00E70FB9" w:rsidRDefault="000201DB" w:rsidP="000201DB">
            <w:pPr>
              <w:pStyle w:val="Tabele"/>
              <w:rPr>
                <w:rFonts w:ascii="Garamond" w:hAnsi="Garamond"/>
                <w:sz w:val="24"/>
                <w:szCs w:val="24"/>
              </w:rPr>
            </w:pPr>
            <w:r w:rsidRPr="00E70FB9">
              <w:rPr>
                <w:rFonts w:ascii="Garamond" w:hAnsi="Garamond"/>
                <w:sz w:val="24"/>
                <w:szCs w:val="24"/>
              </w:rPr>
              <w:t>50.000 USDmirëmbajtje</w:t>
            </w:r>
          </w:p>
          <w:p w:rsidR="000201DB" w:rsidRPr="00E70FB9" w:rsidRDefault="000201DB" w:rsidP="000201DB">
            <w:pPr>
              <w:pStyle w:val="Tabele"/>
              <w:rPr>
                <w:rFonts w:ascii="Garamond" w:hAnsi="Garamond"/>
                <w:sz w:val="24"/>
                <w:szCs w:val="24"/>
              </w:rPr>
            </w:pPr>
            <w:r w:rsidRPr="00E70FB9">
              <w:rPr>
                <w:rFonts w:ascii="Garamond" w:hAnsi="Garamond"/>
                <w:sz w:val="24"/>
                <w:szCs w:val="24"/>
              </w:rPr>
              <w:t>UNDP</w:t>
            </w:r>
          </w:p>
        </w:tc>
        <w:tc>
          <w:tcPr>
            <w:tcW w:w="522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Ka mbaruar dizenjimi dhe implementimi në negociata për kontratën e mirëmbajtjes dhe suportin on-line; funksional</w:t>
            </w:r>
          </w:p>
        </w:tc>
      </w:tr>
    </w:tbl>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0201DB">
      <w:pPr>
        <w:pStyle w:val="TitulliTitull"/>
        <w:rPr>
          <w:rFonts w:ascii="Garamond" w:hAnsi="Garamond"/>
          <w:sz w:val="24"/>
          <w:szCs w:val="24"/>
        </w:rPr>
      </w:pPr>
      <w:r w:rsidRPr="00E70FB9">
        <w:rPr>
          <w:rFonts w:ascii="Garamond" w:hAnsi="Garamond"/>
          <w:sz w:val="24"/>
          <w:szCs w:val="24"/>
        </w:rPr>
        <w:t>Aktivitete të realizuara nga Ministria e Mjedisit në fushën e TIK</w:t>
      </w:r>
    </w:p>
    <w:p w:rsidR="000201DB" w:rsidRPr="00E70FB9" w:rsidRDefault="000201DB" w:rsidP="008B2A09">
      <w:pPr>
        <w:pStyle w:val="Paragrafi0"/>
        <w:rPr>
          <w:rFonts w:ascii="Garamond" w:hAnsi="Garamond"/>
          <w:sz w:val="24"/>
          <w:szCs w:val="24"/>
        </w:rPr>
      </w:pPr>
    </w:p>
    <w:tbl>
      <w:tblPr>
        <w:tblW w:w="0" w:type="auto"/>
        <w:jc w:val="center"/>
        <w:tblBorders>
          <w:insideH w:val="single" w:sz="18" w:space="0" w:color="FFFFFF"/>
          <w:insideV w:val="single" w:sz="18" w:space="0" w:color="FFFFFF"/>
        </w:tblBorders>
        <w:tblLook w:val="0000" w:firstRow="0" w:lastRow="0" w:firstColumn="0" w:lastColumn="0" w:noHBand="0" w:noVBand="0"/>
      </w:tblPr>
      <w:tblGrid>
        <w:gridCol w:w="1056"/>
        <w:gridCol w:w="3012"/>
        <w:gridCol w:w="2520"/>
        <w:gridCol w:w="2880"/>
        <w:gridCol w:w="4050"/>
      </w:tblGrid>
      <w:tr w:rsidR="000201DB" w:rsidRPr="00E70FB9" w:rsidTr="000201DB">
        <w:trPr>
          <w:jc w:val="center"/>
        </w:trPr>
        <w:tc>
          <w:tcPr>
            <w:tcW w:w="1056"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Projekti</w:t>
            </w:r>
          </w:p>
        </w:tc>
        <w:tc>
          <w:tcPr>
            <w:tcW w:w="3012"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Fusha e TIK</w:t>
            </w:r>
          </w:p>
        </w:tc>
        <w:tc>
          <w:tcPr>
            <w:tcW w:w="252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Aktiviteti</w:t>
            </w:r>
          </w:p>
        </w:tc>
        <w:tc>
          <w:tcPr>
            <w:tcW w:w="288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it-IT"/>
              </w:rPr>
              <w:t>Kostoja e projektit dhe Burimi i financimit</w:t>
            </w:r>
          </w:p>
        </w:tc>
        <w:tc>
          <w:tcPr>
            <w:tcW w:w="405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Statusi</w:t>
            </w:r>
          </w:p>
        </w:tc>
      </w:tr>
      <w:tr w:rsidR="000201DB" w:rsidRPr="00E70FB9" w:rsidTr="000201DB">
        <w:trPr>
          <w:jc w:val="center"/>
        </w:trPr>
        <w:tc>
          <w:tcPr>
            <w:tcW w:w="13518" w:type="dxa"/>
            <w:gridSpan w:val="5"/>
            <w:shd w:val="pct20" w:color="000000" w:fill="FFFFFF"/>
          </w:tcPr>
          <w:p w:rsidR="000201DB" w:rsidRPr="00E70FB9" w:rsidRDefault="000201DB" w:rsidP="000201DB">
            <w:pPr>
              <w:pStyle w:val="Tabele"/>
              <w:rPr>
                <w:rFonts w:ascii="Garamond" w:hAnsi="Garamond"/>
                <w:sz w:val="24"/>
                <w:szCs w:val="24"/>
                <w:lang w:val="sq-AL"/>
              </w:rPr>
            </w:pPr>
          </w:p>
        </w:tc>
      </w:tr>
      <w:tr w:rsidR="000201DB" w:rsidRPr="00E70FB9" w:rsidTr="000201DB">
        <w:trPr>
          <w:jc w:val="center"/>
        </w:trPr>
        <w:tc>
          <w:tcPr>
            <w:tcW w:w="1056"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1.</w:t>
            </w:r>
          </w:p>
        </w:tc>
        <w:tc>
          <w:tcPr>
            <w:tcW w:w="3012"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Zhvillimi i shërbimeve online për mjedisin</w:t>
            </w:r>
          </w:p>
        </w:tc>
        <w:tc>
          <w:tcPr>
            <w:tcW w:w="252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Forcimi i kapaciteteve në vendet Ballkanike në raportimin dhe zhvillimin e rrjetit EIONET</w:t>
            </w:r>
          </w:p>
        </w:tc>
        <w:tc>
          <w:tcPr>
            <w:tcW w:w="2880" w:type="dxa"/>
            <w:shd w:val="pct5"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Projekti CARDS</w:t>
            </w: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2.000.000 Euro</w:t>
            </w:r>
          </w:p>
        </w:tc>
        <w:tc>
          <w:tcPr>
            <w:tcW w:w="405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Kohezgjatja: 1.3.2003-28.2.2006</w:t>
            </w:r>
          </w:p>
        </w:tc>
      </w:tr>
      <w:tr w:rsidR="000201DB" w:rsidRPr="00E70FB9" w:rsidTr="000201DB">
        <w:trPr>
          <w:jc w:val="center"/>
        </w:trPr>
        <w:tc>
          <w:tcPr>
            <w:tcW w:w="1056"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2.</w:t>
            </w:r>
          </w:p>
        </w:tc>
        <w:tc>
          <w:tcPr>
            <w:tcW w:w="3012"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Shkëmbimin e informacionit për biosigurinë</w:t>
            </w:r>
          </w:p>
        </w:tc>
        <w:tc>
          <w:tcPr>
            <w:tcW w:w="2520"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Krijimin e kapaciteteve dhe pjesëmarrje aktive në mekanizmin e shkëmbimit të informacionit për biosigurinë</w:t>
            </w:r>
          </w:p>
        </w:tc>
        <w:tc>
          <w:tcPr>
            <w:tcW w:w="2880" w:type="dxa"/>
            <w:shd w:val="pct20" w:color="000000" w:fill="FFFFFF"/>
          </w:tcPr>
          <w:p w:rsidR="000201DB" w:rsidRPr="00E70FB9" w:rsidRDefault="000201DB" w:rsidP="000201DB">
            <w:pPr>
              <w:pStyle w:val="Tabele"/>
              <w:rPr>
                <w:rFonts w:ascii="Garamond" w:hAnsi="Garamond"/>
                <w:sz w:val="24"/>
                <w:szCs w:val="24"/>
              </w:rPr>
            </w:pPr>
            <w:r w:rsidRPr="00E70FB9">
              <w:rPr>
                <w:rFonts w:ascii="Garamond" w:hAnsi="Garamond"/>
                <w:sz w:val="24"/>
                <w:szCs w:val="24"/>
              </w:rPr>
              <w:t>47.439 $ UNEP</w:t>
            </w:r>
          </w:p>
          <w:p w:rsidR="000201DB" w:rsidRPr="00E70FB9" w:rsidRDefault="000201DB" w:rsidP="000201DB">
            <w:pPr>
              <w:pStyle w:val="Tabele"/>
              <w:rPr>
                <w:rFonts w:ascii="Garamond" w:hAnsi="Garamond"/>
                <w:sz w:val="24"/>
                <w:szCs w:val="24"/>
              </w:rPr>
            </w:pPr>
            <w:r w:rsidRPr="00E70FB9">
              <w:rPr>
                <w:rFonts w:ascii="Garamond" w:hAnsi="Garamond"/>
                <w:sz w:val="24"/>
                <w:szCs w:val="24"/>
              </w:rPr>
              <w:t>21.800 $ kontribut in kind MMPAU</w:t>
            </w: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600 000 leke kosto lokale MMPAU</w:t>
            </w:r>
          </w:p>
        </w:tc>
        <w:tc>
          <w:tcPr>
            <w:tcW w:w="4050" w:type="dxa"/>
            <w:shd w:val="pct20"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Mbaruar 1.9.2006-30.7.2007</w:t>
            </w:r>
          </w:p>
        </w:tc>
      </w:tr>
    </w:tbl>
    <w:p w:rsidR="000201DB" w:rsidRPr="00E70FB9" w:rsidRDefault="000201DB" w:rsidP="00C36007">
      <w:pPr>
        <w:pStyle w:val="Paragrafi0"/>
        <w:rPr>
          <w:rFonts w:ascii="Garamond" w:hAnsi="Garamond"/>
          <w:b/>
          <w:sz w:val="24"/>
          <w:szCs w:val="24"/>
        </w:rPr>
      </w:pPr>
    </w:p>
    <w:p w:rsidR="000201DB" w:rsidRPr="00E70FB9" w:rsidRDefault="000201DB" w:rsidP="000201DB">
      <w:pPr>
        <w:pStyle w:val="TitulliTitull"/>
        <w:rPr>
          <w:rFonts w:ascii="Garamond" w:hAnsi="Garamond"/>
          <w:sz w:val="24"/>
          <w:szCs w:val="24"/>
        </w:rPr>
      </w:pPr>
      <w:r w:rsidRPr="00E70FB9">
        <w:rPr>
          <w:rFonts w:ascii="Garamond" w:hAnsi="Garamond"/>
          <w:sz w:val="24"/>
          <w:szCs w:val="24"/>
        </w:rPr>
        <w:lastRenderedPageBreak/>
        <w:t>Aktivitete te zhvilluara nga Ministria e Punës, Çështjeve Sociale dhe Shanseve të Barabarta</w:t>
      </w:r>
    </w:p>
    <w:p w:rsidR="000201DB" w:rsidRPr="00E70FB9" w:rsidRDefault="000201DB" w:rsidP="00C36007">
      <w:pPr>
        <w:pStyle w:val="Paragrafi0"/>
        <w:rPr>
          <w:rFonts w:ascii="Garamond" w:hAnsi="Garamond"/>
          <w:b/>
          <w:sz w:val="24"/>
          <w:szCs w:val="24"/>
        </w:rPr>
      </w:pPr>
    </w:p>
    <w:tbl>
      <w:tblPr>
        <w:tblW w:w="0" w:type="auto"/>
        <w:jc w:val="center"/>
        <w:tblBorders>
          <w:insideH w:val="single" w:sz="18" w:space="0" w:color="FFFFFF"/>
          <w:insideV w:val="single" w:sz="18" w:space="0" w:color="FFFFFF"/>
        </w:tblBorders>
        <w:tblLook w:val="0000" w:firstRow="0" w:lastRow="0" w:firstColumn="0" w:lastColumn="0" w:noHBand="0" w:noVBand="0"/>
      </w:tblPr>
      <w:tblGrid>
        <w:gridCol w:w="1056"/>
        <w:gridCol w:w="3012"/>
        <w:gridCol w:w="2520"/>
        <w:gridCol w:w="2880"/>
        <w:gridCol w:w="4050"/>
      </w:tblGrid>
      <w:tr w:rsidR="000201DB" w:rsidRPr="00E70FB9" w:rsidTr="000201DB">
        <w:trPr>
          <w:jc w:val="center"/>
        </w:trPr>
        <w:tc>
          <w:tcPr>
            <w:tcW w:w="1056"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Projekti</w:t>
            </w:r>
          </w:p>
        </w:tc>
        <w:tc>
          <w:tcPr>
            <w:tcW w:w="3012"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Fusha e TIK</w:t>
            </w:r>
          </w:p>
        </w:tc>
        <w:tc>
          <w:tcPr>
            <w:tcW w:w="252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Aktiviteti</w:t>
            </w:r>
          </w:p>
        </w:tc>
        <w:tc>
          <w:tcPr>
            <w:tcW w:w="288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it-IT"/>
              </w:rPr>
              <w:t>Kostoja e projektit dhe Burimi i financimit</w:t>
            </w:r>
          </w:p>
        </w:tc>
        <w:tc>
          <w:tcPr>
            <w:tcW w:w="405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Statusi</w:t>
            </w:r>
          </w:p>
        </w:tc>
      </w:tr>
      <w:tr w:rsidR="000201DB" w:rsidRPr="00E70FB9" w:rsidTr="000201DB">
        <w:trPr>
          <w:jc w:val="center"/>
        </w:trPr>
        <w:tc>
          <w:tcPr>
            <w:tcW w:w="13518" w:type="dxa"/>
            <w:gridSpan w:val="5"/>
            <w:shd w:val="pct20" w:color="000000" w:fill="FFFFFF"/>
          </w:tcPr>
          <w:p w:rsidR="000201DB" w:rsidRPr="00E70FB9" w:rsidRDefault="000201DB" w:rsidP="000201DB">
            <w:pPr>
              <w:pStyle w:val="Tabele"/>
              <w:rPr>
                <w:rFonts w:ascii="Garamond" w:hAnsi="Garamond"/>
                <w:sz w:val="24"/>
                <w:szCs w:val="24"/>
                <w:lang w:val="sq-AL"/>
              </w:rPr>
            </w:pPr>
          </w:p>
        </w:tc>
      </w:tr>
      <w:tr w:rsidR="000201DB" w:rsidRPr="00E70FB9" w:rsidTr="000201DB">
        <w:trPr>
          <w:jc w:val="center"/>
        </w:trPr>
        <w:tc>
          <w:tcPr>
            <w:tcW w:w="1056"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1.</w:t>
            </w:r>
          </w:p>
        </w:tc>
        <w:tc>
          <w:tcPr>
            <w:tcW w:w="3012"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Shërbime Punësimi Eficente në Shqipëri</w:t>
            </w:r>
          </w:p>
        </w:tc>
        <w:tc>
          <w:tcPr>
            <w:tcW w:w="252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Përmirësimi i cilësisë së shërbimeve të punësimit</w:t>
            </w: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Zhvillimi i një sistemi të ri të menaxhimit të informacionit të tregut të punës,  etj.</w:t>
            </w:r>
          </w:p>
        </w:tc>
        <w:tc>
          <w:tcPr>
            <w:tcW w:w="288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300 000 Euro nga SIDA,</w:t>
            </w: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Suedeze;</w:t>
            </w:r>
          </w:p>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Kosto lokale 5 milion lekë</w:t>
            </w:r>
          </w:p>
        </w:tc>
        <w:tc>
          <w:tcPr>
            <w:tcW w:w="405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Kohëzgjatja: 2004-2007</w:t>
            </w:r>
          </w:p>
        </w:tc>
      </w:tr>
    </w:tbl>
    <w:p w:rsidR="000201DB" w:rsidRPr="00E70FB9" w:rsidRDefault="000201DB" w:rsidP="00C36007">
      <w:pPr>
        <w:pStyle w:val="Paragrafi0"/>
        <w:rPr>
          <w:rFonts w:ascii="Garamond" w:hAnsi="Garamond"/>
          <w:b/>
          <w:sz w:val="24"/>
          <w:szCs w:val="24"/>
        </w:rPr>
      </w:pPr>
    </w:p>
    <w:p w:rsidR="000201DB" w:rsidRPr="00E70FB9" w:rsidRDefault="000201DB" w:rsidP="000201DB">
      <w:pPr>
        <w:pStyle w:val="TitulliTitull"/>
        <w:rPr>
          <w:rFonts w:ascii="Garamond" w:hAnsi="Garamond"/>
          <w:sz w:val="24"/>
          <w:szCs w:val="24"/>
        </w:rPr>
      </w:pPr>
      <w:r w:rsidRPr="00E70FB9">
        <w:rPr>
          <w:rFonts w:ascii="Garamond" w:hAnsi="Garamond"/>
          <w:sz w:val="24"/>
          <w:szCs w:val="24"/>
        </w:rPr>
        <w:t>Aktivitete të parashikuara nga</w:t>
      </w:r>
      <w:r w:rsidRPr="00E70FB9">
        <w:rPr>
          <w:rStyle w:val="ParagrafiChar"/>
          <w:rFonts w:ascii="Garamond" w:hAnsi="Garamond"/>
          <w:b/>
          <w:sz w:val="24"/>
          <w:szCs w:val="24"/>
        </w:rPr>
        <w:t xml:space="preserve"> Ministria</w:t>
      </w:r>
      <w:r w:rsidRPr="00E70FB9">
        <w:rPr>
          <w:rFonts w:ascii="Garamond" w:hAnsi="Garamond"/>
          <w:sz w:val="24"/>
          <w:szCs w:val="24"/>
        </w:rPr>
        <w:t xml:space="preserve"> e Punëve të Jashtme</w:t>
      </w:r>
    </w:p>
    <w:tbl>
      <w:tblPr>
        <w:tblW w:w="0" w:type="auto"/>
        <w:jc w:val="center"/>
        <w:tblBorders>
          <w:insideH w:val="single" w:sz="18" w:space="0" w:color="FFFFFF"/>
          <w:insideV w:val="single" w:sz="18" w:space="0" w:color="FFFFFF"/>
        </w:tblBorders>
        <w:tblLook w:val="0000" w:firstRow="0" w:lastRow="0" w:firstColumn="0" w:lastColumn="0" w:noHBand="0" w:noVBand="0"/>
      </w:tblPr>
      <w:tblGrid>
        <w:gridCol w:w="1056"/>
        <w:gridCol w:w="3012"/>
        <w:gridCol w:w="2520"/>
        <w:gridCol w:w="2880"/>
        <w:gridCol w:w="4050"/>
      </w:tblGrid>
      <w:tr w:rsidR="000201DB" w:rsidRPr="00E70FB9" w:rsidTr="000201DB">
        <w:trPr>
          <w:jc w:val="center"/>
        </w:trPr>
        <w:tc>
          <w:tcPr>
            <w:tcW w:w="1056"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Projekti</w:t>
            </w:r>
          </w:p>
        </w:tc>
        <w:tc>
          <w:tcPr>
            <w:tcW w:w="3012"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Fusha e TIK</w:t>
            </w:r>
          </w:p>
        </w:tc>
        <w:tc>
          <w:tcPr>
            <w:tcW w:w="252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Aktiviteti</w:t>
            </w:r>
          </w:p>
        </w:tc>
        <w:tc>
          <w:tcPr>
            <w:tcW w:w="288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it-IT"/>
              </w:rPr>
              <w:t>Kostoja e projektit dhe Burimi i financimit</w:t>
            </w:r>
          </w:p>
        </w:tc>
        <w:tc>
          <w:tcPr>
            <w:tcW w:w="405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Statusi</w:t>
            </w:r>
          </w:p>
        </w:tc>
      </w:tr>
      <w:tr w:rsidR="000201DB" w:rsidRPr="00E70FB9" w:rsidTr="000201DB">
        <w:trPr>
          <w:jc w:val="center"/>
        </w:trPr>
        <w:tc>
          <w:tcPr>
            <w:tcW w:w="13518" w:type="dxa"/>
            <w:gridSpan w:val="5"/>
            <w:shd w:val="pct20" w:color="000000" w:fill="FFFFFF"/>
          </w:tcPr>
          <w:p w:rsidR="000201DB" w:rsidRPr="00E70FB9" w:rsidRDefault="000201DB" w:rsidP="000201DB">
            <w:pPr>
              <w:pStyle w:val="Tabele"/>
              <w:rPr>
                <w:rFonts w:ascii="Garamond" w:hAnsi="Garamond"/>
                <w:sz w:val="24"/>
                <w:szCs w:val="24"/>
                <w:lang w:val="sq-AL"/>
              </w:rPr>
            </w:pPr>
          </w:p>
        </w:tc>
      </w:tr>
      <w:tr w:rsidR="000201DB" w:rsidRPr="00E70FB9" w:rsidTr="000201DB">
        <w:trPr>
          <w:trHeight w:val="895"/>
          <w:jc w:val="center"/>
        </w:trPr>
        <w:tc>
          <w:tcPr>
            <w:tcW w:w="1056"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rPr>
              <w:t>1.</w:t>
            </w:r>
          </w:p>
        </w:tc>
        <w:tc>
          <w:tcPr>
            <w:tcW w:w="3012"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e- government ofrimi i shërbimeve online për ambasadat</w:t>
            </w:r>
          </w:p>
        </w:tc>
        <w:tc>
          <w:tcPr>
            <w:tcW w:w="252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 xml:space="preserve">Krijimi i një portali për ambasadat: zbatimi i një sistemi të qendërzuar të administrimit dhe të publikimit të faqeve web të Ministrisë dhe zyrave të përfaqësimit </w:t>
            </w:r>
          </w:p>
        </w:tc>
        <w:tc>
          <w:tcPr>
            <w:tcW w:w="2880" w:type="dxa"/>
            <w:shd w:val="pct5" w:color="000000" w:fill="FFFFFF"/>
          </w:tcPr>
          <w:p w:rsidR="000201DB" w:rsidRPr="00E70FB9" w:rsidRDefault="000201DB" w:rsidP="000201DB">
            <w:pPr>
              <w:pStyle w:val="Tabele"/>
              <w:rPr>
                <w:rFonts w:ascii="Garamond" w:hAnsi="Garamond"/>
                <w:sz w:val="24"/>
                <w:szCs w:val="24"/>
                <w:lang w:val="sv-SE"/>
              </w:rPr>
            </w:pPr>
            <w:r w:rsidRPr="00E70FB9">
              <w:rPr>
                <w:rFonts w:ascii="Garamond" w:hAnsi="Garamond"/>
                <w:sz w:val="24"/>
                <w:szCs w:val="24"/>
                <w:lang w:val="sv-SE"/>
              </w:rPr>
              <w:t>70 000 000 lekë nga Buxheti i shtetit</w:t>
            </w:r>
          </w:p>
        </w:tc>
        <w:tc>
          <w:tcPr>
            <w:tcW w:w="4050" w:type="dxa"/>
            <w:shd w:val="pct5" w:color="000000" w:fill="FFFFFF"/>
          </w:tcPr>
          <w:p w:rsidR="000201DB" w:rsidRPr="00E70FB9" w:rsidRDefault="000201DB" w:rsidP="000201DB">
            <w:pPr>
              <w:pStyle w:val="Tabele"/>
              <w:rPr>
                <w:rFonts w:ascii="Garamond" w:hAnsi="Garamond"/>
                <w:sz w:val="24"/>
                <w:szCs w:val="24"/>
                <w:lang w:val="sq-AL"/>
              </w:rPr>
            </w:pPr>
            <w:r w:rsidRPr="00E70FB9">
              <w:rPr>
                <w:rFonts w:ascii="Garamond" w:hAnsi="Garamond"/>
                <w:sz w:val="24"/>
                <w:szCs w:val="24"/>
                <w:lang w:val="sq-AL"/>
              </w:rPr>
              <w:t>Parashikuar viti 2008</w:t>
            </w:r>
          </w:p>
        </w:tc>
      </w:tr>
    </w:tbl>
    <w:p w:rsidR="000201DB" w:rsidRPr="00E70FB9" w:rsidRDefault="000201DB" w:rsidP="00C36007">
      <w:pPr>
        <w:pStyle w:val="Paragrafi0"/>
        <w:rPr>
          <w:rFonts w:ascii="Garamond" w:hAnsi="Garamond"/>
          <w:b/>
          <w:sz w:val="24"/>
          <w:szCs w:val="24"/>
        </w:rPr>
      </w:pPr>
    </w:p>
    <w:p w:rsidR="000201DB" w:rsidRPr="00E70FB9" w:rsidRDefault="000201DB" w:rsidP="008B2A09">
      <w:pPr>
        <w:pStyle w:val="Paragrafi0"/>
        <w:rPr>
          <w:rFonts w:ascii="Garamond" w:hAnsi="Garamond"/>
          <w:sz w:val="24"/>
          <w:szCs w:val="24"/>
        </w:rPr>
        <w:sectPr w:rsidR="000201DB" w:rsidRPr="00E70FB9" w:rsidSect="000201DB">
          <w:pgSz w:w="16834" w:h="11909" w:orient="landscape" w:code="9"/>
          <w:pgMar w:top="1440" w:right="1440" w:bottom="1440" w:left="1440" w:header="720" w:footer="720" w:gutter="0"/>
          <w:cols w:space="720"/>
          <w:docGrid w:linePitch="360"/>
        </w:sectPr>
      </w:pPr>
    </w:p>
    <w:p w:rsidR="000201DB" w:rsidRPr="00E70FB9" w:rsidRDefault="000201DB" w:rsidP="000201DB">
      <w:pPr>
        <w:pStyle w:val="Paragrafi0"/>
        <w:jc w:val="left"/>
        <w:rPr>
          <w:rFonts w:ascii="Garamond" w:hAnsi="Garamond"/>
          <w:b/>
          <w:sz w:val="24"/>
          <w:szCs w:val="24"/>
        </w:rPr>
      </w:pPr>
      <w:bookmarkStart w:id="37" w:name="_Toc217115800"/>
      <w:bookmarkStart w:id="38" w:name="_Toc217116231"/>
      <w:bookmarkStart w:id="39" w:name="_Toc224532821"/>
      <w:r w:rsidRPr="00E70FB9">
        <w:rPr>
          <w:rFonts w:ascii="Garamond" w:hAnsi="Garamond"/>
          <w:b/>
          <w:sz w:val="24"/>
          <w:szCs w:val="24"/>
        </w:rPr>
        <w:lastRenderedPageBreak/>
        <w:t>Aneksi 4</w:t>
      </w:r>
      <w:bookmarkEnd w:id="37"/>
      <w:bookmarkEnd w:id="38"/>
      <w:bookmarkEnd w:id="39"/>
    </w:p>
    <w:p w:rsidR="000201DB" w:rsidRPr="00E70FB9" w:rsidRDefault="000201DB" w:rsidP="00C36007">
      <w:pPr>
        <w:pStyle w:val="Paragrafi0"/>
        <w:rPr>
          <w:rFonts w:ascii="Garamond" w:hAnsi="Garamond"/>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2250"/>
        <w:gridCol w:w="4770"/>
        <w:gridCol w:w="1710"/>
      </w:tblGrid>
      <w:tr w:rsidR="000201DB" w:rsidRPr="00E70FB9" w:rsidTr="000201DB">
        <w:trPr>
          <w:cantSplit/>
          <w:trHeight w:val="530"/>
          <w:jc w:val="center"/>
        </w:trPr>
        <w:tc>
          <w:tcPr>
            <w:tcW w:w="9288" w:type="dxa"/>
            <w:gridSpan w:val="4"/>
          </w:tcPr>
          <w:p w:rsidR="000201DB" w:rsidRPr="00E70FB9" w:rsidRDefault="000201DB" w:rsidP="000201DB">
            <w:pPr>
              <w:pStyle w:val="Tabele"/>
              <w:rPr>
                <w:rFonts w:ascii="Garamond" w:hAnsi="Garamond"/>
                <w:sz w:val="24"/>
                <w:szCs w:val="24"/>
              </w:rPr>
            </w:pPr>
            <w:r w:rsidRPr="00E70FB9">
              <w:rPr>
                <w:rFonts w:ascii="Garamond" w:hAnsi="Garamond"/>
                <w:sz w:val="24"/>
                <w:szCs w:val="24"/>
              </w:rPr>
              <w:t>Aktivitete të AKSHI</w:t>
            </w:r>
          </w:p>
        </w:tc>
      </w:tr>
      <w:tr w:rsidR="000201DB" w:rsidRPr="00E70FB9" w:rsidTr="000201DB">
        <w:trPr>
          <w:cantSplit/>
          <w:trHeight w:val="530"/>
          <w:jc w:val="center"/>
        </w:trPr>
        <w:tc>
          <w:tcPr>
            <w:tcW w:w="55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No</w:t>
            </w:r>
          </w:p>
        </w:tc>
        <w:tc>
          <w:tcPr>
            <w:tcW w:w="225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Aktiviteti</w:t>
            </w:r>
          </w:p>
        </w:tc>
        <w:tc>
          <w:tcPr>
            <w:tcW w:w="477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Plani i Veprimit</w:t>
            </w:r>
          </w:p>
        </w:tc>
        <w:tc>
          <w:tcPr>
            <w:tcW w:w="171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Periudha</w:t>
            </w:r>
          </w:p>
        </w:tc>
      </w:tr>
      <w:tr w:rsidR="000201DB" w:rsidRPr="00E70FB9" w:rsidTr="000201DB">
        <w:trPr>
          <w:jc w:val="center"/>
        </w:trPr>
        <w:tc>
          <w:tcPr>
            <w:tcW w:w="55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1.</w:t>
            </w:r>
          </w:p>
        </w:tc>
        <w:tc>
          <w:tcPr>
            <w:tcW w:w="225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Krijimi i një plani veprimit për sigurinë dhe menaxhimin e rrjetit GovNet</w:t>
            </w:r>
          </w:p>
        </w:tc>
        <w:tc>
          <w:tcPr>
            <w:tcW w:w="4770" w:type="dxa"/>
          </w:tcPr>
          <w:p w:rsidR="000201DB" w:rsidRPr="00E70FB9" w:rsidRDefault="000201DB" w:rsidP="000201DB">
            <w:pPr>
              <w:pStyle w:val="Tabele"/>
              <w:rPr>
                <w:rFonts w:ascii="Garamond" w:hAnsi="Garamond"/>
                <w:sz w:val="24"/>
                <w:szCs w:val="24"/>
                <w:lang w:val="de-DE"/>
              </w:rPr>
            </w:pPr>
            <w:r w:rsidRPr="00E70FB9">
              <w:rPr>
                <w:rFonts w:ascii="Garamond" w:hAnsi="Garamond"/>
                <w:sz w:val="24"/>
                <w:szCs w:val="24"/>
                <w:lang w:val="de-DE"/>
              </w:rPr>
              <w:t xml:space="preserve">  Përgatitja nga AKSHI e inspektimit të gjendjes aktuale të GovNet.</w:t>
            </w:r>
          </w:p>
          <w:p w:rsidR="000201DB" w:rsidRPr="00E70FB9" w:rsidRDefault="000201DB" w:rsidP="000201DB">
            <w:pPr>
              <w:pStyle w:val="Tabele"/>
              <w:rPr>
                <w:rFonts w:ascii="Garamond" w:hAnsi="Garamond"/>
                <w:sz w:val="24"/>
                <w:szCs w:val="24"/>
              </w:rPr>
            </w:pPr>
            <w:r w:rsidRPr="00E70FB9">
              <w:rPr>
                <w:rFonts w:ascii="Garamond" w:hAnsi="Garamond"/>
                <w:sz w:val="24"/>
                <w:szCs w:val="24"/>
              </w:rPr>
              <w:t>Përgatitja e politikave dhe udhëzimeve për menaxhimin e sigurisë në GovNet</w:t>
            </w:r>
          </w:p>
          <w:p w:rsidR="000201DB" w:rsidRPr="00E70FB9" w:rsidRDefault="000201DB" w:rsidP="000201DB">
            <w:pPr>
              <w:pStyle w:val="Tabele"/>
              <w:rPr>
                <w:rFonts w:ascii="Garamond" w:hAnsi="Garamond"/>
                <w:sz w:val="24"/>
                <w:szCs w:val="24"/>
              </w:rPr>
            </w:pPr>
            <w:r w:rsidRPr="00E70FB9">
              <w:rPr>
                <w:rFonts w:ascii="Garamond" w:hAnsi="Garamond"/>
                <w:sz w:val="24"/>
                <w:szCs w:val="24"/>
              </w:rPr>
              <w:t>Përgatitja e ToR-eve për përditësimin e sigurisë dhe menaxhimit të GovNet</w:t>
            </w:r>
          </w:p>
          <w:p w:rsidR="000201DB" w:rsidRPr="00E70FB9" w:rsidRDefault="000201DB" w:rsidP="000201DB">
            <w:pPr>
              <w:pStyle w:val="Tabele"/>
              <w:rPr>
                <w:rFonts w:ascii="Garamond" w:hAnsi="Garamond"/>
                <w:sz w:val="24"/>
                <w:szCs w:val="24"/>
                <w:lang w:val="de-DE"/>
              </w:rPr>
            </w:pPr>
            <w:r w:rsidRPr="00E70FB9">
              <w:rPr>
                <w:rFonts w:ascii="Garamond" w:hAnsi="Garamond"/>
                <w:sz w:val="24"/>
                <w:szCs w:val="24"/>
                <w:lang w:val="de-DE"/>
              </w:rPr>
              <w:t>Përgatitja e standarteve dhe dokumentit benchmark për GovNet</w:t>
            </w:r>
          </w:p>
          <w:p w:rsidR="000201DB" w:rsidRPr="00E70FB9" w:rsidRDefault="000201DB" w:rsidP="000201DB">
            <w:pPr>
              <w:pStyle w:val="Tabele"/>
              <w:rPr>
                <w:rFonts w:ascii="Garamond" w:hAnsi="Garamond"/>
                <w:sz w:val="24"/>
                <w:szCs w:val="24"/>
              </w:rPr>
            </w:pPr>
            <w:r w:rsidRPr="00E70FB9">
              <w:rPr>
                <w:rFonts w:ascii="Garamond" w:hAnsi="Garamond"/>
                <w:sz w:val="24"/>
                <w:szCs w:val="24"/>
              </w:rPr>
              <w:t>Përgatitja e standarteve dhe dokumentit benchmark për elementet e sigurisë pas implementimit të sigurisë dhe menaxhimit të GovNet.</w:t>
            </w:r>
          </w:p>
        </w:tc>
        <w:tc>
          <w:tcPr>
            <w:tcW w:w="1710" w:type="dxa"/>
          </w:tcPr>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r w:rsidRPr="00E70FB9">
              <w:rPr>
                <w:rFonts w:ascii="Garamond" w:hAnsi="Garamond"/>
                <w:sz w:val="24"/>
                <w:szCs w:val="24"/>
              </w:rPr>
              <w:t>2009</w:t>
            </w:r>
          </w:p>
        </w:tc>
      </w:tr>
      <w:tr w:rsidR="000201DB" w:rsidRPr="00E70FB9" w:rsidTr="000201DB">
        <w:trPr>
          <w:jc w:val="center"/>
        </w:trPr>
        <w:tc>
          <w:tcPr>
            <w:tcW w:w="558" w:type="dxa"/>
          </w:tcPr>
          <w:p w:rsidR="000201DB" w:rsidRPr="00E70FB9" w:rsidRDefault="000201DB" w:rsidP="000201DB">
            <w:pPr>
              <w:pStyle w:val="Tabele"/>
              <w:rPr>
                <w:rFonts w:ascii="Garamond" w:hAnsi="Garamond"/>
                <w:sz w:val="24"/>
                <w:szCs w:val="24"/>
              </w:rPr>
            </w:pPr>
          </w:p>
        </w:tc>
        <w:tc>
          <w:tcPr>
            <w:tcW w:w="2250" w:type="dxa"/>
          </w:tcPr>
          <w:p w:rsidR="000201DB" w:rsidRPr="00E70FB9" w:rsidRDefault="000201DB" w:rsidP="000201DB">
            <w:pPr>
              <w:pStyle w:val="Tabele"/>
              <w:rPr>
                <w:rFonts w:ascii="Garamond" w:hAnsi="Garamond"/>
                <w:sz w:val="24"/>
                <w:szCs w:val="24"/>
              </w:rPr>
            </w:pPr>
          </w:p>
        </w:tc>
        <w:tc>
          <w:tcPr>
            <w:tcW w:w="4770" w:type="dxa"/>
          </w:tcPr>
          <w:p w:rsidR="000201DB" w:rsidRPr="00E70FB9" w:rsidRDefault="000201DB" w:rsidP="000201DB">
            <w:pPr>
              <w:pStyle w:val="Tabele"/>
              <w:rPr>
                <w:rFonts w:ascii="Garamond" w:hAnsi="Garamond"/>
                <w:sz w:val="24"/>
                <w:szCs w:val="24"/>
              </w:rPr>
            </w:pPr>
          </w:p>
        </w:tc>
        <w:tc>
          <w:tcPr>
            <w:tcW w:w="1710" w:type="dxa"/>
          </w:tcPr>
          <w:p w:rsidR="000201DB" w:rsidRPr="00E70FB9" w:rsidRDefault="000201DB" w:rsidP="000201DB">
            <w:pPr>
              <w:pStyle w:val="Tabele"/>
              <w:rPr>
                <w:rFonts w:ascii="Garamond" w:hAnsi="Garamond"/>
                <w:sz w:val="24"/>
                <w:szCs w:val="24"/>
              </w:rPr>
            </w:pPr>
          </w:p>
        </w:tc>
      </w:tr>
      <w:tr w:rsidR="000201DB" w:rsidRPr="00E70FB9" w:rsidTr="000201DB">
        <w:trPr>
          <w:cantSplit/>
          <w:trHeight w:val="642"/>
          <w:jc w:val="center"/>
        </w:trPr>
        <w:tc>
          <w:tcPr>
            <w:tcW w:w="55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No</w:t>
            </w:r>
          </w:p>
        </w:tc>
        <w:tc>
          <w:tcPr>
            <w:tcW w:w="225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Aktiviteti</w:t>
            </w:r>
          </w:p>
        </w:tc>
        <w:tc>
          <w:tcPr>
            <w:tcW w:w="477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Plani i Veprimit</w:t>
            </w:r>
          </w:p>
        </w:tc>
        <w:tc>
          <w:tcPr>
            <w:tcW w:w="171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Periudha</w:t>
            </w:r>
          </w:p>
        </w:tc>
      </w:tr>
      <w:tr w:rsidR="000201DB" w:rsidRPr="00E70FB9" w:rsidTr="000201DB">
        <w:trPr>
          <w:jc w:val="center"/>
        </w:trPr>
        <w:tc>
          <w:tcPr>
            <w:tcW w:w="55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2.</w:t>
            </w:r>
          </w:p>
        </w:tc>
        <w:tc>
          <w:tcPr>
            <w:tcW w:w="225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Krijimi i termave të references si dhe implementimi i sistemit të menaxhimit të dokumentave, dhe arkivës dixhitale </w:t>
            </w:r>
          </w:p>
          <w:p w:rsidR="000201DB" w:rsidRPr="00E70FB9" w:rsidRDefault="000201DB" w:rsidP="000201DB">
            <w:pPr>
              <w:pStyle w:val="Tabele"/>
              <w:rPr>
                <w:rFonts w:ascii="Garamond" w:hAnsi="Garamond"/>
                <w:sz w:val="24"/>
                <w:szCs w:val="24"/>
              </w:rPr>
            </w:pPr>
          </w:p>
        </w:tc>
        <w:tc>
          <w:tcPr>
            <w:tcW w:w="477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Përgatitja e planit të veprimit për sistemet e informacionit për menaxhimin e dokumentave dhe arkivës dixhitale</w:t>
            </w:r>
          </w:p>
          <w:p w:rsidR="000201DB" w:rsidRPr="00E70FB9" w:rsidRDefault="000201DB" w:rsidP="000201DB">
            <w:pPr>
              <w:pStyle w:val="Tabele"/>
              <w:rPr>
                <w:rFonts w:ascii="Garamond" w:hAnsi="Garamond"/>
                <w:sz w:val="24"/>
                <w:szCs w:val="24"/>
              </w:rPr>
            </w:pPr>
            <w:r w:rsidRPr="00E70FB9">
              <w:rPr>
                <w:rFonts w:ascii="Garamond" w:hAnsi="Garamond"/>
                <w:sz w:val="24"/>
                <w:szCs w:val="24"/>
              </w:rPr>
              <w:t>Krijimi i termave të referencës për  sistemet e informacionit për menaxhimin e dokumentave dhe arkives dixhitale</w:t>
            </w:r>
          </w:p>
          <w:p w:rsidR="000201DB" w:rsidRPr="00E70FB9" w:rsidRDefault="000201DB" w:rsidP="000201DB">
            <w:pPr>
              <w:pStyle w:val="Tabele"/>
              <w:rPr>
                <w:rFonts w:ascii="Garamond" w:hAnsi="Garamond"/>
                <w:sz w:val="24"/>
                <w:szCs w:val="24"/>
              </w:rPr>
            </w:pPr>
            <w:r w:rsidRPr="00E70FB9">
              <w:rPr>
                <w:rFonts w:ascii="Garamond" w:hAnsi="Garamond"/>
                <w:sz w:val="24"/>
                <w:szCs w:val="24"/>
              </w:rPr>
              <w:t>Përgatitja e dokumentit bencmarchk për sistemet e informacionit për menaxhimin e dokumentave dhe arkivës dixhitale</w:t>
            </w:r>
          </w:p>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Përgatitja e planit të detajuar për implementimin e sistemet e informacionit për menaxhimin e dokumentave dhe arkivës dixhitale  në të gjithë ministritë e linjës dhe 4 agjenci (AKSHI, APP, QKR, QPZ, DPA) </w:t>
            </w:r>
          </w:p>
        </w:tc>
        <w:tc>
          <w:tcPr>
            <w:tcW w:w="171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 </w:t>
            </w: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r w:rsidRPr="00E70FB9">
              <w:rPr>
                <w:rFonts w:ascii="Garamond" w:hAnsi="Garamond"/>
                <w:sz w:val="24"/>
                <w:szCs w:val="24"/>
              </w:rPr>
              <w:t>2009</w:t>
            </w: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r w:rsidRPr="00E70FB9">
              <w:rPr>
                <w:rFonts w:ascii="Garamond" w:hAnsi="Garamond"/>
                <w:sz w:val="24"/>
                <w:szCs w:val="24"/>
              </w:rPr>
              <w:t>2010</w:t>
            </w:r>
          </w:p>
        </w:tc>
      </w:tr>
      <w:tr w:rsidR="000201DB" w:rsidRPr="00E70FB9" w:rsidTr="000201DB">
        <w:trPr>
          <w:trHeight w:val="529"/>
          <w:jc w:val="center"/>
        </w:trPr>
        <w:tc>
          <w:tcPr>
            <w:tcW w:w="55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No</w:t>
            </w:r>
          </w:p>
        </w:tc>
        <w:tc>
          <w:tcPr>
            <w:tcW w:w="225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Aktiviteti</w:t>
            </w:r>
          </w:p>
        </w:tc>
        <w:tc>
          <w:tcPr>
            <w:tcW w:w="477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Plani i Veprimit</w:t>
            </w:r>
          </w:p>
        </w:tc>
        <w:tc>
          <w:tcPr>
            <w:tcW w:w="171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Periudha</w:t>
            </w:r>
          </w:p>
        </w:tc>
      </w:tr>
      <w:tr w:rsidR="000201DB" w:rsidRPr="00E70FB9" w:rsidTr="000201DB">
        <w:trPr>
          <w:jc w:val="center"/>
        </w:trPr>
        <w:tc>
          <w:tcPr>
            <w:tcW w:w="55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3.</w:t>
            </w:r>
          </w:p>
        </w:tc>
        <w:tc>
          <w:tcPr>
            <w:tcW w:w="2250" w:type="dxa"/>
          </w:tcPr>
          <w:p w:rsidR="000201DB" w:rsidRPr="00E70FB9" w:rsidRDefault="000201DB" w:rsidP="000201DB">
            <w:pPr>
              <w:pStyle w:val="Tabele"/>
              <w:rPr>
                <w:rFonts w:ascii="Garamond" w:hAnsi="Garamond"/>
                <w:sz w:val="24"/>
                <w:szCs w:val="24"/>
                <w:lang w:val="sv-SE"/>
              </w:rPr>
            </w:pPr>
            <w:r w:rsidRPr="00E70FB9">
              <w:rPr>
                <w:rFonts w:ascii="Garamond" w:hAnsi="Garamond"/>
                <w:sz w:val="24"/>
                <w:szCs w:val="24"/>
                <w:lang w:val="sv-SE"/>
              </w:rPr>
              <w:t xml:space="preserve">Përgatitja e arkitekturës në ICT dhe kuadrit për standardizimet </w:t>
            </w:r>
          </w:p>
        </w:tc>
        <w:tc>
          <w:tcPr>
            <w:tcW w:w="4770" w:type="dxa"/>
          </w:tcPr>
          <w:p w:rsidR="000201DB" w:rsidRPr="00E70FB9" w:rsidRDefault="000201DB" w:rsidP="000201DB">
            <w:pPr>
              <w:pStyle w:val="Tabele"/>
              <w:rPr>
                <w:rFonts w:ascii="Garamond" w:hAnsi="Garamond"/>
                <w:sz w:val="24"/>
                <w:szCs w:val="24"/>
                <w:lang w:val="sv-SE"/>
              </w:rPr>
            </w:pPr>
            <w:r w:rsidRPr="00E70FB9">
              <w:rPr>
                <w:rFonts w:ascii="Garamond" w:hAnsi="Garamond"/>
                <w:sz w:val="24"/>
                <w:szCs w:val="24"/>
              </w:rPr>
              <w:t>Përgatitja e dokumentit per standardet në pajisjet e përdorura në GovNet dhe institucione si; servera, kabllimi dhe shpërndarja, paisjet e rrjetit dhe komunikimit, kompjuterat personal</w:t>
            </w:r>
            <w:r w:rsidRPr="00E70FB9">
              <w:rPr>
                <w:rFonts w:ascii="Garamond" w:hAnsi="Garamond"/>
                <w:sz w:val="24"/>
                <w:szCs w:val="24"/>
                <w:lang w:val="sv-SE"/>
              </w:rPr>
              <w:t xml:space="preserve"> dhe laptop, paisje te tjera </w:t>
            </w:r>
          </w:p>
          <w:p w:rsidR="000201DB" w:rsidRPr="00E70FB9" w:rsidRDefault="000201DB" w:rsidP="000201DB">
            <w:pPr>
              <w:pStyle w:val="Tabele"/>
              <w:rPr>
                <w:rFonts w:ascii="Garamond" w:hAnsi="Garamond"/>
                <w:sz w:val="24"/>
                <w:szCs w:val="24"/>
                <w:lang w:val="sv-SE"/>
              </w:rPr>
            </w:pPr>
            <w:r w:rsidRPr="00E70FB9">
              <w:rPr>
                <w:rFonts w:ascii="Garamond" w:hAnsi="Garamond"/>
                <w:sz w:val="24"/>
                <w:szCs w:val="24"/>
                <w:lang w:val="sv-SE"/>
              </w:rPr>
              <w:t>Përgatitja e dokumentit për standardet në programet software-ike të përdorura në GovNet dhe institucione si; software në kompjutera personal dhe laptop, software në servera, aplikacione software dhe bazë të dhënash, software dhe sisteme menaxhimit të proceseve të punës</w:t>
            </w:r>
          </w:p>
          <w:p w:rsidR="000201DB" w:rsidRPr="00E70FB9" w:rsidRDefault="000201DB" w:rsidP="000201DB">
            <w:pPr>
              <w:pStyle w:val="Tabele"/>
              <w:rPr>
                <w:rFonts w:ascii="Garamond" w:hAnsi="Garamond"/>
                <w:sz w:val="24"/>
                <w:szCs w:val="24"/>
                <w:lang w:val="sv-SE"/>
              </w:rPr>
            </w:pPr>
            <w:r w:rsidRPr="00E70FB9">
              <w:rPr>
                <w:rFonts w:ascii="Garamond" w:hAnsi="Garamond"/>
                <w:sz w:val="24"/>
                <w:szCs w:val="24"/>
                <w:lang w:val="sv-SE"/>
              </w:rPr>
              <w:t xml:space="preserve">Përgatitja e dokumentit për pajisjet e sigurisë dhe maseve të përdorura në GovNet, duke përfshirë </w:t>
            </w:r>
            <w:r w:rsidRPr="00E70FB9">
              <w:rPr>
                <w:rFonts w:ascii="Garamond" w:hAnsi="Garamond"/>
                <w:sz w:val="24"/>
                <w:szCs w:val="24"/>
                <w:lang w:val="sv-SE"/>
              </w:rPr>
              <w:lastRenderedPageBreak/>
              <w:t>politika dhe rregullore për përdorimin e emailit, internetit,  strukturës së domain-it etj</w:t>
            </w:r>
          </w:p>
          <w:p w:rsidR="000201DB" w:rsidRPr="00E70FB9" w:rsidRDefault="000201DB" w:rsidP="000201DB">
            <w:pPr>
              <w:pStyle w:val="Tabele"/>
              <w:rPr>
                <w:rFonts w:ascii="Garamond" w:hAnsi="Garamond"/>
                <w:sz w:val="24"/>
                <w:szCs w:val="24"/>
                <w:lang w:val="sv-SE"/>
              </w:rPr>
            </w:pPr>
            <w:r w:rsidRPr="00E70FB9">
              <w:rPr>
                <w:rFonts w:ascii="Garamond" w:hAnsi="Garamond"/>
                <w:sz w:val="24"/>
                <w:szCs w:val="24"/>
                <w:lang w:val="sv-SE"/>
              </w:rPr>
              <w:t>Përgatitja e Workshop për të gjitha standardet e paraqitura</w:t>
            </w:r>
          </w:p>
          <w:p w:rsidR="000201DB" w:rsidRPr="00E70FB9" w:rsidRDefault="000201DB" w:rsidP="000201DB">
            <w:pPr>
              <w:pStyle w:val="Tabele"/>
              <w:rPr>
                <w:rFonts w:ascii="Garamond" w:hAnsi="Garamond"/>
                <w:sz w:val="24"/>
                <w:szCs w:val="24"/>
              </w:rPr>
            </w:pPr>
          </w:p>
        </w:tc>
        <w:tc>
          <w:tcPr>
            <w:tcW w:w="1710" w:type="dxa"/>
          </w:tcPr>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r w:rsidRPr="00E70FB9">
              <w:rPr>
                <w:rFonts w:ascii="Garamond" w:hAnsi="Garamond"/>
                <w:sz w:val="24"/>
                <w:szCs w:val="24"/>
              </w:rPr>
              <w:t>2009</w:t>
            </w: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r w:rsidRPr="00E70FB9">
              <w:rPr>
                <w:rFonts w:ascii="Garamond" w:hAnsi="Garamond"/>
                <w:sz w:val="24"/>
                <w:szCs w:val="24"/>
              </w:rPr>
              <w:t>2009</w:t>
            </w:r>
          </w:p>
        </w:tc>
      </w:tr>
      <w:tr w:rsidR="000201DB" w:rsidRPr="00E70FB9" w:rsidTr="000201DB">
        <w:trPr>
          <w:trHeight w:val="432"/>
          <w:jc w:val="center"/>
        </w:trPr>
        <w:tc>
          <w:tcPr>
            <w:tcW w:w="55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No</w:t>
            </w:r>
          </w:p>
        </w:tc>
        <w:tc>
          <w:tcPr>
            <w:tcW w:w="225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Aktiviteti</w:t>
            </w:r>
          </w:p>
        </w:tc>
        <w:tc>
          <w:tcPr>
            <w:tcW w:w="477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Plani i Veprimit</w:t>
            </w:r>
          </w:p>
        </w:tc>
        <w:tc>
          <w:tcPr>
            <w:tcW w:w="171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Periudha</w:t>
            </w:r>
          </w:p>
        </w:tc>
      </w:tr>
      <w:tr w:rsidR="000201DB" w:rsidRPr="00E70FB9" w:rsidTr="000201DB">
        <w:trPr>
          <w:jc w:val="center"/>
        </w:trPr>
        <w:tc>
          <w:tcPr>
            <w:tcW w:w="55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4.</w:t>
            </w:r>
          </w:p>
        </w:tc>
        <w:tc>
          <w:tcPr>
            <w:tcW w:w="225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Përgatitja e kurikulave për edukimin në ICT</w:t>
            </w:r>
          </w:p>
          <w:p w:rsidR="000201DB" w:rsidRPr="00E70FB9" w:rsidRDefault="000201DB" w:rsidP="000201DB">
            <w:pPr>
              <w:pStyle w:val="Tabele"/>
              <w:rPr>
                <w:rFonts w:ascii="Garamond" w:hAnsi="Garamond"/>
                <w:sz w:val="24"/>
                <w:szCs w:val="24"/>
              </w:rPr>
            </w:pPr>
          </w:p>
        </w:tc>
        <w:tc>
          <w:tcPr>
            <w:tcW w:w="4770" w:type="dxa"/>
          </w:tcPr>
          <w:p w:rsidR="000201DB" w:rsidRPr="00E70FB9" w:rsidRDefault="000201DB" w:rsidP="000201DB">
            <w:pPr>
              <w:pStyle w:val="Tabele"/>
              <w:rPr>
                <w:rFonts w:ascii="Garamond" w:hAnsi="Garamond"/>
                <w:sz w:val="24"/>
                <w:szCs w:val="24"/>
                <w:lang w:val="sv-SE"/>
              </w:rPr>
            </w:pPr>
            <w:r w:rsidRPr="00E70FB9">
              <w:rPr>
                <w:rFonts w:ascii="Garamond" w:hAnsi="Garamond"/>
                <w:sz w:val="24"/>
                <w:szCs w:val="24"/>
                <w:lang w:val="sv-SE"/>
              </w:rPr>
              <w:t xml:space="preserve">Përgatitja e kurikulave për punonjësit e sektorit IT në qeveri </w:t>
            </w:r>
          </w:p>
          <w:p w:rsidR="000201DB" w:rsidRPr="00E70FB9" w:rsidRDefault="000201DB" w:rsidP="000201DB">
            <w:pPr>
              <w:pStyle w:val="Tabele"/>
              <w:rPr>
                <w:rFonts w:ascii="Garamond" w:hAnsi="Garamond"/>
                <w:sz w:val="24"/>
                <w:szCs w:val="24"/>
                <w:lang w:val="sv-SE"/>
              </w:rPr>
            </w:pPr>
            <w:r w:rsidRPr="00E70FB9">
              <w:rPr>
                <w:rFonts w:ascii="Garamond" w:hAnsi="Garamond"/>
                <w:sz w:val="24"/>
                <w:szCs w:val="24"/>
                <w:lang w:val="sv-SE"/>
              </w:rPr>
              <w:t>Përgatitja e materialeve për trajnimin e stafit IT të qeverisë</w:t>
            </w:r>
          </w:p>
          <w:p w:rsidR="000201DB" w:rsidRPr="00E70FB9" w:rsidRDefault="000201DB" w:rsidP="000201DB">
            <w:pPr>
              <w:pStyle w:val="Tabele"/>
              <w:rPr>
                <w:rFonts w:ascii="Garamond" w:hAnsi="Garamond"/>
                <w:sz w:val="24"/>
                <w:szCs w:val="24"/>
              </w:rPr>
            </w:pPr>
            <w:r w:rsidRPr="00E70FB9">
              <w:rPr>
                <w:rFonts w:ascii="Garamond" w:hAnsi="Garamond"/>
                <w:sz w:val="24"/>
                <w:szCs w:val="24"/>
                <w:lang w:val="sv-SE"/>
              </w:rPr>
              <w:t>Përgatitja e konferencës me pjesëmarrjen e stafit IT në qeveri</w:t>
            </w:r>
            <w:r w:rsidRPr="00E70FB9">
              <w:rPr>
                <w:rFonts w:ascii="Garamond" w:hAnsi="Garamond"/>
                <w:sz w:val="24"/>
                <w:szCs w:val="24"/>
              </w:rPr>
              <w:t xml:space="preserve">. </w:t>
            </w:r>
          </w:p>
        </w:tc>
        <w:tc>
          <w:tcPr>
            <w:tcW w:w="171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2009</w:t>
            </w:r>
          </w:p>
        </w:tc>
      </w:tr>
      <w:tr w:rsidR="000201DB" w:rsidRPr="00E70FB9" w:rsidTr="000201DB">
        <w:trPr>
          <w:jc w:val="center"/>
        </w:trPr>
        <w:tc>
          <w:tcPr>
            <w:tcW w:w="558"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5.</w:t>
            </w:r>
          </w:p>
        </w:tc>
        <w:tc>
          <w:tcPr>
            <w:tcW w:w="2250" w:type="dxa"/>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Pergatitja e Kuadrit te Nderveprimit per sistemet ICT  </w:t>
            </w:r>
          </w:p>
          <w:p w:rsidR="000201DB" w:rsidRPr="00E70FB9" w:rsidRDefault="000201DB" w:rsidP="000201DB">
            <w:pPr>
              <w:pStyle w:val="Tabele"/>
              <w:rPr>
                <w:rFonts w:ascii="Garamond" w:hAnsi="Garamond"/>
                <w:sz w:val="24"/>
                <w:szCs w:val="24"/>
              </w:rPr>
            </w:pPr>
          </w:p>
        </w:tc>
        <w:tc>
          <w:tcPr>
            <w:tcW w:w="4770" w:type="dxa"/>
          </w:tcPr>
          <w:p w:rsidR="000201DB" w:rsidRPr="00E70FB9" w:rsidRDefault="000201DB" w:rsidP="000201DB">
            <w:pPr>
              <w:pStyle w:val="Tabele"/>
              <w:rPr>
                <w:rFonts w:ascii="Garamond" w:hAnsi="Garamond"/>
                <w:sz w:val="24"/>
                <w:szCs w:val="24"/>
                <w:lang w:val="sv-SE"/>
              </w:rPr>
            </w:pPr>
            <w:r w:rsidRPr="00E70FB9">
              <w:rPr>
                <w:rFonts w:ascii="Garamond" w:hAnsi="Garamond"/>
                <w:sz w:val="24"/>
                <w:szCs w:val="24"/>
                <w:lang w:val="sv-SE"/>
              </w:rPr>
              <w:t xml:space="preserve">Vleresimi i situates aktuale te ICT, i projekteve korente dhe i bazes ligjore ne lidhje me sistemet informatike dhe databazave te perdorura ne qeveri. </w:t>
            </w:r>
          </w:p>
          <w:p w:rsidR="000201DB" w:rsidRPr="00E70FB9" w:rsidRDefault="000201DB" w:rsidP="000201DB">
            <w:pPr>
              <w:pStyle w:val="Tabele"/>
              <w:rPr>
                <w:rFonts w:ascii="Garamond" w:hAnsi="Garamond"/>
                <w:sz w:val="24"/>
                <w:szCs w:val="24"/>
                <w:lang w:val="sv-SE"/>
              </w:rPr>
            </w:pPr>
            <w:r w:rsidRPr="00E70FB9">
              <w:rPr>
                <w:rFonts w:ascii="Garamond" w:hAnsi="Garamond"/>
                <w:sz w:val="24"/>
                <w:szCs w:val="24"/>
                <w:lang w:val="sv-SE"/>
              </w:rPr>
              <w:t xml:space="preserve">Pergatitja e strategjise dhe planit te veprimit me qellim zhvillimin e nderveprimit ne sistemet informatike te qeverise.  </w:t>
            </w:r>
          </w:p>
          <w:p w:rsidR="000201DB" w:rsidRPr="00E70FB9" w:rsidRDefault="000201DB" w:rsidP="000201DB">
            <w:pPr>
              <w:pStyle w:val="Tabele"/>
              <w:rPr>
                <w:rFonts w:ascii="Garamond" w:hAnsi="Garamond"/>
                <w:sz w:val="24"/>
                <w:szCs w:val="24"/>
              </w:rPr>
            </w:pPr>
            <w:r w:rsidRPr="00E70FB9">
              <w:rPr>
                <w:rFonts w:ascii="Garamond" w:hAnsi="Garamond"/>
                <w:sz w:val="24"/>
                <w:szCs w:val="24"/>
                <w:lang w:val="sv-SE"/>
              </w:rPr>
              <w:t xml:space="preserve">Përgatitja e standarteve qe duhet te respektohen nga stafi IT i institucioneve me qellim zhvillimin dhe ruajtjen e kuadrit te nderveprimit </w:t>
            </w:r>
          </w:p>
          <w:p w:rsidR="000201DB" w:rsidRPr="00E70FB9" w:rsidRDefault="000201DB" w:rsidP="000201DB">
            <w:pPr>
              <w:pStyle w:val="Tabele"/>
              <w:rPr>
                <w:rFonts w:ascii="Garamond" w:hAnsi="Garamond"/>
                <w:sz w:val="24"/>
                <w:szCs w:val="24"/>
              </w:rPr>
            </w:pPr>
            <w:r w:rsidRPr="00E70FB9">
              <w:rPr>
                <w:rFonts w:ascii="Garamond" w:hAnsi="Garamond"/>
                <w:sz w:val="24"/>
                <w:szCs w:val="24"/>
                <w:lang w:val="sv-SE"/>
              </w:rPr>
              <w:t>Rregullimet dhe permiresimet e nevojshme te bazes ligjore perkatese me qellim zhvillimin e kuadrit te nderveprimit</w:t>
            </w:r>
          </w:p>
          <w:p w:rsidR="000201DB" w:rsidRPr="00E70FB9" w:rsidRDefault="000201DB" w:rsidP="000201DB">
            <w:pPr>
              <w:pStyle w:val="Tabele"/>
              <w:rPr>
                <w:rFonts w:ascii="Garamond" w:hAnsi="Garamond"/>
                <w:sz w:val="24"/>
                <w:szCs w:val="24"/>
              </w:rPr>
            </w:pPr>
            <w:r w:rsidRPr="00E70FB9">
              <w:rPr>
                <w:rFonts w:ascii="Garamond" w:hAnsi="Garamond"/>
                <w:sz w:val="24"/>
                <w:szCs w:val="24"/>
                <w:lang w:val="sv-SE"/>
              </w:rPr>
              <w:t>Koordinimi dhe bashkepunimi ne nivel organizacional me qellim zhvillim e kuadrit te nderveprimit</w:t>
            </w:r>
          </w:p>
          <w:p w:rsidR="000201DB" w:rsidRPr="00E70FB9" w:rsidRDefault="000201DB" w:rsidP="000201DB">
            <w:pPr>
              <w:pStyle w:val="Tabele"/>
              <w:rPr>
                <w:rFonts w:ascii="Garamond" w:hAnsi="Garamond"/>
                <w:sz w:val="24"/>
                <w:szCs w:val="24"/>
              </w:rPr>
            </w:pPr>
            <w:r w:rsidRPr="00E70FB9">
              <w:rPr>
                <w:rFonts w:ascii="Garamond" w:hAnsi="Garamond"/>
                <w:sz w:val="24"/>
                <w:szCs w:val="24"/>
              </w:rPr>
              <w:t>Zhvillimi i nje “exchange layer” qe do mundesoje shkembim te sigurte te dhenash (internet-based) ndermjet sistemeve informatike dhe databazave</w:t>
            </w:r>
          </w:p>
        </w:tc>
        <w:tc>
          <w:tcPr>
            <w:tcW w:w="1710" w:type="dxa"/>
          </w:tcPr>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p>
          <w:p w:rsidR="000201DB" w:rsidRPr="00E70FB9" w:rsidRDefault="000201DB" w:rsidP="000201DB">
            <w:pPr>
              <w:pStyle w:val="Tabele"/>
              <w:rPr>
                <w:rFonts w:ascii="Garamond" w:hAnsi="Garamond"/>
                <w:sz w:val="24"/>
                <w:szCs w:val="24"/>
              </w:rPr>
            </w:pPr>
            <w:r w:rsidRPr="00E70FB9">
              <w:rPr>
                <w:rFonts w:ascii="Garamond" w:hAnsi="Garamond"/>
                <w:sz w:val="24"/>
                <w:szCs w:val="24"/>
              </w:rPr>
              <w:t>2009</w:t>
            </w:r>
          </w:p>
        </w:tc>
      </w:tr>
    </w:tbl>
    <w:p w:rsidR="000201DB" w:rsidRPr="00E70FB9" w:rsidRDefault="000201DB" w:rsidP="008B2A09">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0201DB" w:rsidP="00133A25">
      <w:pPr>
        <w:pStyle w:val="Paragrafi0"/>
        <w:rPr>
          <w:rFonts w:ascii="Garamond" w:hAnsi="Garamond"/>
          <w:sz w:val="24"/>
          <w:szCs w:val="24"/>
        </w:rPr>
      </w:pPr>
    </w:p>
    <w:p w:rsidR="000201DB" w:rsidRPr="00E70FB9" w:rsidRDefault="000201DB" w:rsidP="00133A25">
      <w:pPr>
        <w:pStyle w:val="Paragrafi0"/>
        <w:rPr>
          <w:rFonts w:ascii="Garamond" w:hAnsi="Garamond"/>
          <w:sz w:val="24"/>
          <w:szCs w:val="24"/>
        </w:rPr>
      </w:pPr>
    </w:p>
    <w:p w:rsidR="000201DB" w:rsidRPr="00E70FB9" w:rsidRDefault="000201DB" w:rsidP="00C36007">
      <w:pPr>
        <w:pStyle w:val="Paragrafi0"/>
        <w:rPr>
          <w:rFonts w:ascii="Garamond" w:hAnsi="Garamond"/>
          <w:sz w:val="24"/>
          <w:szCs w:val="24"/>
        </w:rPr>
      </w:pPr>
    </w:p>
    <w:p w:rsidR="000201DB" w:rsidRPr="00E70FB9" w:rsidRDefault="000201DB" w:rsidP="00C36007">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sectPr w:rsidR="000201DB" w:rsidRPr="00E70FB9" w:rsidSect="000201DB">
          <w:pgSz w:w="11909" w:h="16834" w:code="9"/>
          <w:pgMar w:top="1440" w:right="1440" w:bottom="1440" w:left="1440" w:header="720" w:footer="720" w:gutter="0"/>
          <w:cols w:space="720"/>
          <w:docGrid w:linePitch="360"/>
        </w:sectPr>
      </w:pPr>
    </w:p>
    <w:p w:rsidR="000201DB" w:rsidRPr="00E70FB9" w:rsidRDefault="000201DB" w:rsidP="00C36007">
      <w:pPr>
        <w:pStyle w:val="Paragrafi0"/>
        <w:rPr>
          <w:rFonts w:ascii="Garamond" w:hAnsi="Garamond"/>
          <w:sz w:val="24"/>
          <w:szCs w:val="24"/>
        </w:rPr>
      </w:pPr>
    </w:p>
    <w:p w:rsidR="000201DB" w:rsidRPr="00E70FB9" w:rsidRDefault="000201DB" w:rsidP="000201DB">
      <w:pPr>
        <w:pStyle w:val="TitulliTitull"/>
        <w:rPr>
          <w:rFonts w:ascii="Garamond" w:hAnsi="Garamond"/>
          <w:sz w:val="24"/>
          <w:szCs w:val="24"/>
        </w:rPr>
      </w:pPr>
      <w:bookmarkStart w:id="40" w:name="_Toc224532822"/>
      <w:r w:rsidRPr="00E70FB9">
        <w:rPr>
          <w:rFonts w:ascii="Garamond" w:hAnsi="Garamond"/>
          <w:sz w:val="24"/>
          <w:szCs w:val="24"/>
        </w:rPr>
        <w:t>Aneksi 5</w:t>
      </w:r>
      <w:bookmarkEnd w:id="40"/>
    </w:p>
    <w:p w:rsidR="000201DB" w:rsidRPr="00E70FB9" w:rsidRDefault="000201DB" w:rsidP="000201DB">
      <w:pPr>
        <w:pStyle w:val="TitulliTitull"/>
        <w:rPr>
          <w:rFonts w:ascii="Garamond" w:hAnsi="Garamond"/>
          <w:sz w:val="24"/>
          <w:szCs w:val="24"/>
        </w:rPr>
      </w:pPr>
      <w:r w:rsidRPr="00E70FB9">
        <w:rPr>
          <w:rFonts w:ascii="Garamond" w:hAnsi="Garamond"/>
          <w:sz w:val="24"/>
          <w:szCs w:val="24"/>
        </w:rPr>
        <w:t xml:space="preserve">Treguesit e monitorimit për qeverisjen elektronike </w:t>
      </w:r>
    </w:p>
    <w:p w:rsidR="000201DB" w:rsidRPr="00E70FB9" w:rsidRDefault="000201DB" w:rsidP="000201DB">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Mbi bazën e të dhënave mbi gadishmërinë e qeverisjes elektronike, në raportin e Kombeve të Bashkuara: “UN e-Governement  Survey 2008”,  Shqipëria renditet nëvendin e 86 ndër 182 të konsideruara në këtë raport, me një rritje prej 14 vendesh kundrejt vëzhgimit të kryer në vitin 2005;</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Në tabelën e mëposhtme jepet indeksi për qeverisjen elektronike të vendeve të Europës Jugore.</w:t>
      </w:r>
    </w:p>
    <w:p w:rsidR="000201DB" w:rsidRPr="00E70FB9" w:rsidRDefault="000201DB" w:rsidP="000201DB">
      <w:pPr>
        <w:pStyle w:val="Paragrafi0"/>
        <w:rPr>
          <w:rFonts w:ascii="Garamond" w:hAnsi="Garamond"/>
          <w:sz w:val="24"/>
          <w:szCs w:val="24"/>
        </w:rPr>
      </w:pPr>
    </w:p>
    <w:p w:rsidR="000201DB" w:rsidRPr="00E70FB9" w:rsidRDefault="000201DB" w:rsidP="008B2A09">
      <w:pPr>
        <w:pStyle w:val="Paragrafi0"/>
        <w:rPr>
          <w:rFonts w:ascii="Garamond" w:hAnsi="Garamond"/>
          <w:sz w:val="24"/>
          <w:szCs w:val="24"/>
        </w:rPr>
      </w:pPr>
    </w:p>
    <w:p w:rsidR="000201DB" w:rsidRPr="00E70FB9" w:rsidRDefault="00671021" w:rsidP="000201DB">
      <w:pPr>
        <w:pStyle w:val="Figure"/>
        <w:rPr>
          <w:rFonts w:ascii="Garamond" w:hAnsi="Garamond"/>
          <w:noProof/>
          <w:sz w:val="24"/>
          <w:szCs w:val="24"/>
        </w:rPr>
      </w:pPr>
      <w:r w:rsidRPr="00E70FB9">
        <w:rPr>
          <w:rFonts w:ascii="Garamond" w:hAnsi="Garamond"/>
          <w:noProof/>
          <w:sz w:val="24"/>
          <w:szCs w:val="24"/>
        </w:rPr>
        <w:drawing>
          <wp:inline distT="0" distB="0" distL="0" distR="0">
            <wp:extent cx="5762625" cy="4305300"/>
            <wp:effectExtent l="0" t="0" r="9525" b="0"/>
            <wp:docPr id="9" name="Picture 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2625" cy="4305300"/>
                    </a:xfrm>
                    <a:prstGeom prst="rect">
                      <a:avLst/>
                    </a:prstGeom>
                    <a:noFill/>
                    <a:ln>
                      <a:noFill/>
                    </a:ln>
                  </pic:spPr>
                </pic:pic>
              </a:graphicData>
            </a:graphic>
          </wp:inline>
        </w:drawing>
      </w:r>
    </w:p>
    <w:p w:rsidR="000201DB" w:rsidRPr="00E70FB9" w:rsidRDefault="000201DB" w:rsidP="00133A25">
      <w:pPr>
        <w:pStyle w:val="Paragrafi0"/>
        <w:rPr>
          <w:rFonts w:ascii="Garamond" w:hAnsi="Garamond"/>
          <w:sz w:val="24"/>
          <w:szCs w:val="24"/>
        </w:rPr>
      </w:pPr>
    </w:p>
    <w:p w:rsidR="000201DB" w:rsidRPr="00E70FB9" w:rsidRDefault="000201DB" w:rsidP="000201DB">
      <w:pPr>
        <w:pStyle w:val="Paragrafi0"/>
        <w:rPr>
          <w:rFonts w:ascii="Garamond" w:hAnsi="Garamond"/>
          <w:sz w:val="24"/>
          <w:szCs w:val="24"/>
        </w:rPr>
      </w:pPr>
      <w:r w:rsidRPr="00E70FB9">
        <w:rPr>
          <w:rFonts w:ascii="Garamond" w:hAnsi="Garamond"/>
          <w:sz w:val="24"/>
          <w:szCs w:val="24"/>
        </w:rPr>
        <w:t>Treguesi i gadishmërisë për qeverisjen elektronike, i  paraqitur në raportin: “UN e-Governement  Survey 2008” llogaritet nga Departamenti i Çështjeve Ekonomike dhe Sociale i Kombeve të Bashkuara,  si një tregues i përbërë i cili merr në konsideratë treguesit e infrastrukturës, të gadishmërisë së të dhënave, të aksesit në web; treguesin e edukimit, etj.</w:t>
      </w:r>
    </w:p>
    <w:p w:rsidR="000201DB" w:rsidRPr="00E70FB9" w:rsidRDefault="000201DB" w:rsidP="000201DB">
      <w:pPr>
        <w:pStyle w:val="Paragrafi0"/>
        <w:rPr>
          <w:rFonts w:ascii="Garamond" w:hAnsi="Garamond"/>
          <w:sz w:val="24"/>
          <w:szCs w:val="24"/>
        </w:rPr>
      </w:pPr>
      <w:r w:rsidRPr="00E70FB9">
        <w:rPr>
          <w:rFonts w:ascii="Garamond" w:hAnsi="Garamond"/>
          <w:sz w:val="24"/>
          <w:szCs w:val="24"/>
        </w:rPr>
        <w:t>Më poshtë po japim në formë tabelare këta tregues duke i krahasuar me vendet e tjera të rajonit, referuar të njëjtit burim: “UN e-Governement  Survey 2008”.</w:t>
      </w:r>
    </w:p>
    <w:p w:rsidR="000201DB" w:rsidRPr="00E70FB9" w:rsidRDefault="000201DB" w:rsidP="00C36007">
      <w:pPr>
        <w:pStyle w:val="Paragrafi0"/>
        <w:rPr>
          <w:rFonts w:ascii="Garamond" w:hAnsi="Garamond"/>
          <w:b/>
          <w:sz w:val="24"/>
          <w:szCs w:val="24"/>
        </w:rPr>
      </w:pPr>
    </w:p>
    <w:p w:rsidR="000201DB" w:rsidRPr="00E70FB9" w:rsidRDefault="000201DB" w:rsidP="00C36007">
      <w:pPr>
        <w:pStyle w:val="Paragrafi0"/>
        <w:rPr>
          <w:rFonts w:ascii="Garamond" w:hAnsi="Garamond"/>
          <w:b/>
          <w:sz w:val="24"/>
          <w:szCs w:val="24"/>
        </w:rPr>
      </w:pPr>
    </w:p>
    <w:p w:rsidR="000201DB" w:rsidRPr="00E70FB9" w:rsidRDefault="000201DB" w:rsidP="00C36007">
      <w:pPr>
        <w:pStyle w:val="Paragrafi0"/>
        <w:rPr>
          <w:rFonts w:ascii="Garamond" w:hAnsi="Garamond"/>
          <w:b/>
          <w:sz w:val="24"/>
          <w:szCs w:val="24"/>
        </w:rPr>
      </w:pPr>
    </w:p>
    <w:p w:rsidR="000201DB" w:rsidRPr="00E70FB9" w:rsidRDefault="000201DB" w:rsidP="00C36007">
      <w:pPr>
        <w:pStyle w:val="Paragrafi0"/>
        <w:rPr>
          <w:rFonts w:ascii="Garamond" w:hAnsi="Garamond"/>
          <w:b/>
          <w:sz w:val="24"/>
          <w:szCs w:val="24"/>
        </w:rPr>
      </w:pPr>
    </w:p>
    <w:p w:rsidR="000201DB" w:rsidRPr="00E70FB9" w:rsidRDefault="000201DB" w:rsidP="00C36007">
      <w:pPr>
        <w:pStyle w:val="Paragrafi0"/>
        <w:rPr>
          <w:rFonts w:ascii="Garamond" w:hAnsi="Garamond"/>
          <w:b/>
          <w:sz w:val="24"/>
          <w:szCs w:val="24"/>
        </w:rPr>
      </w:pPr>
    </w:p>
    <w:p w:rsidR="000201DB" w:rsidRPr="00E70FB9" w:rsidRDefault="000201DB" w:rsidP="00C36007">
      <w:pPr>
        <w:pStyle w:val="Paragrafi0"/>
        <w:rPr>
          <w:rFonts w:ascii="Garamond" w:hAnsi="Garamond"/>
          <w:b/>
          <w:sz w:val="24"/>
          <w:szCs w:val="24"/>
        </w:rPr>
      </w:pPr>
    </w:p>
    <w:p w:rsidR="000201DB" w:rsidRPr="00E70FB9" w:rsidRDefault="000201DB" w:rsidP="00C36007">
      <w:pPr>
        <w:pStyle w:val="Paragrafi0"/>
        <w:rPr>
          <w:rFonts w:ascii="Garamond" w:hAnsi="Garamond"/>
          <w:b/>
          <w:sz w:val="24"/>
          <w:szCs w:val="24"/>
        </w:rPr>
      </w:pPr>
    </w:p>
    <w:p w:rsidR="000201DB" w:rsidRPr="00E70FB9" w:rsidRDefault="000201DB" w:rsidP="00C36007">
      <w:pPr>
        <w:pStyle w:val="Paragrafi0"/>
        <w:rPr>
          <w:rFonts w:ascii="Garamond" w:hAnsi="Garamond"/>
          <w:b/>
          <w:sz w:val="24"/>
          <w:szCs w:val="24"/>
        </w:rPr>
      </w:pPr>
    </w:p>
    <w:p w:rsidR="000201DB" w:rsidRPr="00E70FB9" w:rsidRDefault="000201DB" w:rsidP="008B2A09">
      <w:pPr>
        <w:pStyle w:val="Paragrafi0"/>
        <w:rPr>
          <w:rFonts w:ascii="Garamond" w:hAnsi="Garamond"/>
          <w:sz w:val="24"/>
          <w:szCs w:val="24"/>
        </w:rPr>
      </w:pPr>
      <w:r w:rsidRPr="00E70FB9">
        <w:rPr>
          <w:rFonts w:ascii="Garamond" w:hAnsi="Garamond"/>
          <w:sz w:val="24"/>
          <w:szCs w:val="24"/>
        </w:rPr>
        <w:t>Indeksi i infrastrukturës</w:t>
      </w:r>
    </w:p>
    <w:p w:rsidR="000201DB" w:rsidRPr="00E70FB9" w:rsidRDefault="000201DB" w:rsidP="00C36007">
      <w:pPr>
        <w:pStyle w:val="Paragrafi0"/>
        <w:rPr>
          <w:rFonts w:ascii="Garamond" w:hAnsi="Garamond"/>
          <w:b/>
          <w:sz w:val="24"/>
          <w:szCs w:val="24"/>
        </w:rPr>
      </w:pPr>
    </w:p>
    <w:tbl>
      <w:tblPr>
        <w:tblW w:w="9585" w:type="dxa"/>
        <w:tblBorders>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8"/>
        <w:gridCol w:w="1080"/>
        <w:gridCol w:w="1080"/>
        <w:gridCol w:w="1342"/>
        <w:gridCol w:w="1038"/>
        <w:gridCol w:w="1134"/>
        <w:gridCol w:w="990"/>
        <w:gridCol w:w="923"/>
      </w:tblGrid>
      <w:tr w:rsidR="000201DB" w:rsidRPr="00E70FB9" w:rsidTr="000201DB">
        <w:tc>
          <w:tcPr>
            <w:tcW w:w="1996" w:type="dxa"/>
            <w:tcBorders>
              <w:top w:val="nil"/>
              <w:left w:val="nil"/>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Shqiperia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Mali i Zi</w:t>
            </w:r>
          </w:p>
        </w:tc>
        <w:tc>
          <w:tcPr>
            <w:tcW w:w="1341"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Bosnje&amp;</w:t>
            </w:r>
          </w:p>
          <w:p w:rsidR="000201DB" w:rsidRPr="00E70FB9" w:rsidRDefault="000201DB" w:rsidP="000201DB">
            <w:pPr>
              <w:pStyle w:val="Tabele"/>
              <w:rPr>
                <w:rFonts w:ascii="Garamond" w:hAnsi="Garamond"/>
                <w:sz w:val="24"/>
                <w:szCs w:val="24"/>
              </w:rPr>
            </w:pPr>
            <w:r w:rsidRPr="00E70FB9">
              <w:rPr>
                <w:rFonts w:ascii="Garamond" w:hAnsi="Garamond"/>
                <w:sz w:val="24"/>
                <w:szCs w:val="24"/>
              </w:rPr>
              <w:t>Hercegovina</w:t>
            </w:r>
          </w:p>
        </w:tc>
        <w:tc>
          <w:tcPr>
            <w:tcW w:w="1038"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Greqi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Maqedoni</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Bullgari </w:t>
            </w:r>
          </w:p>
        </w:tc>
        <w:tc>
          <w:tcPr>
            <w:tcW w:w="923"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Rumani</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Indeksi i internetit</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0.169</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0.028</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0.273</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0.207</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0.148</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0.274</w:t>
            </w:r>
          </w:p>
        </w:tc>
        <w:tc>
          <w:tcPr>
            <w:tcW w:w="923"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0.364</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Indeksi i PC</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0.19</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0.60</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0.101</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0.245</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0.070</w:t>
            </w:r>
          </w:p>
        </w:tc>
        <w:tc>
          <w:tcPr>
            <w:tcW w:w="923"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0.143</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Indeksi i telefonise celulare</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0.321</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0.049</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0.316</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0.656</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0.457</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0.709</w:t>
            </w:r>
          </w:p>
        </w:tc>
        <w:tc>
          <w:tcPr>
            <w:tcW w:w="923"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0.529</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Indeksi i telefonise fikse</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0.117</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0.035</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0.262</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0.576</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0.250</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0.324</w:t>
            </w:r>
          </w:p>
        </w:tc>
        <w:tc>
          <w:tcPr>
            <w:tcW w:w="923"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0.201</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Indeksi per BBand</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0.08</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0.032</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0.138</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0.056</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0.158</w:t>
            </w:r>
          </w:p>
        </w:tc>
        <w:tc>
          <w:tcPr>
            <w:tcW w:w="923"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0.258</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Indeksi i infrastruktures</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0.1251</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0.0240</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0.1887</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0.3356</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0.2314</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0.3071</w:t>
            </w:r>
          </w:p>
        </w:tc>
        <w:tc>
          <w:tcPr>
            <w:tcW w:w="923"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0.2992</w:t>
            </w:r>
          </w:p>
        </w:tc>
      </w:tr>
    </w:tbl>
    <w:p w:rsidR="000201DB" w:rsidRPr="00E70FB9" w:rsidRDefault="000201DB" w:rsidP="00C36007">
      <w:pPr>
        <w:pStyle w:val="Paragrafi0"/>
        <w:rPr>
          <w:rFonts w:ascii="Garamond" w:hAnsi="Garamond"/>
          <w:b/>
          <w:sz w:val="24"/>
          <w:szCs w:val="24"/>
        </w:rPr>
      </w:pPr>
    </w:p>
    <w:p w:rsidR="000201DB" w:rsidRPr="00E70FB9" w:rsidRDefault="000201DB" w:rsidP="00C36007">
      <w:pPr>
        <w:pStyle w:val="Paragrafi0"/>
        <w:rPr>
          <w:rFonts w:ascii="Garamond" w:hAnsi="Garamond"/>
          <w:b/>
          <w:sz w:val="24"/>
          <w:szCs w:val="24"/>
        </w:rPr>
      </w:pPr>
      <w:r w:rsidRPr="00E70FB9">
        <w:rPr>
          <w:rFonts w:ascii="Garamond" w:hAnsi="Garamond"/>
          <w:b/>
          <w:sz w:val="24"/>
          <w:szCs w:val="24"/>
        </w:rPr>
        <w:t>Treguesi i gadishm</w:t>
      </w:r>
      <w:r w:rsidRPr="00E70FB9">
        <w:rPr>
          <w:rFonts w:ascii="Garamond" w:hAnsi="Garamond"/>
          <w:b/>
          <w:sz w:val="24"/>
          <w:szCs w:val="24"/>
          <w:lang w:val="sv-SE"/>
        </w:rPr>
        <w:t>ë</w:t>
      </w:r>
      <w:r w:rsidRPr="00E70FB9">
        <w:rPr>
          <w:rFonts w:ascii="Garamond" w:hAnsi="Garamond"/>
          <w:b/>
          <w:sz w:val="24"/>
          <w:szCs w:val="24"/>
        </w:rPr>
        <w:t>ris</w:t>
      </w:r>
      <w:r w:rsidRPr="00E70FB9">
        <w:rPr>
          <w:rFonts w:ascii="Garamond" w:hAnsi="Garamond"/>
          <w:b/>
          <w:sz w:val="24"/>
          <w:szCs w:val="24"/>
          <w:lang w:val="sv-SE"/>
        </w:rPr>
        <w:t>ë</w:t>
      </w:r>
      <w:r w:rsidRPr="00E70FB9">
        <w:rPr>
          <w:rFonts w:ascii="Garamond" w:hAnsi="Garamond"/>
          <w:b/>
          <w:sz w:val="24"/>
          <w:szCs w:val="24"/>
        </w:rPr>
        <w:t xml:space="preserve"> elektronike t</w:t>
      </w:r>
      <w:r w:rsidRPr="00E70FB9">
        <w:rPr>
          <w:rFonts w:ascii="Garamond" w:hAnsi="Garamond"/>
          <w:b/>
          <w:sz w:val="24"/>
          <w:szCs w:val="24"/>
          <w:lang w:val="sv-SE"/>
        </w:rPr>
        <w:t>ë</w:t>
      </w:r>
      <w:r w:rsidRPr="00E70FB9">
        <w:rPr>
          <w:rFonts w:ascii="Garamond" w:hAnsi="Garamond"/>
          <w:b/>
          <w:sz w:val="24"/>
          <w:szCs w:val="24"/>
        </w:rPr>
        <w:t xml:space="preserve"> t</w:t>
      </w:r>
      <w:r w:rsidRPr="00E70FB9">
        <w:rPr>
          <w:rFonts w:ascii="Garamond" w:hAnsi="Garamond"/>
          <w:b/>
          <w:sz w:val="24"/>
          <w:szCs w:val="24"/>
          <w:lang w:val="sv-SE"/>
        </w:rPr>
        <w:t>ë</w:t>
      </w:r>
      <w:r w:rsidRPr="00E70FB9">
        <w:rPr>
          <w:rFonts w:ascii="Garamond" w:hAnsi="Garamond"/>
          <w:b/>
          <w:sz w:val="24"/>
          <w:szCs w:val="24"/>
        </w:rPr>
        <w:t xml:space="preserve"> dh</w:t>
      </w:r>
      <w:r w:rsidRPr="00E70FB9">
        <w:rPr>
          <w:rFonts w:ascii="Garamond" w:hAnsi="Garamond"/>
          <w:b/>
          <w:sz w:val="24"/>
          <w:szCs w:val="24"/>
          <w:lang w:val="sv-SE"/>
        </w:rPr>
        <w:t>ë</w:t>
      </w:r>
      <w:r w:rsidRPr="00E70FB9">
        <w:rPr>
          <w:rFonts w:ascii="Garamond" w:hAnsi="Garamond"/>
          <w:b/>
          <w:sz w:val="24"/>
          <w:szCs w:val="24"/>
        </w:rPr>
        <w:t>nave</w:t>
      </w:r>
    </w:p>
    <w:p w:rsidR="000201DB" w:rsidRPr="00E70FB9" w:rsidRDefault="000201DB" w:rsidP="000201DB">
      <w:pPr>
        <w:pStyle w:val="Tabele"/>
        <w:rPr>
          <w:rFonts w:ascii="Garamond" w:hAnsi="Garamond"/>
          <w:sz w:val="24"/>
          <w:szCs w:val="24"/>
        </w:rPr>
      </w:pPr>
    </w:p>
    <w:tbl>
      <w:tblPr>
        <w:tblW w:w="9585" w:type="dxa"/>
        <w:tblBorders>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00"/>
        <w:gridCol w:w="1081"/>
        <w:gridCol w:w="1080"/>
        <w:gridCol w:w="1342"/>
        <w:gridCol w:w="999"/>
        <w:gridCol w:w="1170"/>
        <w:gridCol w:w="990"/>
        <w:gridCol w:w="923"/>
      </w:tblGrid>
      <w:tr w:rsidR="000201DB" w:rsidRPr="00E70FB9" w:rsidTr="000201DB">
        <w:tc>
          <w:tcPr>
            <w:tcW w:w="1998" w:type="dxa"/>
            <w:tcBorders>
              <w:top w:val="nil"/>
              <w:left w:val="nil"/>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Shqiperia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Mali i Zi</w:t>
            </w:r>
          </w:p>
        </w:tc>
        <w:tc>
          <w:tcPr>
            <w:tcW w:w="1341"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Bosnje&amp;</w:t>
            </w:r>
          </w:p>
          <w:p w:rsidR="000201DB" w:rsidRPr="00E70FB9" w:rsidRDefault="000201DB" w:rsidP="000201DB">
            <w:pPr>
              <w:pStyle w:val="Tabele"/>
              <w:rPr>
                <w:rFonts w:ascii="Garamond" w:hAnsi="Garamond"/>
                <w:sz w:val="24"/>
                <w:szCs w:val="24"/>
              </w:rPr>
            </w:pPr>
            <w:r w:rsidRPr="00E70FB9">
              <w:rPr>
                <w:rFonts w:ascii="Garamond" w:hAnsi="Garamond"/>
                <w:sz w:val="24"/>
                <w:szCs w:val="24"/>
              </w:rPr>
              <w:t>Hercegovina</w:t>
            </w:r>
          </w:p>
        </w:tc>
        <w:tc>
          <w:tcPr>
            <w:tcW w:w="999"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Greqi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Maqedoni</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Bullgari</w:t>
            </w:r>
          </w:p>
        </w:tc>
        <w:tc>
          <w:tcPr>
            <w:tcW w:w="923"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Rumani</w:t>
            </w:r>
          </w:p>
        </w:tc>
      </w:tr>
      <w:tr w:rsidR="000201DB" w:rsidRPr="00E70FB9" w:rsidTr="000201DB">
        <w:tc>
          <w:tcPr>
            <w:tcW w:w="199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e-readiness data</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0.3913</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0.3712</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0.2943</w:t>
            </w:r>
          </w:p>
        </w:tc>
        <w:tc>
          <w:tcPr>
            <w:tcW w:w="99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0.4147</w:t>
            </w:r>
          </w:p>
        </w:tc>
        <w:tc>
          <w:tcPr>
            <w:tcW w:w="117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0.3579</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0.4849</w:t>
            </w:r>
          </w:p>
        </w:tc>
        <w:tc>
          <w:tcPr>
            <w:tcW w:w="923"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0.4147</w:t>
            </w:r>
          </w:p>
        </w:tc>
      </w:tr>
      <w:tr w:rsidR="000201DB" w:rsidRPr="00E70FB9" w:rsidTr="000201DB">
        <w:tc>
          <w:tcPr>
            <w:tcW w:w="199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Web measured access</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0.3913</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0.3712</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0.2943</w:t>
            </w:r>
          </w:p>
        </w:tc>
        <w:tc>
          <w:tcPr>
            <w:tcW w:w="99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0.4147</w:t>
            </w:r>
          </w:p>
        </w:tc>
        <w:tc>
          <w:tcPr>
            <w:tcW w:w="117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0.3579</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0.4849</w:t>
            </w:r>
          </w:p>
        </w:tc>
        <w:tc>
          <w:tcPr>
            <w:tcW w:w="923"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0.4147</w:t>
            </w:r>
          </w:p>
        </w:tc>
      </w:tr>
    </w:tbl>
    <w:p w:rsidR="000201DB" w:rsidRPr="00E70FB9" w:rsidRDefault="000201DB" w:rsidP="00C36007">
      <w:pPr>
        <w:pStyle w:val="Paragrafi0"/>
        <w:rPr>
          <w:rFonts w:ascii="Garamond" w:hAnsi="Garamond"/>
          <w:b/>
          <w:sz w:val="24"/>
          <w:szCs w:val="24"/>
        </w:rPr>
      </w:pPr>
    </w:p>
    <w:p w:rsidR="000201DB" w:rsidRPr="00E70FB9" w:rsidRDefault="000201DB" w:rsidP="00C36007">
      <w:pPr>
        <w:pStyle w:val="Paragrafi0"/>
        <w:rPr>
          <w:rFonts w:ascii="Garamond" w:hAnsi="Garamond"/>
          <w:b/>
          <w:sz w:val="24"/>
          <w:szCs w:val="24"/>
        </w:rPr>
      </w:pPr>
      <w:r w:rsidRPr="00E70FB9">
        <w:rPr>
          <w:rFonts w:ascii="Garamond" w:hAnsi="Garamond"/>
          <w:b/>
          <w:sz w:val="24"/>
          <w:szCs w:val="24"/>
        </w:rPr>
        <w:t>N</w:t>
      </w:r>
      <w:r w:rsidRPr="00E70FB9">
        <w:rPr>
          <w:rFonts w:ascii="Garamond" w:hAnsi="Garamond"/>
          <w:b/>
          <w:sz w:val="24"/>
          <w:szCs w:val="24"/>
          <w:lang w:val="sv-SE"/>
        </w:rPr>
        <w:t>ë</w:t>
      </w:r>
      <w:r w:rsidRPr="00E70FB9">
        <w:rPr>
          <w:rFonts w:ascii="Garamond" w:hAnsi="Garamond"/>
          <w:b/>
          <w:sz w:val="24"/>
          <w:szCs w:val="24"/>
        </w:rPr>
        <w:t xml:space="preserve"> tabel</w:t>
      </w:r>
      <w:r w:rsidRPr="00E70FB9">
        <w:rPr>
          <w:rFonts w:ascii="Garamond" w:hAnsi="Garamond"/>
          <w:b/>
          <w:sz w:val="24"/>
          <w:szCs w:val="24"/>
          <w:lang w:val="sv-SE"/>
        </w:rPr>
        <w:t>ë</w:t>
      </w:r>
      <w:r w:rsidRPr="00E70FB9">
        <w:rPr>
          <w:rFonts w:ascii="Garamond" w:hAnsi="Garamond"/>
          <w:b/>
          <w:sz w:val="24"/>
          <w:szCs w:val="24"/>
        </w:rPr>
        <w:t>n e m</w:t>
      </w:r>
      <w:r w:rsidRPr="00E70FB9">
        <w:rPr>
          <w:rFonts w:ascii="Garamond" w:hAnsi="Garamond"/>
          <w:b/>
          <w:sz w:val="24"/>
          <w:szCs w:val="24"/>
          <w:lang w:val="sv-SE"/>
        </w:rPr>
        <w:t>ë</w:t>
      </w:r>
      <w:r w:rsidRPr="00E70FB9">
        <w:rPr>
          <w:rFonts w:ascii="Garamond" w:hAnsi="Garamond"/>
          <w:b/>
          <w:sz w:val="24"/>
          <w:szCs w:val="24"/>
        </w:rPr>
        <w:t>poshtme jepen treguesit e infrastruktur</w:t>
      </w:r>
      <w:r w:rsidRPr="00E70FB9">
        <w:rPr>
          <w:rFonts w:ascii="Garamond" w:hAnsi="Garamond"/>
          <w:b/>
          <w:sz w:val="24"/>
          <w:szCs w:val="24"/>
          <w:lang w:val="sv-SE"/>
        </w:rPr>
        <w:t>ë</w:t>
      </w:r>
      <w:r w:rsidRPr="00E70FB9">
        <w:rPr>
          <w:rFonts w:ascii="Garamond" w:hAnsi="Garamond"/>
          <w:b/>
          <w:sz w:val="24"/>
          <w:szCs w:val="24"/>
        </w:rPr>
        <w:t>s n</w:t>
      </w:r>
      <w:r w:rsidRPr="00E70FB9">
        <w:rPr>
          <w:rFonts w:ascii="Garamond" w:hAnsi="Garamond"/>
          <w:b/>
          <w:sz w:val="24"/>
          <w:szCs w:val="24"/>
          <w:lang w:val="sv-SE"/>
        </w:rPr>
        <w:t>ë</w:t>
      </w:r>
      <w:r w:rsidRPr="00E70FB9">
        <w:rPr>
          <w:rFonts w:ascii="Garamond" w:hAnsi="Garamond"/>
          <w:b/>
          <w:sz w:val="24"/>
          <w:szCs w:val="24"/>
        </w:rPr>
        <w:t xml:space="preserve"> nivelin e penetrimit t</w:t>
      </w:r>
      <w:r w:rsidRPr="00E70FB9">
        <w:rPr>
          <w:rFonts w:ascii="Garamond" w:hAnsi="Garamond"/>
          <w:b/>
          <w:sz w:val="24"/>
          <w:szCs w:val="24"/>
          <w:lang w:val="sv-SE"/>
        </w:rPr>
        <w:t xml:space="preserve">ë </w:t>
      </w:r>
      <w:r w:rsidRPr="00E70FB9">
        <w:rPr>
          <w:rFonts w:ascii="Garamond" w:hAnsi="Garamond"/>
          <w:b/>
          <w:sz w:val="24"/>
          <w:szCs w:val="24"/>
        </w:rPr>
        <w:t>tyre:</w:t>
      </w:r>
    </w:p>
    <w:p w:rsidR="000201DB" w:rsidRPr="00E70FB9" w:rsidRDefault="000201DB" w:rsidP="00C36007">
      <w:pPr>
        <w:pStyle w:val="Paragrafi0"/>
        <w:rPr>
          <w:rFonts w:ascii="Garamond" w:hAnsi="Garamond"/>
          <w:b/>
          <w:sz w:val="24"/>
          <w:szCs w:val="24"/>
        </w:rPr>
      </w:pPr>
    </w:p>
    <w:tbl>
      <w:tblPr>
        <w:tblW w:w="9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4"/>
        <w:gridCol w:w="1078"/>
        <w:gridCol w:w="1080"/>
        <w:gridCol w:w="1341"/>
        <w:gridCol w:w="1038"/>
        <w:gridCol w:w="1134"/>
        <w:gridCol w:w="990"/>
        <w:gridCol w:w="1080"/>
      </w:tblGrid>
      <w:tr w:rsidR="000201DB" w:rsidRPr="00E70FB9" w:rsidTr="000201DB">
        <w:tc>
          <w:tcPr>
            <w:tcW w:w="1996" w:type="dxa"/>
            <w:tcBorders>
              <w:top w:val="nil"/>
              <w:left w:val="nil"/>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Shqiperia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Mali i Zi</w:t>
            </w:r>
          </w:p>
        </w:tc>
        <w:tc>
          <w:tcPr>
            <w:tcW w:w="1341"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Bosnje&amp;</w:t>
            </w:r>
          </w:p>
          <w:p w:rsidR="000201DB" w:rsidRPr="00E70FB9" w:rsidRDefault="000201DB" w:rsidP="000201DB">
            <w:pPr>
              <w:pStyle w:val="Tabele"/>
              <w:rPr>
                <w:rFonts w:ascii="Garamond" w:hAnsi="Garamond"/>
                <w:sz w:val="24"/>
                <w:szCs w:val="24"/>
              </w:rPr>
            </w:pPr>
            <w:r w:rsidRPr="00E70FB9">
              <w:rPr>
                <w:rFonts w:ascii="Garamond" w:hAnsi="Garamond"/>
                <w:sz w:val="24"/>
                <w:szCs w:val="24"/>
              </w:rPr>
              <w:t>Hercegovina</w:t>
            </w:r>
          </w:p>
        </w:tc>
        <w:tc>
          <w:tcPr>
            <w:tcW w:w="1038"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Greqi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Maqedoni</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Bullgari </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Rumani</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Penetrimi internetit</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14.98%</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2.53%</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24.28%</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18.38%</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13.15%</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24.38%</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32.36%</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PC/100 perdorues</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1.73</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5.43%</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9.17</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22.17</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6.34</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12.96</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Penetrimi i telefonise celulare</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48.69%</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7.83%</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48.25%</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99.62%</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69.56%</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107.59%</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80.45%</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Penetrimi i telefonise fikse</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11.39%</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3.37%</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25.28%</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55.52%</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24.10%</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31.28%</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19.44%</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 BBand</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0.01</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0.25</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1.02</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4.38</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1.79</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5.01</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8.18</w:t>
            </w:r>
          </w:p>
        </w:tc>
      </w:tr>
    </w:tbl>
    <w:p w:rsidR="000201DB" w:rsidRPr="00E70FB9" w:rsidRDefault="000201DB" w:rsidP="00C36007">
      <w:pPr>
        <w:pStyle w:val="Paragrafi0"/>
        <w:rPr>
          <w:rFonts w:ascii="Garamond" w:hAnsi="Garamond"/>
          <w:b/>
          <w:sz w:val="24"/>
          <w:szCs w:val="24"/>
        </w:rPr>
      </w:pPr>
    </w:p>
    <w:p w:rsidR="000201DB" w:rsidRPr="00E70FB9" w:rsidRDefault="000201DB" w:rsidP="00C36007">
      <w:pPr>
        <w:pStyle w:val="Paragrafi0"/>
        <w:rPr>
          <w:rFonts w:ascii="Garamond" w:hAnsi="Garamond"/>
          <w:b/>
          <w:sz w:val="24"/>
          <w:szCs w:val="24"/>
        </w:rPr>
      </w:pPr>
      <w:r w:rsidRPr="00E70FB9">
        <w:rPr>
          <w:rFonts w:ascii="Garamond" w:hAnsi="Garamond"/>
          <w:b/>
          <w:sz w:val="24"/>
          <w:szCs w:val="24"/>
        </w:rPr>
        <w:t>Indeksi i edukimit jepet si n</w:t>
      </w:r>
      <w:r w:rsidRPr="00E70FB9">
        <w:rPr>
          <w:rFonts w:ascii="Garamond" w:hAnsi="Garamond"/>
          <w:b/>
          <w:sz w:val="24"/>
          <w:szCs w:val="24"/>
          <w:lang w:val="sv-SE"/>
        </w:rPr>
        <w:t>ë</w:t>
      </w:r>
      <w:r w:rsidRPr="00E70FB9">
        <w:rPr>
          <w:rFonts w:ascii="Garamond" w:hAnsi="Garamond"/>
          <w:b/>
          <w:sz w:val="24"/>
          <w:szCs w:val="24"/>
        </w:rPr>
        <w:t xml:space="preserve"> tabel</w:t>
      </w:r>
      <w:r w:rsidRPr="00E70FB9">
        <w:rPr>
          <w:rFonts w:ascii="Garamond" w:hAnsi="Garamond"/>
          <w:b/>
          <w:sz w:val="24"/>
          <w:szCs w:val="24"/>
          <w:lang w:val="sv-SE"/>
        </w:rPr>
        <w:t>ë</w:t>
      </w:r>
      <w:r w:rsidRPr="00E70FB9">
        <w:rPr>
          <w:rFonts w:ascii="Garamond" w:hAnsi="Garamond"/>
          <w:b/>
          <w:sz w:val="24"/>
          <w:szCs w:val="24"/>
        </w:rPr>
        <w:t>n e m</w:t>
      </w:r>
      <w:r w:rsidRPr="00E70FB9">
        <w:rPr>
          <w:rFonts w:ascii="Garamond" w:hAnsi="Garamond"/>
          <w:b/>
          <w:sz w:val="24"/>
          <w:szCs w:val="24"/>
          <w:lang w:val="sv-SE"/>
        </w:rPr>
        <w:t>ë</w:t>
      </w:r>
      <w:r w:rsidRPr="00E70FB9">
        <w:rPr>
          <w:rFonts w:ascii="Garamond" w:hAnsi="Garamond"/>
          <w:b/>
          <w:sz w:val="24"/>
          <w:szCs w:val="24"/>
        </w:rPr>
        <w:t>poshtme:</w:t>
      </w:r>
    </w:p>
    <w:p w:rsidR="000201DB" w:rsidRPr="00E70FB9" w:rsidRDefault="000201DB" w:rsidP="00C36007">
      <w:pPr>
        <w:pStyle w:val="Paragrafi0"/>
        <w:rPr>
          <w:rFonts w:ascii="Garamond" w:hAnsi="Garamond"/>
          <w:b/>
          <w:sz w:val="24"/>
          <w:szCs w:val="24"/>
        </w:rPr>
      </w:pPr>
    </w:p>
    <w:tbl>
      <w:tblPr>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8"/>
        <w:gridCol w:w="1080"/>
        <w:gridCol w:w="1080"/>
        <w:gridCol w:w="1342"/>
        <w:gridCol w:w="1038"/>
        <w:gridCol w:w="1134"/>
        <w:gridCol w:w="990"/>
        <w:gridCol w:w="923"/>
      </w:tblGrid>
      <w:tr w:rsidR="000201DB" w:rsidRPr="00E70FB9" w:rsidTr="000201DB">
        <w:tc>
          <w:tcPr>
            <w:tcW w:w="1996" w:type="dxa"/>
            <w:tcBorders>
              <w:top w:val="nil"/>
              <w:left w:val="nil"/>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Shqiperia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Mali i Zi</w:t>
            </w:r>
          </w:p>
        </w:tc>
        <w:tc>
          <w:tcPr>
            <w:tcW w:w="1341"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Bosnje&amp;</w:t>
            </w:r>
          </w:p>
          <w:p w:rsidR="000201DB" w:rsidRPr="00E70FB9" w:rsidRDefault="000201DB" w:rsidP="000201DB">
            <w:pPr>
              <w:pStyle w:val="Tabele"/>
              <w:rPr>
                <w:rFonts w:ascii="Garamond" w:hAnsi="Garamond"/>
                <w:sz w:val="24"/>
                <w:szCs w:val="24"/>
              </w:rPr>
            </w:pPr>
            <w:r w:rsidRPr="00E70FB9">
              <w:rPr>
                <w:rFonts w:ascii="Garamond" w:hAnsi="Garamond"/>
                <w:sz w:val="24"/>
                <w:szCs w:val="24"/>
              </w:rPr>
              <w:t>Hercegovina</w:t>
            </w:r>
          </w:p>
        </w:tc>
        <w:tc>
          <w:tcPr>
            <w:tcW w:w="1038"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Greqi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Maqedoni</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 xml:space="preserve">Bullgari </w:t>
            </w:r>
          </w:p>
        </w:tc>
        <w:tc>
          <w:tcPr>
            <w:tcW w:w="923" w:type="dxa"/>
            <w:tcBorders>
              <w:top w:val="single" w:sz="4" w:space="0" w:color="000000"/>
              <w:left w:val="single" w:sz="4" w:space="0" w:color="000000"/>
              <w:bottom w:val="single" w:sz="4" w:space="0" w:color="000000"/>
              <w:right w:val="single" w:sz="4" w:space="0" w:color="000000"/>
            </w:tcBorders>
            <w:shd w:val="clear" w:color="auto" w:fill="auto"/>
          </w:tcPr>
          <w:p w:rsidR="000201DB" w:rsidRPr="00E70FB9" w:rsidRDefault="000201DB" w:rsidP="000201DB">
            <w:pPr>
              <w:pStyle w:val="Tabele"/>
              <w:rPr>
                <w:rFonts w:ascii="Garamond" w:hAnsi="Garamond"/>
                <w:sz w:val="24"/>
                <w:szCs w:val="24"/>
              </w:rPr>
            </w:pPr>
            <w:r w:rsidRPr="00E70FB9">
              <w:rPr>
                <w:rFonts w:ascii="Garamond" w:hAnsi="Garamond"/>
                <w:sz w:val="24"/>
                <w:szCs w:val="24"/>
              </w:rPr>
              <w:t>Rumani</w:t>
            </w:r>
          </w:p>
        </w:tc>
      </w:tr>
      <w:tr w:rsidR="000201DB" w:rsidRPr="00E70FB9" w:rsidTr="000201DB">
        <w:tc>
          <w:tcPr>
            <w:tcW w:w="1996"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Indeksi i edukimit</w:t>
            </w:r>
          </w:p>
        </w:tc>
        <w:tc>
          <w:tcPr>
            <w:tcW w:w="1079"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0.8869</w:t>
            </w:r>
          </w:p>
        </w:tc>
        <w:tc>
          <w:tcPr>
            <w:tcW w:w="108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0.8911</w:t>
            </w:r>
          </w:p>
        </w:tc>
        <w:tc>
          <w:tcPr>
            <w:tcW w:w="1341"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0.8744</w:t>
            </w:r>
          </w:p>
        </w:tc>
        <w:tc>
          <w:tcPr>
            <w:tcW w:w="1038"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0.9698</w:t>
            </w:r>
          </w:p>
        </w:tc>
        <w:tc>
          <w:tcPr>
            <w:tcW w:w="1134"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0.8745</w:t>
            </w:r>
          </w:p>
        </w:tc>
        <w:tc>
          <w:tcPr>
            <w:tcW w:w="990"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0.9262</w:t>
            </w:r>
          </w:p>
        </w:tc>
        <w:tc>
          <w:tcPr>
            <w:tcW w:w="923" w:type="dxa"/>
            <w:tcBorders>
              <w:top w:val="single" w:sz="4" w:space="0" w:color="000000"/>
              <w:left w:val="single" w:sz="4" w:space="0" w:color="000000"/>
              <w:bottom w:val="single" w:sz="4" w:space="0" w:color="000000"/>
              <w:right w:val="single" w:sz="4" w:space="0" w:color="000000"/>
            </w:tcBorders>
          </w:tcPr>
          <w:p w:rsidR="000201DB" w:rsidRPr="00E70FB9" w:rsidRDefault="000201DB" w:rsidP="000201DB">
            <w:pPr>
              <w:pStyle w:val="Tabele"/>
              <w:rPr>
                <w:rFonts w:ascii="Garamond" w:hAnsi="Garamond"/>
                <w:sz w:val="24"/>
                <w:szCs w:val="24"/>
              </w:rPr>
            </w:pPr>
            <w:r w:rsidRPr="00E70FB9">
              <w:rPr>
                <w:rFonts w:ascii="Garamond" w:hAnsi="Garamond"/>
                <w:sz w:val="24"/>
                <w:szCs w:val="24"/>
              </w:rPr>
              <w:t>0.9047</w:t>
            </w:r>
          </w:p>
        </w:tc>
      </w:tr>
    </w:tbl>
    <w:p w:rsidR="000201DB" w:rsidRPr="00E70FB9" w:rsidRDefault="000201DB" w:rsidP="008B2A09">
      <w:pPr>
        <w:pStyle w:val="Paragrafi0"/>
        <w:rPr>
          <w:rFonts w:ascii="Garamond" w:hAnsi="Garamond"/>
          <w:sz w:val="24"/>
          <w:szCs w:val="24"/>
        </w:rPr>
      </w:pPr>
    </w:p>
    <w:p w:rsidR="00016606" w:rsidRPr="00E70FB9" w:rsidRDefault="00016606" w:rsidP="008B2A09">
      <w:pPr>
        <w:pStyle w:val="Paragrafi0"/>
        <w:rPr>
          <w:rFonts w:ascii="Garamond" w:hAnsi="Garamond"/>
          <w:sz w:val="24"/>
          <w:szCs w:val="24"/>
        </w:rPr>
      </w:pPr>
    </w:p>
    <w:sectPr w:rsidR="00016606" w:rsidRPr="00E70FB9" w:rsidSect="000201DB">
      <w:footerReference w:type="even" r:id="rId23"/>
      <w:footerReference w:type="default" r:id="rId24"/>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4746" w:rsidRDefault="000E4746">
      <w:r>
        <w:separator/>
      </w:r>
    </w:p>
  </w:endnote>
  <w:endnote w:type="continuationSeparator" w:id="0">
    <w:p w:rsidR="000E4746" w:rsidRDefault="000E4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0308" w:rsidRDefault="002C0308" w:rsidP="000201D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C0308" w:rsidRDefault="002C0308" w:rsidP="000201DB">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0308" w:rsidRDefault="002C0308" w:rsidP="000201D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1525</w:t>
    </w:r>
    <w:r>
      <w:rPr>
        <w:rStyle w:val="PageNumber"/>
      </w:rPr>
      <w:fldChar w:fldCharType="end"/>
    </w:r>
  </w:p>
  <w:p w:rsidR="002C0308" w:rsidRDefault="002C0308" w:rsidP="000201DB">
    <w:pPr>
      <w:pStyle w:val="Footer"/>
      <w:ind w:right="360" w:firstLine="360"/>
      <w:jc w:val="right"/>
    </w:pPr>
  </w:p>
  <w:p w:rsidR="002C0308" w:rsidRDefault="002C030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0308" w:rsidRDefault="002C0308" w:rsidP="000201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C0308" w:rsidRDefault="002C0308" w:rsidP="000201D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0308" w:rsidRDefault="002C0308" w:rsidP="000201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1527</w:t>
    </w:r>
    <w:r>
      <w:rPr>
        <w:rStyle w:val="PageNumber"/>
      </w:rPr>
      <w:fldChar w:fldCharType="end"/>
    </w:r>
  </w:p>
  <w:p w:rsidR="002C0308" w:rsidRDefault="002C0308" w:rsidP="000201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4746" w:rsidRDefault="000E4746">
      <w:r>
        <w:separator/>
      </w:r>
    </w:p>
  </w:footnote>
  <w:footnote w:type="continuationSeparator" w:id="0">
    <w:p w:rsidR="000E4746" w:rsidRDefault="000E4746">
      <w:r>
        <w:continuationSeparator/>
      </w:r>
    </w:p>
  </w:footnote>
  <w:footnote w:id="1">
    <w:p w:rsidR="002C0308" w:rsidRPr="00020DC1" w:rsidRDefault="002C0308" w:rsidP="000201DB">
      <w:pPr>
        <w:pStyle w:val="FootnoteText"/>
        <w:rPr>
          <w:rFonts w:ascii="CG Times" w:hAnsi="CG Times"/>
          <w:lang w:val="it-IT"/>
        </w:rPr>
      </w:pPr>
      <w:r w:rsidRPr="00020DC1">
        <w:rPr>
          <w:rStyle w:val="FootnoteReference"/>
          <w:rFonts w:ascii="CG Times" w:hAnsi="CG Times"/>
        </w:rPr>
        <w:footnoteRef/>
      </w:r>
      <w:r w:rsidRPr="00020DC1">
        <w:rPr>
          <w:rFonts w:ascii="CG Times" w:hAnsi="CG Times"/>
          <w:lang w:val="it-IT"/>
        </w:rPr>
        <w:t xml:space="preserve"> Sipas të dhënave të Albtelecom</w:t>
      </w:r>
    </w:p>
  </w:footnote>
  <w:footnote w:id="2">
    <w:p w:rsidR="002C0308" w:rsidRPr="00020DC1" w:rsidRDefault="002C0308" w:rsidP="000201DB">
      <w:pPr>
        <w:pStyle w:val="FootnoteText"/>
        <w:rPr>
          <w:rFonts w:ascii="CG Times" w:hAnsi="CG Times"/>
          <w:lang w:val="it-IT"/>
        </w:rPr>
      </w:pPr>
      <w:r w:rsidRPr="00020DC1">
        <w:rPr>
          <w:rStyle w:val="FootnoteReference"/>
          <w:rFonts w:ascii="CG Times" w:hAnsi="CG Times"/>
        </w:rPr>
        <w:footnoteRef/>
      </w:r>
      <w:r w:rsidRPr="00020DC1">
        <w:rPr>
          <w:rFonts w:ascii="CG Times" w:hAnsi="CG Times"/>
          <w:lang w:val="it-IT"/>
        </w:rPr>
        <w:t xml:space="preserve"> T</w:t>
      </w:r>
      <w:r w:rsidRPr="00020DC1">
        <w:rPr>
          <w:rFonts w:ascii="CG Times" w:hAnsi="CG Times"/>
          <w:lang w:val="sq-AL"/>
        </w:rPr>
        <w:t>ë</w:t>
      </w:r>
      <w:r w:rsidRPr="00020DC1">
        <w:rPr>
          <w:rFonts w:ascii="CG Times" w:hAnsi="CG Times"/>
          <w:lang w:val="it-IT"/>
        </w:rPr>
        <w:t xml:space="preserve"> dh</w:t>
      </w:r>
      <w:r w:rsidRPr="00020DC1">
        <w:rPr>
          <w:rFonts w:ascii="CG Times" w:hAnsi="CG Times"/>
          <w:lang w:val="sq-AL"/>
        </w:rPr>
        <w:t>ë</w:t>
      </w:r>
      <w:r w:rsidRPr="00020DC1">
        <w:rPr>
          <w:rFonts w:ascii="CG Times" w:hAnsi="CG Times"/>
          <w:lang w:val="it-IT"/>
        </w:rPr>
        <w:t>nat p</w:t>
      </w:r>
      <w:r w:rsidRPr="00020DC1">
        <w:rPr>
          <w:rFonts w:ascii="CG Times" w:hAnsi="CG Times"/>
          <w:lang w:val="sq-AL"/>
        </w:rPr>
        <w:t>ë</w:t>
      </w:r>
      <w:r w:rsidRPr="00020DC1">
        <w:rPr>
          <w:rFonts w:ascii="CG Times" w:hAnsi="CG Times"/>
          <w:lang w:val="it-IT"/>
        </w:rPr>
        <w:t>r korrik 2008, raporti i Cullen-International “Report 1 Supply of services in monitoring regulatory and market developments for  electronic communications and information society services in enlargment countries” September 30, 2008</w:t>
      </w:r>
    </w:p>
  </w:footnote>
  <w:footnote w:id="3">
    <w:p w:rsidR="002C0308" w:rsidRPr="00020DC1" w:rsidRDefault="002C0308" w:rsidP="000201DB">
      <w:pPr>
        <w:pStyle w:val="FootnoteText"/>
        <w:rPr>
          <w:rFonts w:ascii="CG Times" w:hAnsi="CG Times"/>
          <w:lang w:val="it-IT"/>
        </w:rPr>
      </w:pPr>
      <w:r w:rsidRPr="00020DC1">
        <w:rPr>
          <w:rStyle w:val="FootnoteReference"/>
          <w:rFonts w:ascii="CG Times" w:eastAsia="MS Mincho" w:hAnsi="CG Times"/>
        </w:rPr>
        <w:footnoteRef/>
      </w:r>
      <w:r w:rsidRPr="00020DC1">
        <w:rPr>
          <w:rFonts w:ascii="CG Times" w:hAnsi="CG Times"/>
          <w:lang w:val="it-IT"/>
        </w:rPr>
        <w:t xml:space="preserve"> Burimi ERT: Analiza e tregut t</w:t>
      </w:r>
      <w:r w:rsidRPr="00020DC1">
        <w:rPr>
          <w:rFonts w:ascii="CG Times" w:hAnsi="CG Times"/>
          <w:lang w:val="sq-AL"/>
        </w:rPr>
        <w:t>ë</w:t>
      </w:r>
      <w:r w:rsidRPr="00020DC1">
        <w:rPr>
          <w:rFonts w:ascii="CG Times" w:hAnsi="CG Times"/>
          <w:lang w:val="it-IT"/>
        </w:rPr>
        <w:t xml:space="preserve"> telefonis</w:t>
      </w:r>
      <w:r w:rsidRPr="00020DC1">
        <w:rPr>
          <w:rFonts w:ascii="CG Times" w:hAnsi="CG Times"/>
          <w:lang w:val="sq-AL"/>
        </w:rPr>
        <w:t>ë</w:t>
      </w:r>
      <w:r w:rsidRPr="00020DC1">
        <w:rPr>
          <w:rFonts w:ascii="CG Times" w:hAnsi="CG Times"/>
          <w:lang w:val="it-IT"/>
        </w:rPr>
        <w:t xml:space="preserve"> celulare: www.ert.gov.al</w:t>
      </w:r>
    </w:p>
  </w:footnote>
  <w:footnote w:id="4">
    <w:p w:rsidR="002C0308" w:rsidRPr="00020DC1" w:rsidRDefault="002C0308" w:rsidP="000201DB">
      <w:pPr>
        <w:pStyle w:val="FootnoteText"/>
        <w:rPr>
          <w:rFonts w:ascii="CG Times" w:hAnsi="CG Times"/>
          <w:lang w:val="it-IT"/>
        </w:rPr>
      </w:pPr>
      <w:r w:rsidRPr="00020DC1">
        <w:rPr>
          <w:rStyle w:val="FootnoteReference"/>
          <w:rFonts w:ascii="CG Times" w:hAnsi="CG Times"/>
        </w:rPr>
        <w:footnoteRef/>
      </w:r>
      <w:r w:rsidRPr="00020DC1">
        <w:rPr>
          <w:rFonts w:ascii="CG Times" w:hAnsi="CG Times"/>
          <w:lang w:val="it-IT"/>
        </w:rPr>
        <w:t xml:space="preserve"> Burimi ERT: Analiza e tregut t</w:t>
      </w:r>
      <w:r w:rsidRPr="00020DC1">
        <w:rPr>
          <w:rFonts w:ascii="CG Times" w:hAnsi="CG Times"/>
          <w:lang w:val="sq-AL"/>
        </w:rPr>
        <w:t>ë</w:t>
      </w:r>
      <w:r w:rsidRPr="00020DC1">
        <w:rPr>
          <w:rFonts w:ascii="CG Times" w:hAnsi="CG Times"/>
          <w:lang w:val="it-IT"/>
        </w:rPr>
        <w:t xml:space="preserve"> telefonis</w:t>
      </w:r>
      <w:r w:rsidRPr="00020DC1">
        <w:rPr>
          <w:rFonts w:ascii="CG Times" w:hAnsi="CG Times"/>
          <w:lang w:val="sq-AL"/>
        </w:rPr>
        <w:t>ë</w:t>
      </w:r>
      <w:r w:rsidRPr="00020DC1">
        <w:rPr>
          <w:rFonts w:ascii="CG Times" w:hAnsi="CG Times"/>
          <w:lang w:val="it-IT"/>
        </w:rPr>
        <w:t xml:space="preserve"> fikse: www.ert.gov.al</w:t>
      </w:r>
    </w:p>
  </w:footnote>
  <w:footnote w:id="5">
    <w:p w:rsidR="002C0308" w:rsidRPr="00923FF3" w:rsidRDefault="002C0308" w:rsidP="000201DB">
      <w:pPr>
        <w:pStyle w:val="FootnoteText"/>
        <w:rPr>
          <w:rFonts w:ascii="CG Times" w:hAnsi="CG Times"/>
          <w:lang w:val="it-IT"/>
        </w:rPr>
      </w:pPr>
      <w:r w:rsidRPr="00923FF3">
        <w:rPr>
          <w:rStyle w:val="FootnoteReference"/>
          <w:rFonts w:ascii="CG Times" w:eastAsia="MS Mincho" w:hAnsi="CG Times"/>
        </w:rPr>
        <w:footnoteRef/>
      </w:r>
      <w:r w:rsidRPr="00923FF3">
        <w:rPr>
          <w:rFonts w:ascii="CG Times" w:hAnsi="CG Times"/>
          <w:lang w:val="it-IT"/>
        </w:rPr>
        <w:t xml:space="preserve"> Burimi ERT: www.ert.gov.al</w:t>
      </w:r>
    </w:p>
  </w:footnote>
  <w:footnote w:id="6">
    <w:p w:rsidR="002C0308" w:rsidRPr="00923FF3" w:rsidRDefault="002C0308" w:rsidP="000201DB">
      <w:pPr>
        <w:pStyle w:val="FootnoteText"/>
        <w:rPr>
          <w:rFonts w:ascii="CG Times" w:hAnsi="CG Times"/>
          <w:lang w:val="it-IT"/>
        </w:rPr>
      </w:pPr>
      <w:r w:rsidRPr="00923FF3">
        <w:rPr>
          <w:rStyle w:val="FootnoteReference"/>
          <w:rFonts w:ascii="CG Times" w:eastAsia="MS Mincho" w:hAnsi="CG Times"/>
        </w:rPr>
        <w:footnoteRef/>
      </w:r>
      <w:r w:rsidRPr="00923FF3">
        <w:rPr>
          <w:rFonts w:ascii="CG Times" w:hAnsi="CG Times"/>
          <w:lang w:val="it-IT"/>
        </w:rPr>
        <w:t xml:space="preserve"> Burimi ERT: www.ert.gov.al</w:t>
      </w:r>
    </w:p>
  </w:footnote>
  <w:footnote w:id="7">
    <w:p w:rsidR="002C0308" w:rsidRPr="00923FF3" w:rsidRDefault="002C0308" w:rsidP="000201DB">
      <w:pPr>
        <w:pStyle w:val="FootnoteText"/>
        <w:rPr>
          <w:rFonts w:ascii="CG Times" w:hAnsi="CG Times"/>
          <w:lang w:val="it-IT"/>
        </w:rPr>
      </w:pPr>
      <w:r w:rsidRPr="00923FF3">
        <w:rPr>
          <w:rStyle w:val="FootnoteReference"/>
          <w:rFonts w:ascii="CG Times" w:eastAsia="MS Mincho" w:hAnsi="CG Times"/>
        </w:rPr>
        <w:footnoteRef/>
      </w:r>
      <w:r w:rsidRPr="00923FF3">
        <w:rPr>
          <w:rFonts w:ascii="CG Times" w:hAnsi="CG Times"/>
          <w:lang w:val="it-IT"/>
        </w:rPr>
        <w:t>Burimi:  INSTAT/ LSMS 2005</w:t>
      </w:r>
    </w:p>
  </w:footnote>
  <w:footnote w:id="8">
    <w:p w:rsidR="002C0308" w:rsidRPr="00923FF3" w:rsidRDefault="002C0308" w:rsidP="000201DB">
      <w:pPr>
        <w:pStyle w:val="FootnoteText"/>
        <w:rPr>
          <w:rFonts w:ascii="CG Times" w:hAnsi="CG Times"/>
          <w:lang w:val="it-IT"/>
        </w:rPr>
      </w:pPr>
      <w:r w:rsidRPr="00923FF3">
        <w:rPr>
          <w:rStyle w:val="FootnoteReference"/>
          <w:rFonts w:ascii="CG Times" w:hAnsi="CG Times"/>
        </w:rPr>
        <w:footnoteRef/>
      </w:r>
      <w:r w:rsidRPr="00923FF3">
        <w:rPr>
          <w:rFonts w:ascii="CG Times" w:hAnsi="CG Times"/>
          <w:lang w:val="it-IT"/>
        </w:rPr>
        <w:t xml:space="preserve"> Bashkimi Nderkombetar per Telekomunikacionet, www.itu.int/ITU-D/icteye</w:t>
      </w:r>
    </w:p>
  </w:footnote>
  <w:footnote w:id="9">
    <w:p w:rsidR="002C0308" w:rsidRPr="0074694E" w:rsidRDefault="002C0308" w:rsidP="000201DB">
      <w:pPr>
        <w:pStyle w:val="FootnoteText"/>
        <w:rPr>
          <w:rFonts w:ascii="CG Times" w:hAnsi="CG Times"/>
          <w:lang w:val="it-IT"/>
        </w:rPr>
      </w:pPr>
      <w:r w:rsidRPr="0074694E">
        <w:rPr>
          <w:rStyle w:val="FootnoteReference"/>
          <w:rFonts w:ascii="CG Times" w:eastAsia="MS Mincho" w:hAnsi="CG Times"/>
        </w:rPr>
        <w:footnoteRef/>
      </w:r>
      <w:r w:rsidRPr="0074694E">
        <w:rPr>
          <w:rFonts w:ascii="CG Times" w:hAnsi="CG Times"/>
          <w:lang w:val="it-IT"/>
        </w:rPr>
        <w:t xml:space="preserve"> Në kuptim të këtij raporti klasifikimi i NVM-ve merr për bazë klasifikimin e rekomanduar nga BE dhe jo atë që parashikon legjislacioni shqiptar për kalsifikimin e NVM-ve. Kështu, mikrondermarrjet kanë më pak se 10 punonjës, të voglat më pak se 50 punonjës dhe të mesmet më pak së 250 punonjës.</w:t>
      </w:r>
    </w:p>
  </w:footnote>
  <w:footnote w:id="10">
    <w:p w:rsidR="002C0308" w:rsidRPr="00086AC6" w:rsidRDefault="002C0308" w:rsidP="000201DB">
      <w:pPr>
        <w:pStyle w:val="FootnoteText"/>
        <w:rPr>
          <w:rFonts w:ascii="CG Times" w:hAnsi="CG Times"/>
        </w:rPr>
      </w:pPr>
      <w:r w:rsidRPr="00086AC6">
        <w:rPr>
          <w:rStyle w:val="FootnoteReference"/>
          <w:rFonts w:ascii="CG Times" w:eastAsia="MS Mincho" w:hAnsi="CG Times"/>
        </w:rPr>
        <w:footnoteRef/>
      </w:r>
      <w:r w:rsidRPr="00086AC6">
        <w:rPr>
          <w:rFonts w:ascii="CG Times" w:hAnsi="CG Times"/>
        </w:rPr>
        <w:t xml:space="preserve"> Institute Development Research Area</w:t>
      </w:r>
    </w:p>
  </w:footnote>
  <w:footnote w:id="11">
    <w:p w:rsidR="002C0308" w:rsidRPr="00401AEB" w:rsidRDefault="002C0308" w:rsidP="000201DB">
      <w:pPr>
        <w:pStyle w:val="FootnoteText"/>
        <w:rPr>
          <w:rFonts w:ascii="CG Times" w:hAnsi="CG Times"/>
        </w:rPr>
      </w:pPr>
      <w:r w:rsidRPr="00401AEB">
        <w:rPr>
          <w:rStyle w:val="FootnoteReference"/>
          <w:rFonts w:ascii="CG Times" w:eastAsia="MS Mincho" w:hAnsi="CG Times"/>
        </w:rPr>
        <w:footnoteRef/>
      </w:r>
      <w:r w:rsidRPr="00401AEB">
        <w:rPr>
          <w:rFonts w:ascii="CG Times" w:hAnsi="CG Times"/>
        </w:rPr>
        <w:t xml:space="preserve"> INSTAT, LSMS 2002</w:t>
      </w:r>
    </w:p>
  </w:footnote>
  <w:footnote w:id="12">
    <w:p w:rsidR="002C0308" w:rsidRPr="00401AEB" w:rsidRDefault="002C0308" w:rsidP="000201DB">
      <w:pPr>
        <w:pStyle w:val="FootnoteText"/>
        <w:rPr>
          <w:rFonts w:ascii="CG Times" w:hAnsi="CG Times"/>
        </w:rPr>
      </w:pPr>
      <w:r w:rsidRPr="00401AEB">
        <w:rPr>
          <w:rStyle w:val="FootnoteReference"/>
          <w:rFonts w:ascii="CG Times" w:eastAsia="MS Mincho" w:hAnsi="CG Times"/>
        </w:rPr>
        <w:footnoteRef/>
      </w:r>
      <w:r w:rsidRPr="00401AEB">
        <w:rPr>
          <w:rFonts w:ascii="CG Times" w:hAnsi="CG Times"/>
        </w:rPr>
        <w:t xml:space="preserve"> INSTAT, LSMS 2005</w:t>
      </w:r>
    </w:p>
  </w:footnote>
  <w:footnote w:id="13">
    <w:p w:rsidR="002C0308" w:rsidRDefault="002C0308" w:rsidP="000201DB">
      <w:pPr>
        <w:pStyle w:val="FootnoteText"/>
      </w:pPr>
      <w:r w:rsidRPr="00401AEB">
        <w:rPr>
          <w:rStyle w:val="FootnoteReference"/>
          <w:rFonts w:ascii="CG Times" w:hAnsi="CG Times"/>
        </w:rPr>
        <w:footnoteRef/>
      </w:r>
      <w:r w:rsidRPr="00401AEB">
        <w:rPr>
          <w:rFonts w:ascii="CG Times" w:hAnsi="CG Times"/>
        </w:rPr>
        <w:t xml:space="preserve"> Bashkimi Ndërkombëtar për Telekomunikacionet</w:t>
      </w:r>
    </w:p>
  </w:footnote>
  <w:footnote w:id="14">
    <w:p w:rsidR="002C0308" w:rsidRPr="00E174EB" w:rsidRDefault="002C0308" w:rsidP="000201DB">
      <w:pPr>
        <w:pStyle w:val="FootnoteText"/>
      </w:pPr>
      <w:r>
        <w:rPr>
          <w:rStyle w:val="FootnoteReference"/>
          <w:rFonts w:eastAsia="MS Mincho"/>
        </w:rPr>
        <w:footnoteRef/>
      </w:r>
      <w:r w:rsidRPr="00E174EB">
        <w:t xml:space="preserve"> Burimi ERT</w:t>
      </w:r>
    </w:p>
  </w:footnote>
  <w:footnote w:id="15">
    <w:p w:rsidR="002C0308" w:rsidRPr="00AC39D2" w:rsidRDefault="002C0308" w:rsidP="000201DB">
      <w:pPr>
        <w:pStyle w:val="FootnoteText"/>
      </w:pPr>
      <w:r>
        <w:rPr>
          <w:rStyle w:val="FootnoteReference"/>
          <w:rFonts w:eastAsia="MS Mincho"/>
        </w:rPr>
        <w:footnoteRef/>
      </w:r>
      <w:r w:rsidRPr="00AC39D2">
        <w:t xml:space="preserve"> </w:t>
      </w:r>
      <w:r>
        <w:t xml:space="preserve">IDC: IT Market Analyses Study </w:t>
      </w:r>
    </w:p>
  </w:footnote>
  <w:footnote w:id="16">
    <w:p w:rsidR="002C0308" w:rsidRDefault="002C0308" w:rsidP="000201DB">
      <w:pPr>
        <w:pStyle w:val="FootnoteText"/>
      </w:pPr>
      <w:r>
        <w:rPr>
          <w:rStyle w:val="FootnoteReference"/>
        </w:rPr>
        <w:footnoteRef/>
      </w:r>
      <w:r>
        <w:t xml:space="preserve"> IDC: IDC’s Albania IT Market 2008-2012 Forecast and 2007 Vendor Shares</w:t>
      </w:r>
    </w:p>
  </w:footnote>
  <w:footnote w:id="17">
    <w:p w:rsidR="002C0308" w:rsidRPr="00AF4370" w:rsidRDefault="002C0308" w:rsidP="000201DB">
      <w:pPr>
        <w:pStyle w:val="FootnoteText"/>
        <w:rPr>
          <w:rFonts w:ascii="CG Times" w:hAnsi="CG Times"/>
          <w:lang w:val="it-IT"/>
        </w:rPr>
      </w:pPr>
      <w:r w:rsidRPr="00AF4370">
        <w:rPr>
          <w:rStyle w:val="FootnoteReference"/>
          <w:rFonts w:ascii="CG Times" w:eastAsia="Arial Unicode MS" w:hAnsi="CG Times"/>
        </w:rPr>
        <w:footnoteRef/>
      </w:r>
      <w:r w:rsidRPr="00AF4370">
        <w:rPr>
          <w:rFonts w:ascii="CG Times" w:hAnsi="CG Times"/>
          <w:lang w:val="it-IT"/>
        </w:rPr>
        <w:t xml:space="preserve"> Penetrimi mesatar i Internetit me shpejt</w:t>
      </w:r>
      <w:r w:rsidRPr="00AF4370">
        <w:rPr>
          <w:rFonts w:ascii="CG Times" w:hAnsi="CG Times"/>
          <w:lang w:val="sq-AL"/>
        </w:rPr>
        <w:t>ë</w:t>
      </w:r>
      <w:r w:rsidRPr="00AF4370">
        <w:rPr>
          <w:rFonts w:ascii="CG Times" w:hAnsi="CG Times"/>
          <w:lang w:val="it-IT"/>
        </w:rPr>
        <w:t>si t</w:t>
      </w:r>
      <w:r w:rsidRPr="00AF4370">
        <w:rPr>
          <w:rFonts w:ascii="CG Times" w:hAnsi="CG Times"/>
          <w:lang w:val="sq-AL"/>
        </w:rPr>
        <w:t>ë</w:t>
      </w:r>
      <w:r w:rsidRPr="00AF4370">
        <w:rPr>
          <w:rFonts w:ascii="CG Times" w:hAnsi="CG Times"/>
          <w:lang w:val="it-IT"/>
        </w:rPr>
        <w:t xml:space="preserve"> lart</w:t>
      </w:r>
      <w:r w:rsidRPr="00AF4370">
        <w:rPr>
          <w:rFonts w:ascii="CG Times" w:hAnsi="CG Times"/>
          <w:lang w:val="sq-AL"/>
        </w:rPr>
        <w:t>ë</w:t>
      </w:r>
      <w:r w:rsidRPr="00AF4370">
        <w:rPr>
          <w:rFonts w:ascii="CG Times" w:hAnsi="CG Times"/>
          <w:lang w:val="it-IT"/>
        </w:rPr>
        <w:t xml:space="preserve"> p</w:t>
      </w:r>
      <w:r w:rsidRPr="00AF4370">
        <w:rPr>
          <w:rFonts w:ascii="CG Times" w:hAnsi="CG Times"/>
          <w:lang w:val="sq-AL"/>
        </w:rPr>
        <w:t>ë</w:t>
      </w:r>
      <w:r w:rsidRPr="00AF4370">
        <w:rPr>
          <w:rFonts w:ascii="CG Times" w:hAnsi="CG Times"/>
          <w:lang w:val="it-IT"/>
        </w:rPr>
        <w:t xml:space="preserve">r BE,  Janar 2008,  20%;  </w:t>
      </w:r>
    </w:p>
  </w:footnote>
  <w:footnote w:id="18">
    <w:p w:rsidR="002C0308" w:rsidRPr="00B326C9" w:rsidRDefault="002C0308" w:rsidP="000201DB">
      <w:pPr>
        <w:pStyle w:val="FootnoteText"/>
        <w:rPr>
          <w:rFonts w:ascii="CG Times" w:hAnsi="CG Times"/>
        </w:rPr>
      </w:pPr>
      <w:r w:rsidRPr="00B326C9">
        <w:rPr>
          <w:rStyle w:val="FootnoteReference"/>
          <w:rFonts w:ascii="CG Times" w:hAnsi="CG Times"/>
        </w:rPr>
        <w:footnoteRef/>
      </w:r>
      <w:r w:rsidRPr="00B326C9">
        <w:rPr>
          <w:rFonts w:ascii="CG Times" w:hAnsi="CG Times"/>
        </w:rPr>
        <w:t xml:space="preserve"> Aktualisht Regional Cooperation Council </w:t>
      </w:r>
    </w:p>
  </w:footnote>
  <w:footnote w:id="19">
    <w:p w:rsidR="002C0308" w:rsidRPr="00DA6534" w:rsidRDefault="002C0308" w:rsidP="000201DB">
      <w:pPr>
        <w:pStyle w:val="FootnoteText"/>
        <w:rPr>
          <w:rFonts w:ascii="CG Times" w:hAnsi="CG Times"/>
          <w:lang w:val="it-IT"/>
        </w:rPr>
      </w:pPr>
      <w:r w:rsidRPr="00DA6534">
        <w:rPr>
          <w:rStyle w:val="FootnoteReference"/>
          <w:rFonts w:ascii="CG Times" w:hAnsi="CG Times"/>
        </w:rPr>
        <w:footnoteRef/>
      </w:r>
      <w:r w:rsidRPr="00DA6534">
        <w:rPr>
          <w:rFonts w:ascii="CG Times" w:hAnsi="CG Times"/>
          <w:lang w:val="it-IT"/>
        </w:rPr>
        <w:t xml:space="preserve"> </w:t>
      </w:r>
      <w:r w:rsidRPr="00DA6534">
        <w:rPr>
          <w:rFonts w:ascii="CG Times" w:hAnsi="CG Times"/>
          <w:spacing w:val="-5"/>
          <w:lang w:val="sq-AL"/>
        </w:rPr>
        <w:t xml:space="preserve">Në kuadrin e një  projekti të financuar nga BE </w:t>
      </w:r>
    </w:p>
  </w:footnote>
  <w:footnote w:id="20">
    <w:p w:rsidR="002C0308" w:rsidRPr="000959E9" w:rsidRDefault="002C0308" w:rsidP="000201DB">
      <w:pPr>
        <w:pStyle w:val="FootnoteText"/>
        <w:rPr>
          <w:rFonts w:ascii="CG Times" w:hAnsi="CG Times"/>
        </w:rPr>
      </w:pPr>
      <w:r w:rsidRPr="000959E9">
        <w:rPr>
          <w:rStyle w:val="FootnoteReference"/>
          <w:rFonts w:ascii="CG Times" w:hAnsi="CG Times"/>
        </w:rPr>
        <w:footnoteRef/>
      </w:r>
      <w:r w:rsidRPr="000959E9">
        <w:rPr>
          <w:rFonts w:ascii="CG Times" w:hAnsi="CG Times"/>
        </w:rPr>
        <w:t xml:space="preserve"> N</w:t>
      </w:r>
      <w:r w:rsidRPr="000959E9">
        <w:rPr>
          <w:rFonts w:ascii="CG Times" w:hAnsi="CG Times"/>
          <w:lang w:val="it-IT"/>
        </w:rPr>
        <w:t>ë</w:t>
      </w:r>
      <w:r w:rsidRPr="000959E9">
        <w:rPr>
          <w:rFonts w:ascii="CG Times" w:hAnsi="CG Times"/>
        </w:rPr>
        <w:t xml:space="preserve"> k</w:t>
      </w:r>
      <w:r w:rsidRPr="000959E9">
        <w:rPr>
          <w:rFonts w:ascii="CG Times" w:hAnsi="CG Times"/>
          <w:lang w:val="it-IT"/>
        </w:rPr>
        <w:t>ë</w:t>
      </w:r>
      <w:r w:rsidRPr="000959E9">
        <w:rPr>
          <w:rFonts w:ascii="CG Times" w:hAnsi="CG Times"/>
        </w:rPr>
        <w:t>t</w:t>
      </w:r>
      <w:r w:rsidRPr="000959E9">
        <w:rPr>
          <w:rFonts w:ascii="CG Times" w:hAnsi="CG Times"/>
          <w:lang w:val="it-IT"/>
        </w:rPr>
        <w:t>ë</w:t>
      </w:r>
      <w:r w:rsidRPr="000959E9">
        <w:rPr>
          <w:rFonts w:ascii="CG Times" w:hAnsi="CG Times"/>
        </w:rPr>
        <w:t xml:space="preserve"> tregues p</w:t>
      </w:r>
      <w:r w:rsidRPr="000959E9">
        <w:rPr>
          <w:rFonts w:ascii="CG Times" w:hAnsi="CG Times"/>
          <w:lang w:val="it-IT"/>
        </w:rPr>
        <w:t>ë</w:t>
      </w:r>
      <w:r w:rsidRPr="000959E9">
        <w:rPr>
          <w:rFonts w:ascii="CG Times" w:hAnsi="CG Times"/>
        </w:rPr>
        <w:t>rfshihen 20 sh</w:t>
      </w:r>
      <w:r w:rsidRPr="000959E9">
        <w:rPr>
          <w:rFonts w:ascii="CG Times" w:hAnsi="CG Times"/>
          <w:lang w:val="it-IT"/>
        </w:rPr>
        <w:t>ë</w:t>
      </w:r>
      <w:r w:rsidRPr="000959E9">
        <w:rPr>
          <w:rFonts w:ascii="CG Times" w:hAnsi="CG Times"/>
        </w:rPr>
        <w:t>rbimet baz</w:t>
      </w:r>
      <w:r w:rsidRPr="000959E9">
        <w:rPr>
          <w:rFonts w:ascii="CG Times" w:hAnsi="CG Times"/>
          <w:lang w:val="it-IT"/>
        </w:rPr>
        <w:t>ë</w:t>
      </w:r>
      <w:r w:rsidRPr="000959E9">
        <w:rPr>
          <w:rFonts w:ascii="CG Times" w:hAnsi="CG Times"/>
        </w:rPr>
        <w:t xml:space="preserve"> publike t</w:t>
      </w:r>
      <w:r w:rsidRPr="000959E9">
        <w:rPr>
          <w:rFonts w:ascii="CG Times" w:hAnsi="CG Times"/>
          <w:lang w:val="it-IT"/>
        </w:rPr>
        <w:t>ë</w:t>
      </w:r>
      <w:r w:rsidRPr="000959E9">
        <w:rPr>
          <w:rFonts w:ascii="CG Times" w:hAnsi="CG Times"/>
        </w:rPr>
        <w:t xml:space="preserve"> p</w:t>
      </w:r>
      <w:r w:rsidRPr="000959E9">
        <w:rPr>
          <w:rFonts w:ascii="CG Times" w:hAnsi="CG Times"/>
          <w:lang w:val="it-IT"/>
        </w:rPr>
        <w:t>ë</w:t>
      </w:r>
      <w:r w:rsidRPr="000959E9">
        <w:rPr>
          <w:rFonts w:ascii="CG Times" w:hAnsi="CG Times"/>
        </w:rPr>
        <w:t>rcaktuara n</w:t>
      </w:r>
      <w:r w:rsidRPr="000959E9">
        <w:rPr>
          <w:rFonts w:ascii="CG Times" w:hAnsi="CG Times"/>
          <w:lang w:val="it-IT"/>
        </w:rPr>
        <w:t>ë</w:t>
      </w:r>
      <w:r w:rsidRPr="000959E9">
        <w:rPr>
          <w:rFonts w:ascii="CG Times" w:hAnsi="CG Times"/>
        </w:rPr>
        <w:t xml:space="preserve"> metodologjin</w:t>
      </w:r>
      <w:r w:rsidRPr="000959E9">
        <w:rPr>
          <w:rFonts w:ascii="CG Times" w:hAnsi="CG Times"/>
          <w:lang w:val="it-IT"/>
        </w:rPr>
        <w:t>ë</w:t>
      </w:r>
      <w:r w:rsidRPr="000959E9">
        <w:rPr>
          <w:rFonts w:ascii="CG Times" w:hAnsi="CG Times"/>
        </w:rPr>
        <w:t xml:space="preserve"> e EUROSTAT</w:t>
      </w:r>
    </w:p>
  </w:footnote>
  <w:footnote w:id="21">
    <w:p w:rsidR="002C0308" w:rsidRPr="005576AD" w:rsidRDefault="002C0308" w:rsidP="000201DB">
      <w:pPr>
        <w:pStyle w:val="FootnoteText"/>
        <w:rPr>
          <w:rFonts w:ascii="CG Times" w:hAnsi="CG Times"/>
          <w:lang w:val="it-IT"/>
        </w:rPr>
      </w:pPr>
      <w:r w:rsidRPr="005576AD">
        <w:rPr>
          <w:rStyle w:val="FootnoteReference"/>
          <w:rFonts w:ascii="CG Times" w:hAnsi="CG Times"/>
        </w:rPr>
        <w:footnoteRef/>
      </w:r>
      <w:r w:rsidRPr="005576AD">
        <w:rPr>
          <w:rFonts w:ascii="CG Times" w:hAnsi="CG Times"/>
          <w:lang w:val="it-IT"/>
        </w:rPr>
        <w:t xml:space="preserve"> referenca Strategjia sektoriale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4DA6085"/>
    <w:multiLevelType w:val="hybridMultilevel"/>
    <w:tmpl w:val="D7742DDE"/>
    <w:lvl w:ilvl="0" w:tplc="9F506B68">
      <w:start w:val="2009"/>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F70B9"/>
    <w:multiLevelType w:val="multilevel"/>
    <w:tmpl w:val="74D23544"/>
    <w:lvl w:ilvl="0">
      <w:start w:val="9"/>
      <w:numFmt w:val="decimal"/>
      <w:pStyle w:val="StyleBoxBulletBefore3ptAfter6pt"/>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EBC005E"/>
    <w:multiLevelType w:val="multilevel"/>
    <w:tmpl w:val="A8843EA2"/>
    <w:lvl w:ilvl="0">
      <w:start w:val="11"/>
      <w:numFmt w:val="decimal"/>
      <w:pStyle w:val="AnnexSection"/>
      <w:lvlText w:val="%1"/>
      <w:lvlJc w:val="left"/>
      <w:pPr>
        <w:tabs>
          <w:tab w:val="num" w:pos="600"/>
        </w:tabs>
        <w:ind w:left="600" w:hanging="600"/>
      </w:pPr>
      <w:rPr>
        <w:rFonts w:hint="default"/>
      </w:rPr>
    </w:lvl>
    <w:lvl w:ilvl="1">
      <w:start w:val="3"/>
      <w:numFmt w:val="decimal"/>
      <w:pStyle w:val="AnnexH1"/>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pStyle w:val="AnnexTable"/>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9DD5BC3"/>
    <w:multiLevelType w:val="multilevel"/>
    <w:tmpl w:val="E7CC2C6A"/>
    <w:lvl w:ilvl="0">
      <w:start w:val="1"/>
      <w:numFmt w:val="decimal"/>
      <w:pStyle w:val="Toptitle"/>
      <w:lvlText w:val="%1."/>
      <w:lvlJc w:val="left"/>
      <w:pPr>
        <w:tabs>
          <w:tab w:val="num" w:pos="360"/>
        </w:tabs>
        <w:ind w:left="360" w:hanging="360"/>
      </w:pPr>
      <w:rPr>
        <w:rFonts w:ascii="Trebuchet MS" w:hAnsi="Trebuchet MS" w:hint="default"/>
        <w:sz w:val="22"/>
        <w:szCs w:val="22"/>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pStyle w:val="Toptitle"/>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6"/>
      <w:lvlText w:val=""/>
      <w:lvlJc w:val="left"/>
      <w:pPr>
        <w:tabs>
          <w:tab w:val="num" w:pos="1440"/>
        </w:tabs>
        <w:ind w:left="1440" w:hanging="1440"/>
      </w:pPr>
      <w:rPr>
        <w:rFonts w:hint="default"/>
      </w:rPr>
    </w:lvl>
    <w:lvl w:ilvl="8">
      <w:start w:val="1"/>
      <w:numFmt w:val="none"/>
      <w:lvlRestart w:val="6"/>
      <w:lvlText w:val=""/>
      <w:lvlJc w:val="left"/>
      <w:pPr>
        <w:tabs>
          <w:tab w:val="num" w:pos="1440"/>
        </w:tabs>
        <w:ind w:left="720" w:hanging="720"/>
      </w:pPr>
      <w:rPr>
        <w:rFonts w:hint="default"/>
      </w:rPr>
    </w:lvl>
  </w:abstractNum>
  <w:abstractNum w:abstractNumId="5" w15:restartNumberingAfterBreak="0">
    <w:nsid w:val="1F0A7F81"/>
    <w:multiLevelType w:val="hybridMultilevel"/>
    <w:tmpl w:val="2E7EE228"/>
    <w:lvl w:ilvl="0" w:tplc="C7162AA2">
      <w:start w:val="1"/>
      <w:numFmt w:val="bullet"/>
      <w:pStyle w:val="Style1"/>
      <w:lvlText w:val="o"/>
      <w:lvlJc w:val="left"/>
      <w:pPr>
        <w:tabs>
          <w:tab w:val="num" w:pos="720"/>
        </w:tabs>
        <w:ind w:left="720" w:hanging="363"/>
      </w:pPr>
      <w:rPr>
        <w:rFonts w:ascii="Courier New" w:hAnsi="Courier New" w:hint="default"/>
        <w:lang w:val="sq-AL"/>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E07324"/>
    <w:multiLevelType w:val="hybridMultilevel"/>
    <w:tmpl w:val="952C4748"/>
    <w:lvl w:ilvl="0" w:tplc="91BE9E1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7165DF"/>
    <w:multiLevelType w:val="multilevel"/>
    <w:tmpl w:val="BCA8F7A2"/>
    <w:lvl w:ilvl="0">
      <w:start w:val="9"/>
      <w:numFmt w:val="decimal"/>
      <w:pStyle w:val="ListNumber"/>
      <w:lvlText w:val="%1"/>
      <w:lvlJc w:val="left"/>
      <w:pPr>
        <w:tabs>
          <w:tab w:val="num" w:pos="660"/>
        </w:tabs>
        <w:ind w:left="660" w:hanging="660"/>
      </w:pPr>
      <w:rPr>
        <w:rFonts w:hint="default"/>
      </w:rPr>
    </w:lvl>
    <w:lvl w:ilvl="1">
      <w:start w:val="3"/>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2"/>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4E811EA"/>
    <w:multiLevelType w:val="multilevel"/>
    <w:tmpl w:val="228A5AC6"/>
    <w:lvl w:ilvl="0">
      <w:start w:val="1"/>
      <w:numFmt w:val="decimal"/>
      <w:pStyle w:val="AnnexH2"/>
      <w:lvlText w:val="Annex %1"/>
      <w:lvlJc w:val="left"/>
      <w:pPr>
        <w:tabs>
          <w:tab w:val="num" w:pos="432"/>
        </w:tabs>
        <w:ind w:left="432" w:hanging="432"/>
      </w:pPr>
      <w:rPr>
        <w:rFonts w:hint="default"/>
      </w:rPr>
    </w:lvl>
    <w:lvl w:ilvl="1">
      <w:start w:val="1"/>
      <w:numFmt w:val="decimal"/>
      <w:pStyle w:val="Tabletextcodes"/>
      <w:lvlText w:val="%1.%2"/>
      <w:lvlJc w:val="left"/>
      <w:pPr>
        <w:tabs>
          <w:tab w:val="num" w:pos="576"/>
        </w:tabs>
        <w:ind w:left="576" w:hanging="576"/>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Restart w:val="1"/>
      <w:pStyle w:val="AnnexH3"/>
      <w:lvlText w:val="Table A%1.%5"/>
      <w:lvlJc w:val="left"/>
      <w:pPr>
        <w:tabs>
          <w:tab w:val="num" w:pos="1008"/>
        </w:tabs>
        <w:ind w:left="1008" w:hanging="1008"/>
      </w:pPr>
      <w:rPr>
        <w:rFonts w:hint="default"/>
      </w:rPr>
    </w:lvl>
    <w:lvl w:ilvl="5">
      <w:start w:val="1"/>
      <w:numFmt w:val="decimal"/>
      <w:lvlText w:val="Figure %1.%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FBF6E80"/>
    <w:multiLevelType w:val="multilevel"/>
    <w:tmpl w:val="6E7E4CDE"/>
    <w:lvl w:ilvl="0">
      <w:start w:val="14"/>
      <w:numFmt w:val="decimal"/>
      <w:pStyle w:val="ListBullet21"/>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307483C"/>
    <w:multiLevelType w:val="hybridMultilevel"/>
    <w:tmpl w:val="C9FED1BA"/>
    <w:lvl w:ilvl="0" w:tplc="119041E2">
      <w:start w:val="5"/>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1B7D71"/>
    <w:multiLevelType w:val="hybridMultilevel"/>
    <w:tmpl w:val="478056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
  </w:num>
  <w:num w:numId="3">
    <w:abstractNumId w:val="3"/>
  </w:num>
  <w:num w:numId="4">
    <w:abstractNumId w:val="9"/>
  </w:num>
  <w:num w:numId="5">
    <w:abstractNumId w:val="7"/>
  </w:num>
  <w:num w:numId="6">
    <w:abstractNumId w:val="4"/>
  </w:num>
  <w:num w:numId="7">
    <w:abstractNumId w:val="8"/>
  </w:num>
  <w:num w:numId="8">
    <w:abstractNumId w:val="5"/>
  </w:num>
  <w:num w:numId="9">
    <w:abstractNumId w:val="11"/>
  </w:num>
  <w:num w:numId="10">
    <w:abstractNumId w:val="10"/>
  </w:num>
  <w:num w:numId="11">
    <w:abstractNumId w:val="6"/>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1DB"/>
    <w:rsid w:val="00005805"/>
    <w:rsid w:val="000116E2"/>
    <w:rsid w:val="000152A2"/>
    <w:rsid w:val="00016505"/>
    <w:rsid w:val="00016606"/>
    <w:rsid w:val="00016B7F"/>
    <w:rsid w:val="00017EBE"/>
    <w:rsid w:val="000201DB"/>
    <w:rsid w:val="0002384E"/>
    <w:rsid w:val="000239EC"/>
    <w:rsid w:val="000253C1"/>
    <w:rsid w:val="0002748B"/>
    <w:rsid w:val="00030428"/>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903B6"/>
    <w:rsid w:val="00096F6A"/>
    <w:rsid w:val="000B0ADE"/>
    <w:rsid w:val="000B3B20"/>
    <w:rsid w:val="000B6FDE"/>
    <w:rsid w:val="000B7659"/>
    <w:rsid w:val="000B7702"/>
    <w:rsid w:val="000C2D93"/>
    <w:rsid w:val="000C4B13"/>
    <w:rsid w:val="000C4FFA"/>
    <w:rsid w:val="000C61F8"/>
    <w:rsid w:val="000C750C"/>
    <w:rsid w:val="000D1F2B"/>
    <w:rsid w:val="000D65A1"/>
    <w:rsid w:val="000E0DE0"/>
    <w:rsid w:val="000E4746"/>
    <w:rsid w:val="000E47F5"/>
    <w:rsid w:val="000F0EC8"/>
    <w:rsid w:val="00103440"/>
    <w:rsid w:val="00110C87"/>
    <w:rsid w:val="00115A10"/>
    <w:rsid w:val="00116E1D"/>
    <w:rsid w:val="001178F8"/>
    <w:rsid w:val="001249B9"/>
    <w:rsid w:val="00125054"/>
    <w:rsid w:val="00132DD0"/>
    <w:rsid w:val="00132FBB"/>
    <w:rsid w:val="00133A25"/>
    <w:rsid w:val="00134231"/>
    <w:rsid w:val="00134F17"/>
    <w:rsid w:val="00134F2A"/>
    <w:rsid w:val="001441DD"/>
    <w:rsid w:val="0015202D"/>
    <w:rsid w:val="00152456"/>
    <w:rsid w:val="001532F4"/>
    <w:rsid w:val="00154D78"/>
    <w:rsid w:val="001623F8"/>
    <w:rsid w:val="00162C4F"/>
    <w:rsid w:val="001664E1"/>
    <w:rsid w:val="001719D2"/>
    <w:rsid w:val="001743DB"/>
    <w:rsid w:val="001763D1"/>
    <w:rsid w:val="00186D2B"/>
    <w:rsid w:val="00187419"/>
    <w:rsid w:val="001952F8"/>
    <w:rsid w:val="00197CB4"/>
    <w:rsid w:val="001A2C51"/>
    <w:rsid w:val="001A3A7E"/>
    <w:rsid w:val="001B05F9"/>
    <w:rsid w:val="001B06BA"/>
    <w:rsid w:val="001B39D0"/>
    <w:rsid w:val="001C1609"/>
    <w:rsid w:val="001C19B3"/>
    <w:rsid w:val="001C345E"/>
    <w:rsid w:val="001C3F7F"/>
    <w:rsid w:val="001C407E"/>
    <w:rsid w:val="001C42DD"/>
    <w:rsid w:val="001C6FD6"/>
    <w:rsid w:val="001D150D"/>
    <w:rsid w:val="001D52B7"/>
    <w:rsid w:val="001D6951"/>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6A"/>
    <w:rsid w:val="002500BE"/>
    <w:rsid w:val="0025093E"/>
    <w:rsid w:val="0025295F"/>
    <w:rsid w:val="00252D7E"/>
    <w:rsid w:val="002538A1"/>
    <w:rsid w:val="0025540D"/>
    <w:rsid w:val="002608DE"/>
    <w:rsid w:val="002612BA"/>
    <w:rsid w:val="00266A90"/>
    <w:rsid w:val="00273B1C"/>
    <w:rsid w:val="00280AB6"/>
    <w:rsid w:val="002819BD"/>
    <w:rsid w:val="00284095"/>
    <w:rsid w:val="00287798"/>
    <w:rsid w:val="002917CD"/>
    <w:rsid w:val="002923C0"/>
    <w:rsid w:val="0029358C"/>
    <w:rsid w:val="002B20F8"/>
    <w:rsid w:val="002B43E3"/>
    <w:rsid w:val="002B5A40"/>
    <w:rsid w:val="002B5C1F"/>
    <w:rsid w:val="002B7B90"/>
    <w:rsid w:val="002C0308"/>
    <w:rsid w:val="002C0E54"/>
    <w:rsid w:val="002C2F7E"/>
    <w:rsid w:val="002C663A"/>
    <w:rsid w:val="002D3A64"/>
    <w:rsid w:val="002D6667"/>
    <w:rsid w:val="002E5548"/>
    <w:rsid w:val="002E64E8"/>
    <w:rsid w:val="002E6924"/>
    <w:rsid w:val="002E7680"/>
    <w:rsid w:val="002F3591"/>
    <w:rsid w:val="00304541"/>
    <w:rsid w:val="003107C7"/>
    <w:rsid w:val="00310CBB"/>
    <w:rsid w:val="00311464"/>
    <w:rsid w:val="0031550B"/>
    <w:rsid w:val="003228C5"/>
    <w:rsid w:val="00323062"/>
    <w:rsid w:val="00324C47"/>
    <w:rsid w:val="00327E43"/>
    <w:rsid w:val="00336085"/>
    <w:rsid w:val="003424F0"/>
    <w:rsid w:val="0034544B"/>
    <w:rsid w:val="00354C70"/>
    <w:rsid w:val="00356EA6"/>
    <w:rsid w:val="00357FBC"/>
    <w:rsid w:val="00360426"/>
    <w:rsid w:val="003604C4"/>
    <w:rsid w:val="00362CEA"/>
    <w:rsid w:val="00364171"/>
    <w:rsid w:val="003655DE"/>
    <w:rsid w:val="00371546"/>
    <w:rsid w:val="00373FD0"/>
    <w:rsid w:val="0037658A"/>
    <w:rsid w:val="00380843"/>
    <w:rsid w:val="0038255E"/>
    <w:rsid w:val="003863E0"/>
    <w:rsid w:val="0038645D"/>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FB6"/>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AD8"/>
    <w:rsid w:val="00494FC4"/>
    <w:rsid w:val="0049593A"/>
    <w:rsid w:val="004A7CD1"/>
    <w:rsid w:val="004B2212"/>
    <w:rsid w:val="004B4D1B"/>
    <w:rsid w:val="004B67AA"/>
    <w:rsid w:val="004B7E2C"/>
    <w:rsid w:val="004C1AB1"/>
    <w:rsid w:val="004C505A"/>
    <w:rsid w:val="004C798A"/>
    <w:rsid w:val="004D1DD3"/>
    <w:rsid w:val="004D7643"/>
    <w:rsid w:val="004D7EC5"/>
    <w:rsid w:val="004E661B"/>
    <w:rsid w:val="004E72E6"/>
    <w:rsid w:val="004F2F11"/>
    <w:rsid w:val="004F5B0D"/>
    <w:rsid w:val="004F5C9A"/>
    <w:rsid w:val="004F6760"/>
    <w:rsid w:val="005009A9"/>
    <w:rsid w:val="00502300"/>
    <w:rsid w:val="00505C74"/>
    <w:rsid w:val="0051334F"/>
    <w:rsid w:val="00520904"/>
    <w:rsid w:val="005267D0"/>
    <w:rsid w:val="00530279"/>
    <w:rsid w:val="00530570"/>
    <w:rsid w:val="00537D3B"/>
    <w:rsid w:val="00540E4B"/>
    <w:rsid w:val="0054268F"/>
    <w:rsid w:val="00554516"/>
    <w:rsid w:val="00557A25"/>
    <w:rsid w:val="00560DBD"/>
    <w:rsid w:val="00562274"/>
    <w:rsid w:val="00571417"/>
    <w:rsid w:val="00571B16"/>
    <w:rsid w:val="00572B76"/>
    <w:rsid w:val="00582220"/>
    <w:rsid w:val="00585AFC"/>
    <w:rsid w:val="005915C1"/>
    <w:rsid w:val="005919F1"/>
    <w:rsid w:val="005942EB"/>
    <w:rsid w:val="005951D5"/>
    <w:rsid w:val="00596A83"/>
    <w:rsid w:val="005A6181"/>
    <w:rsid w:val="005A76EA"/>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11E75"/>
    <w:rsid w:val="00614EDE"/>
    <w:rsid w:val="00614F77"/>
    <w:rsid w:val="00615823"/>
    <w:rsid w:val="00615F4E"/>
    <w:rsid w:val="00616583"/>
    <w:rsid w:val="00616B11"/>
    <w:rsid w:val="00625423"/>
    <w:rsid w:val="00626E38"/>
    <w:rsid w:val="00632252"/>
    <w:rsid w:val="00634970"/>
    <w:rsid w:val="00641F4D"/>
    <w:rsid w:val="0064249D"/>
    <w:rsid w:val="006425FC"/>
    <w:rsid w:val="00643E4C"/>
    <w:rsid w:val="00655C2E"/>
    <w:rsid w:val="006575FA"/>
    <w:rsid w:val="006647E4"/>
    <w:rsid w:val="00671021"/>
    <w:rsid w:val="00671577"/>
    <w:rsid w:val="00671792"/>
    <w:rsid w:val="00671C0A"/>
    <w:rsid w:val="00673FD9"/>
    <w:rsid w:val="00673FF0"/>
    <w:rsid w:val="006771AC"/>
    <w:rsid w:val="006810AB"/>
    <w:rsid w:val="00682F33"/>
    <w:rsid w:val="00683536"/>
    <w:rsid w:val="006837F1"/>
    <w:rsid w:val="00687A9B"/>
    <w:rsid w:val="006924B9"/>
    <w:rsid w:val="00692B75"/>
    <w:rsid w:val="006933FE"/>
    <w:rsid w:val="00694E32"/>
    <w:rsid w:val="006965EA"/>
    <w:rsid w:val="006A504D"/>
    <w:rsid w:val="006A5EAF"/>
    <w:rsid w:val="006B2EF9"/>
    <w:rsid w:val="006C10D2"/>
    <w:rsid w:val="006C11F5"/>
    <w:rsid w:val="006C2034"/>
    <w:rsid w:val="006C40C4"/>
    <w:rsid w:val="006C659B"/>
    <w:rsid w:val="006C6838"/>
    <w:rsid w:val="006C6CC1"/>
    <w:rsid w:val="006D67FD"/>
    <w:rsid w:val="006D6EFE"/>
    <w:rsid w:val="006E0B99"/>
    <w:rsid w:val="006E2A46"/>
    <w:rsid w:val="006E3575"/>
    <w:rsid w:val="006F340A"/>
    <w:rsid w:val="006F3D8B"/>
    <w:rsid w:val="006F702C"/>
    <w:rsid w:val="00705FE0"/>
    <w:rsid w:val="007061BC"/>
    <w:rsid w:val="007071C1"/>
    <w:rsid w:val="00715049"/>
    <w:rsid w:val="007169FF"/>
    <w:rsid w:val="0072068E"/>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8151F"/>
    <w:rsid w:val="007819BC"/>
    <w:rsid w:val="00782DEA"/>
    <w:rsid w:val="0078554A"/>
    <w:rsid w:val="00785FFC"/>
    <w:rsid w:val="00786BC7"/>
    <w:rsid w:val="007912FE"/>
    <w:rsid w:val="007913F0"/>
    <w:rsid w:val="00792743"/>
    <w:rsid w:val="0079382F"/>
    <w:rsid w:val="007970A2"/>
    <w:rsid w:val="007A278B"/>
    <w:rsid w:val="007A4824"/>
    <w:rsid w:val="007B1ED0"/>
    <w:rsid w:val="007B55A8"/>
    <w:rsid w:val="007C36BB"/>
    <w:rsid w:val="007C561F"/>
    <w:rsid w:val="007D12D3"/>
    <w:rsid w:val="007D3D1F"/>
    <w:rsid w:val="007D4410"/>
    <w:rsid w:val="007D4F2F"/>
    <w:rsid w:val="007E1300"/>
    <w:rsid w:val="007E2FED"/>
    <w:rsid w:val="007E4705"/>
    <w:rsid w:val="007E4BB8"/>
    <w:rsid w:val="007E75E0"/>
    <w:rsid w:val="007F090E"/>
    <w:rsid w:val="007F4A22"/>
    <w:rsid w:val="007F60D2"/>
    <w:rsid w:val="007F7EEA"/>
    <w:rsid w:val="0080191A"/>
    <w:rsid w:val="008034BC"/>
    <w:rsid w:val="008041F7"/>
    <w:rsid w:val="008073B6"/>
    <w:rsid w:val="00814982"/>
    <w:rsid w:val="008162EE"/>
    <w:rsid w:val="00823050"/>
    <w:rsid w:val="00824655"/>
    <w:rsid w:val="00826023"/>
    <w:rsid w:val="00831966"/>
    <w:rsid w:val="0084152F"/>
    <w:rsid w:val="00843D8C"/>
    <w:rsid w:val="00844A57"/>
    <w:rsid w:val="008518B1"/>
    <w:rsid w:val="008533FC"/>
    <w:rsid w:val="008569AD"/>
    <w:rsid w:val="00864FF5"/>
    <w:rsid w:val="00870D62"/>
    <w:rsid w:val="0088053B"/>
    <w:rsid w:val="00883176"/>
    <w:rsid w:val="0088753F"/>
    <w:rsid w:val="00887763"/>
    <w:rsid w:val="00887EBD"/>
    <w:rsid w:val="00890E90"/>
    <w:rsid w:val="0089617E"/>
    <w:rsid w:val="0089728D"/>
    <w:rsid w:val="008A5100"/>
    <w:rsid w:val="008B10ED"/>
    <w:rsid w:val="008B2A09"/>
    <w:rsid w:val="008B61D4"/>
    <w:rsid w:val="008C0D19"/>
    <w:rsid w:val="008C49D2"/>
    <w:rsid w:val="008D242F"/>
    <w:rsid w:val="008D658B"/>
    <w:rsid w:val="008D72F9"/>
    <w:rsid w:val="008D73A9"/>
    <w:rsid w:val="008E7307"/>
    <w:rsid w:val="008F0846"/>
    <w:rsid w:val="008F1BE3"/>
    <w:rsid w:val="008F6034"/>
    <w:rsid w:val="008F71A1"/>
    <w:rsid w:val="00901184"/>
    <w:rsid w:val="009016F3"/>
    <w:rsid w:val="00906F47"/>
    <w:rsid w:val="0091129D"/>
    <w:rsid w:val="00913360"/>
    <w:rsid w:val="00916097"/>
    <w:rsid w:val="009166AF"/>
    <w:rsid w:val="0091681E"/>
    <w:rsid w:val="00920E26"/>
    <w:rsid w:val="009221B5"/>
    <w:rsid w:val="009250E2"/>
    <w:rsid w:val="00927B74"/>
    <w:rsid w:val="0093145E"/>
    <w:rsid w:val="00933883"/>
    <w:rsid w:val="00943098"/>
    <w:rsid w:val="009430FD"/>
    <w:rsid w:val="009475C0"/>
    <w:rsid w:val="00947AB8"/>
    <w:rsid w:val="00947E87"/>
    <w:rsid w:val="00947F08"/>
    <w:rsid w:val="00952B82"/>
    <w:rsid w:val="00961AD4"/>
    <w:rsid w:val="009656A8"/>
    <w:rsid w:val="009669EF"/>
    <w:rsid w:val="00970DF8"/>
    <w:rsid w:val="009710C4"/>
    <w:rsid w:val="00971B20"/>
    <w:rsid w:val="009820D2"/>
    <w:rsid w:val="009865D7"/>
    <w:rsid w:val="00990A5D"/>
    <w:rsid w:val="009961A1"/>
    <w:rsid w:val="0099639A"/>
    <w:rsid w:val="009978CE"/>
    <w:rsid w:val="00997B16"/>
    <w:rsid w:val="009A1FDB"/>
    <w:rsid w:val="009A4576"/>
    <w:rsid w:val="009A5905"/>
    <w:rsid w:val="009A69DD"/>
    <w:rsid w:val="009A7512"/>
    <w:rsid w:val="009B5DE8"/>
    <w:rsid w:val="009C244E"/>
    <w:rsid w:val="009C59E2"/>
    <w:rsid w:val="009C5EB1"/>
    <w:rsid w:val="009C6724"/>
    <w:rsid w:val="009C698B"/>
    <w:rsid w:val="009E12A3"/>
    <w:rsid w:val="009E196D"/>
    <w:rsid w:val="009E43E5"/>
    <w:rsid w:val="009F4425"/>
    <w:rsid w:val="009F6FD2"/>
    <w:rsid w:val="00A013DD"/>
    <w:rsid w:val="00A05452"/>
    <w:rsid w:val="00A06ECC"/>
    <w:rsid w:val="00A1081B"/>
    <w:rsid w:val="00A1252B"/>
    <w:rsid w:val="00A1481A"/>
    <w:rsid w:val="00A23238"/>
    <w:rsid w:val="00A26D21"/>
    <w:rsid w:val="00A308F3"/>
    <w:rsid w:val="00A30FB1"/>
    <w:rsid w:val="00A36F61"/>
    <w:rsid w:val="00A507D7"/>
    <w:rsid w:val="00A512E6"/>
    <w:rsid w:val="00A51C90"/>
    <w:rsid w:val="00A51EB4"/>
    <w:rsid w:val="00A520E9"/>
    <w:rsid w:val="00A52E74"/>
    <w:rsid w:val="00A553C4"/>
    <w:rsid w:val="00A55AA8"/>
    <w:rsid w:val="00A55AFE"/>
    <w:rsid w:val="00A55E9F"/>
    <w:rsid w:val="00A564F3"/>
    <w:rsid w:val="00A56B57"/>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752B"/>
    <w:rsid w:val="00AB4005"/>
    <w:rsid w:val="00AB6ED0"/>
    <w:rsid w:val="00AC113B"/>
    <w:rsid w:val="00AC1A6A"/>
    <w:rsid w:val="00AD3A6B"/>
    <w:rsid w:val="00AD76A8"/>
    <w:rsid w:val="00AE0FFC"/>
    <w:rsid w:val="00AE2C3A"/>
    <w:rsid w:val="00AF09C3"/>
    <w:rsid w:val="00AF6FC9"/>
    <w:rsid w:val="00B01885"/>
    <w:rsid w:val="00B0397B"/>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5249"/>
    <w:rsid w:val="00B71539"/>
    <w:rsid w:val="00B7170D"/>
    <w:rsid w:val="00B724EB"/>
    <w:rsid w:val="00B805CC"/>
    <w:rsid w:val="00B8431C"/>
    <w:rsid w:val="00B8484C"/>
    <w:rsid w:val="00B852B1"/>
    <w:rsid w:val="00B87DCC"/>
    <w:rsid w:val="00B97FD5"/>
    <w:rsid w:val="00BA4F83"/>
    <w:rsid w:val="00BA545C"/>
    <w:rsid w:val="00BB085C"/>
    <w:rsid w:val="00BC26E1"/>
    <w:rsid w:val="00BC2A47"/>
    <w:rsid w:val="00BC5452"/>
    <w:rsid w:val="00BC6CE7"/>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310D1"/>
    <w:rsid w:val="00C33F71"/>
    <w:rsid w:val="00C3526B"/>
    <w:rsid w:val="00C36007"/>
    <w:rsid w:val="00C41A80"/>
    <w:rsid w:val="00C436DB"/>
    <w:rsid w:val="00C4424D"/>
    <w:rsid w:val="00C47B52"/>
    <w:rsid w:val="00C5019E"/>
    <w:rsid w:val="00C50C6D"/>
    <w:rsid w:val="00C516C5"/>
    <w:rsid w:val="00C53871"/>
    <w:rsid w:val="00C540FA"/>
    <w:rsid w:val="00C57901"/>
    <w:rsid w:val="00C63800"/>
    <w:rsid w:val="00C76C12"/>
    <w:rsid w:val="00C81682"/>
    <w:rsid w:val="00C82995"/>
    <w:rsid w:val="00C90A36"/>
    <w:rsid w:val="00C911CC"/>
    <w:rsid w:val="00C93FA3"/>
    <w:rsid w:val="00C95E3B"/>
    <w:rsid w:val="00CA0746"/>
    <w:rsid w:val="00CA07EF"/>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C7B"/>
    <w:rsid w:val="00D91B15"/>
    <w:rsid w:val="00D9769C"/>
    <w:rsid w:val="00D97F9F"/>
    <w:rsid w:val="00DA14E8"/>
    <w:rsid w:val="00DA5A2E"/>
    <w:rsid w:val="00DA7194"/>
    <w:rsid w:val="00DC22F7"/>
    <w:rsid w:val="00DC54F8"/>
    <w:rsid w:val="00DC70E0"/>
    <w:rsid w:val="00DD02C9"/>
    <w:rsid w:val="00DD0751"/>
    <w:rsid w:val="00DF265E"/>
    <w:rsid w:val="00E02436"/>
    <w:rsid w:val="00E02A89"/>
    <w:rsid w:val="00E02E71"/>
    <w:rsid w:val="00E03C4C"/>
    <w:rsid w:val="00E254F0"/>
    <w:rsid w:val="00E262B2"/>
    <w:rsid w:val="00E269BA"/>
    <w:rsid w:val="00E26EC0"/>
    <w:rsid w:val="00E30183"/>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C36"/>
    <w:rsid w:val="00E70FB9"/>
    <w:rsid w:val="00E71D15"/>
    <w:rsid w:val="00E768E6"/>
    <w:rsid w:val="00E834AF"/>
    <w:rsid w:val="00E843DA"/>
    <w:rsid w:val="00E93259"/>
    <w:rsid w:val="00E943E3"/>
    <w:rsid w:val="00E96895"/>
    <w:rsid w:val="00E96982"/>
    <w:rsid w:val="00E977BC"/>
    <w:rsid w:val="00EA06F4"/>
    <w:rsid w:val="00EA1CC0"/>
    <w:rsid w:val="00EA28AE"/>
    <w:rsid w:val="00EA4DF1"/>
    <w:rsid w:val="00EB1957"/>
    <w:rsid w:val="00EB24A9"/>
    <w:rsid w:val="00EB441B"/>
    <w:rsid w:val="00EB4BAF"/>
    <w:rsid w:val="00EC15B7"/>
    <w:rsid w:val="00EC3315"/>
    <w:rsid w:val="00EC657B"/>
    <w:rsid w:val="00ED345D"/>
    <w:rsid w:val="00ED6362"/>
    <w:rsid w:val="00EE4BA9"/>
    <w:rsid w:val="00EE7A53"/>
    <w:rsid w:val="00EF7E31"/>
    <w:rsid w:val="00F02C33"/>
    <w:rsid w:val="00F042D3"/>
    <w:rsid w:val="00F11706"/>
    <w:rsid w:val="00F15C00"/>
    <w:rsid w:val="00F2187B"/>
    <w:rsid w:val="00F25E06"/>
    <w:rsid w:val="00F3083F"/>
    <w:rsid w:val="00F32B15"/>
    <w:rsid w:val="00F340BF"/>
    <w:rsid w:val="00F37A38"/>
    <w:rsid w:val="00F37D59"/>
    <w:rsid w:val="00F43E17"/>
    <w:rsid w:val="00F46890"/>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3BF"/>
    <w:rsid w:val="00FA796B"/>
    <w:rsid w:val="00FB4018"/>
    <w:rsid w:val="00FB7558"/>
    <w:rsid w:val="00FB7650"/>
    <w:rsid w:val="00FC19E3"/>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89D44"/>
  <w15:chartTrackingRefBased/>
  <w15:docId w15:val="{18BB77DC-4D81-4C40-9100-9CA1C2209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201DB"/>
    <w:rPr>
      <w:rFonts w:eastAsia="MS Mincho"/>
      <w:sz w:val="24"/>
      <w:szCs w:val="24"/>
      <w:lang w:val="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0201D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rsid w:val="000201DB"/>
    <w:pPr>
      <w:keepNext/>
      <w:spacing w:before="240" w:after="60"/>
      <w:outlineLvl w:val="2"/>
    </w:pPr>
    <w:rPr>
      <w:rFonts w:ascii="Arial" w:hAnsi="Arial" w:cs="Arial"/>
      <w:b/>
      <w:bCs/>
      <w:sz w:val="26"/>
      <w:szCs w:val="26"/>
    </w:rPr>
  </w:style>
  <w:style w:type="paragraph" w:styleId="Heading4">
    <w:name w:val="heading 4"/>
    <w:basedOn w:val="Normal"/>
    <w:next w:val="Normal"/>
    <w:link w:val="Heading4Char"/>
    <w:autoRedefine/>
    <w:qFormat/>
    <w:rsid w:val="000201DB"/>
    <w:pPr>
      <w:keepNext/>
      <w:spacing w:after="60"/>
      <w:jc w:val="both"/>
      <w:outlineLvl w:val="3"/>
    </w:pPr>
    <w:rPr>
      <w:b/>
      <w:i/>
      <w:lang w:val="sq-AL"/>
    </w:rPr>
  </w:style>
  <w:style w:type="paragraph" w:styleId="Heading5">
    <w:name w:val="heading 5"/>
    <w:basedOn w:val="Normal"/>
    <w:next w:val="Normal"/>
    <w:qFormat/>
    <w:rsid w:val="000201DB"/>
    <w:pPr>
      <w:spacing w:before="240" w:after="60"/>
      <w:outlineLvl w:val="4"/>
    </w:pPr>
    <w:rPr>
      <w:rFonts w:ascii="Trebuchet MS" w:hAnsi="Trebuchet MS"/>
      <w:sz w:val="22"/>
      <w:szCs w:val="20"/>
      <w:lang w:val="en-GB"/>
    </w:rPr>
  </w:style>
  <w:style w:type="paragraph" w:styleId="Heading6">
    <w:name w:val="heading 6"/>
    <w:basedOn w:val="Normal"/>
    <w:next w:val="Normal"/>
    <w:qFormat/>
    <w:rsid w:val="000201DB"/>
    <w:pPr>
      <w:spacing w:before="240" w:after="60"/>
      <w:outlineLvl w:val="5"/>
    </w:pPr>
    <w:rPr>
      <w:i/>
      <w:sz w:val="22"/>
      <w:szCs w:val="20"/>
      <w:lang w:val="en-GB"/>
    </w:rPr>
  </w:style>
  <w:style w:type="paragraph" w:styleId="Heading7">
    <w:name w:val="heading 7"/>
    <w:basedOn w:val="Normal"/>
    <w:next w:val="Normal"/>
    <w:link w:val="Heading7Char"/>
    <w:qFormat/>
    <w:rsid w:val="000201DB"/>
    <w:pPr>
      <w:spacing w:before="240" w:after="60"/>
      <w:outlineLvl w:val="6"/>
    </w:pPr>
    <w:rPr>
      <w:rFonts w:ascii="Trebuchet MS" w:hAnsi="Trebuchet MS"/>
      <w:sz w:val="20"/>
      <w:szCs w:val="20"/>
      <w:lang w:val="en-GB"/>
    </w:rPr>
  </w:style>
  <w:style w:type="paragraph" w:styleId="Heading8">
    <w:name w:val="heading 8"/>
    <w:basedOn w:val="Normal"/>
    <w:next w:val="Normal"/>
    <w:qFormat/>
    <w:rsid w:val="000201DB"/>
    <w:pPr>
      <w:spacing w:before="240" w:after="60"/>
      <w:outlineLvl w:val="7"/>
    </w:pPr>
    <w:rPr>
      <w:rFonts w:ascii="Trebuchet MS" w:hAnsi="Trebuchet MS"/>
      <w:i/>
      <w:sz w:val="20"/>
      <w:szCs w:val="20"/>
      <w:lang w:val="en-GB"/>
    </w:rPr>
  </w:style>
  <w:style w:type="paragraph" w:styleId="Heading9">
    <w:name w:val="heading 9"/>
    <w:basedOn w:val="Normal"/>
    <w:next w:val="Normal"/>
    <w:link w:val="Heading9Char"/>
    <w:qFormat/>
    <w:rsid w:val="000201DB"/>
    <w:pPr>
      <w:spacing w:before="240" w:after="60"/>
      <w:outlineLvl w:val="8"/>
    </w:pPr>
    <w:rPr>
      <w:rFonts w:ascii="Trebuchet MS" w:hAnsi="Trebuchet MS"/>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link w:val="TitulliTitullChar"/>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CharChar1">
    <w:name w:val="Char Char1"/>
    <w:basedOn w:val="DefaultParagraphFont"/>
    <w:rsid w:val="000201DB"/>
    <w:rPr>
      <w:rFonts w:ascii="Trebuchet MS" w:eastAsia="MS Mincho" w:hAnsi="Trebuchet MS"/>
      <w:lang w:val="en-GB" w:eastAsia="en-US" w:bidi="ar-SA"/>
    </w:rPr>
  </w:style>
  <w:style w:type="paragraph" w:customStyle="1" w:styleId="BoxText">
    <w:name w:val="Box Text"/>
    <w:basedOn w:val="Normal"/>
    <w:rsid w:val="000201D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01D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0201DB"/>
    <w:rPr>
      <w:rFonts w:ascii="Trebuchet MS" w:eastAsia="MS Mincho" w:hAnsi="Trebuchet MS"/>
      <w:szCs w:val="22"/>
      <w:lang w:val="en-GB" w:eastAsia="en-US" w:bidi="ar-SA"/>
    </w:rPr>
  </w:style>
  <w:style w:type="paragraph" w:customStyle="1" w:styleId="bulletmeshkronja">
    <w:name w:val="bullet me shkronja"/>
    <w:basedOn w:val="Normal"/>
    <w:rsid w:val="000201D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0201DB"/>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0201DB"/>
    <w:rPr>
      <w:rFonts w:ascii="Trebuchet MS" w:eastAsia="MS Mincho" w:hAnsi="Trebuchet MS"/>
      <w:sz w:val="22"/>
      <w:lang w:val="en-GB" w:eastAsia="en-US" w:bidi="ar-SA"/>
    </w:rPr>
  </w:style>
  <w:style w:type="character" w:customStyle="1" w:styleId="footnoteChar">
    <w:name w:val="footnote Char"/>
    <w:basedOn w:val="DefaultParagraphFont"/>
    <w:rsid w:val="000201D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01DB"/>
    <w:rPr>
      <w:rFonts w:ascii="Trebuchet MS" w:eastAsia="MS Mincho" w:hAnsi="Trebuchet MS"/>
      <w:sz w:val="18"/>
      <w:lang w:val="en-GB" w:eastAsia="en-US" w:bidi="ar-SA"/>
    </w:rPr>
  </w:style>
  <w:style w:type="character" w:customStyle="1" w:styleId="Heading1CharChar">
    <w:name w:val="Heading 1 Char Char"/>
    <w:basedOn w:val="DefaultParagraphFont"/>
    <w:rsid w:val="000201D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0201D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0201DB"/>
    <w:rPr>
      <w:rFonts w:ascii="Trebuchet MS" w:eastAsia="MS Mincho" w:hAnsi="Trebuchet MS" w:cs="Arial"/>
      <w:b/>
      <w:bCs/>
      <w:sz w:val="24"/>
      <w:szCs w:val="24"/>
      <w:lang w:val="en-US" w:eastAsia="en-US" w:bidi="ar-SA"/>
    </w:rPr>
  </w:style>
  <w:style w:type="paragraph" w:customStyle="1" w:styleId="hyrje">
    <w:name w:val="hyrje"/>
    <w:basedOn w:val="Heading1"/>
    <w:rsid w:val="000201DB"/>
    <w:pPr>
      <w:pageBreakBefore/>
      <w:spacing w:before="360" w:after="360"/>
      <w:jc w:val="both"/>
    </w:pPr>
    <w:rPr>
      <w:rFonts w:ascii="Trebuchet MS" w:hAnsi="Trebuchet MS"/>
      <w:sz w:val="36"/>
      <w:szCs w:val="36"/>
      <w:lang w:val="en-GB"/>
    </w:rPr>
  </w:style>
  <w:style w:type="paragraph" w:customStyle="1" w:styleId="Level11">
    <w:name w:val="Level 1.1"/>
    <w:basedOn w:val="Normal"/>
    <w:rsid w:val="000201D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0201D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0201D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01DB"/>
    <w:rPr>
      <w:rFonts w:ascii="Trebuchet MS" w:eastAsia="MS Mincho" w:hAnsi="Trebuchet MS"/>
      <w:sz w:val="22"/>
      <w:szCs w:val="22"/>
      <w:lang w:val="en-US" w:eastAsia="en-US" w:bidi="ar-SA"/>
    </w:rPr>
  </w:style>
  <w:style w:type="paragraph" w:customStyle="1" w:styleId="listmenumra">
    <w:name w:val="list me numra"/>
    <w:basedOn w:val="ListBullet2"/>
    <w:rsid w:val="000201D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0201DB"/>
    <w:pPr>
      <w:numPr>
        <w:numId w:val="1"/>
      </w:numPr>
    </w:pPr>
  </w:style>
  <w:style w:type="character" w:customStyle="1" w:styleId="listmenumraCharChar">
    <w:name w:val="list me numra Char Char"/>
    <w:basedOn w:val="ListBullet2Char"/>
    <w:rsid w:val="000201DB"/>
    <w:rPr>
      <w:rFonts w:ascii="Trebuchet MS" w:eastAsia="MS Mincho" w:hAnsi="Trebuchet MS"/>
      <w:sz w:val="22"/>
      <w:szCs w:val="22"/>
      <w:lang w:val="en-US" w:eastAsia="en-US" w:bidi="ar-SA"/>
    </w:rPr>
  </w:style>
  <w:style w:type="paragraph" w:customStyle="1" w:styleId="para">
    <w:name w:val="para"/>
    <w:basedOn w:val="Normal"/>
    <w:rsid w:val="000201D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0201DB"/>
    <w:rPr>
      <w:rFonts w:ascii="Arial" w:eastAsia="MS Mincho" w:hAnsi="Arial"/>
      <w:sz w:val="22"/>
      <w:szCs w:val="24"/>
      <w:lang w:val="en-US" w:eastAsia="en-US" w:bidi="ar-SA"/>
    </w:rPr>
  </w:style>
  <w:style w:type="paragraph" w:customStyle="1" w:styleId="ParagraphNumbering">
    <w:name w:val="Paragraph Numbering"/>
    <w:basedOn w:val="Normal"/>
    <w:rsid w:val="000201DB"/>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0201DB"/>
    <w:pPr>
      <w:ind w:left="720"/>
    </w:pPr>
  </w:style>
  <w:style w:type="paragraph" w:customStyle="1" w:styleId="Pas">
    <w:name w:val="Pas"/>
    <w:basedOn w:val="Normal"/>
    <w:rsid w:val="000201DB"/>
    <w:pPr>
      <w:widowControl w:val="0"/>
    </w:pPr>
    <w:rPr>
      <w:rFonts w:ascii="CG Times" w:hAnsi="CG Times"/>
      <w:sz w:val="22"/>
      <w:szCs w:val="22"/>
      <w:lang w:val="sq-AL"/>
    </w:rPr>
  </w:style>
  <w:style w:type="paragraph" w:customStyle="1" w:styleId="Section">
    <w:name w:val="Section"/>
    <w:rsid w:val="000201DB"/>
    <w:rPr>
      <w:rFonts w:ascii="Arial" w:eastAsia="MS Mincho" w:hAnsi="Arial" w:cs="Arial"/>
      <w:bCs/>
      <w:kern w:val="32"/>
      <w:sz w:val="48"/>
      <w:szCs w:val="32"/>
    </w:rPr>
  </w:style>
  <w:style w:type="paragraph" w:customStyle="1" w:styleId="SectionNUM">
    <w:name w:val="Section NUM"/>
    <w:next w:val="Heading1"/>
    <w:rsid w:val="000201DB"/>
    <w:pPr>
      <w:keepNext/>
      <w:pageBreakBefore/>
      <w:tabs>
        <w:tab w:val="num" w:pos="720"/>
      </w:tabs>
      <w:spacing w:after="240"/>
      <w:ind w:left="720" w:hanging="360"/>
    </w:pPr>
    <w:rPr>
      <w:rFonts w:ascii="Trebuchet MS" w:eastAsia="MS Mincho" w:hAnsi="Trebuchet MS"/>
      <w:b/>
      <w:kern w:val="32"/>
      <w:sz w:val="36"/>
      <w:lang w:val="en-GB"/>
    </w:rPr>
  </w:style>
  <w:style w:type="paragraph" w:customStyle="1" w:styleId="Style">
    <w:name w:val="Style"/>
    <w:rsid w:val="000201DB"/>
    <w:pPr>
      <w:widowControl w:val="0"/>
      <w:autoSpaceDE w:val="0"/>
      <w:autoSpaceDN w:val="0"/>
      <w:adjustRightInd w:val="0"/>
    </w:pPr>
    <w:rPr>
      <w:rFonts w:eastAsia="MS Mincho"/>
      <w:sz w:val="24"/>
      <w:szCs w:val="24"/>
    </w:rPr>
  </w:style>
  <w:style w:type="paragraph" w:customStyle="1" w:styleId="StyleCaption">
    <w:name w:val="Style Caption"/>
    <w:basedOn w:val="Normal"/>
    <w:rsid w:val="000201D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0201DB"/>
    <w:rPr>
      <w:rFonts w:ascii="Trebuchet MS" w:eastAsia="MS Mincho" w:hAnsi="Trebuchet MS"/>
      <w:sz w:val="18"/>
      <w:szCs w:val="18"/>
      <w:lang w:val="en-US" w:eastAsia="en-US" w:bidi="ar-SA"/>
    </w:rPr>
  </w:style>
  <w:style w:type="paragraph" w:customStyle="1" w:styleId="sub-list">
    <w:name w:val="sub-list"/>
    <w:rsid w:val="000201DB"/>
    <w:pPr>
      <w:spacing w:before="60" w:after="120"/>
    </w:pPr>
    <w:rPr>
      <w:rFonts w:ascii="Arial" w:eastAsia="MS Mincho" w:hAnsi="Arial"/>
      <w:sz w:val="22"/>
      <w:szCs w:val="24"/>
    </w:rPr>
  </w:style>
  <w:style w:type="paragraph" w:customStyle="1" w:styleId="tabela">
    <w:name w:val="tabela"/>
    <w:basedOn w:val="Normal"/>
    <w:rsid w:val="000201DB"/>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0201D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aliases w:val="Body Text Char Char Char Char,Body Text Char Char Char Char Char Char Char Char Char Char Char,Body Text Char Char"/>
    <w:basedOn w:val="Normal"/>
    <w:link w:val="BodyTextChar"/>
    <w:rsid w:val="000201DB"/>
    <w:pPr>
      <w:spacing w:after="120"/>
    </w:pPr>
  </w:style>
  <w:style w:type="paragraph" w:customStyle="1" w:styleId="TableFootnote">
    <w:name w:val="Table Footnote"/>
    <w:basedOn w:val="Normal"/>
    <w:rsid w:val="000201D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01DB"/>
    <w:pPr>
      <w:spacing w:before="40" w:after="40"/>
      <w:jc w:val="both"/>
    </w:pPr>
    <w:rPr>
      <w:rFonts w:ascii="Trebuchet MS" w:hAnsi="Trebuchet MS"/>
      <w:sz w:val="18"/>
      <w:szCs w:val="22"/>
      <w:lang w:val="it-IT"/>
    </w:rPr>
  </w:style>
  <w:style w:type="paragraph" w:customStyle="1" w:styleId="xl22">
    <w:name w:val="xl22"/>
    <w:basedOn w:val="Normal"/>
    <w:rsid w:val="000201DB"/>
    <w:pPr>
      <w:spacing w:before="100" w:beforeAutospacing="1" w:after="100" w:afterAutospacing="1"/>
    </w:pPr>
    <w:rPr>
      <w:rFonts w:ascii="Book Antiqua" w:hAnsi="Book Antiqua"/>
      <w:b/>
      <w:bCs/>
      <w:sz w:val="20"/>
      <w:szCs w:val="20"/>
    </w:rPr>
  </w:style>
  <w:style w:type="paragraph" w:customStyle="1" w:styleId="xl23">
    <w:name w:val="xl23"/>
    <w:basedOn w:val="Normal"/>
    <w:rsid w:val="000201DB"/>
    <w:pPr>
      <w:spacing w:before="100" w:beforeAutospacing="1" w:after="100" w:afterAutospacing="1"/>
    </w:pPr>
    <w:rPr>
      <w:rFonts w:ascii="Book Antiqua" w:hAnsi="Book Antiqua"/>
      <w:sz w:val="20"/>
      <w:szCs w:val="20"/>
    </w:rPr>
  </w:style>
  <w:style w:type="paragraph" w:customStyle="1" w:styleId="xl24">
    <w:name w:val="xl24"/>
    <w:basedOn w:val="Normal"/>
    <w:rsid w:val="000201D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0201D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0201D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0201D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0201D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0201DB"/>
    <w:pPr>
      <w:pBdr>
        <w:right w:val="single" w:sz="4" w:space="0" w:color="auto"/>
      </w:pBdr>
      <w:spacing w:before="100" w:beforeAutospacing="1" w:after="100" w:afterAutospacing="1"/>
    </w:pPr>
    <w:rPr>
      <w:sz w:val="20"/>
      <w:szCs w:val="20"/>
    </w:rPr>
  </w:style>
  <w:style w:type="paragraph" w:customStyle="1" w:styleId="xl30">
    <w:name w:val="xl30"/>
    <w:basedOn w:val="Normal"/>
    <w:rsid w:val="000201D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0201DB"/>
    <w:pPr>
      <w:pBdr>
        <w:bottom w:val="single" w:sz="4" w:space="0" w:color="auto"/>
      </w:pBdr>
      <w:spacing w:before="100" w:beforeAutospacing="1" w:after="100" w:afterAutospacing="1"/>
    </w:pPr>
    <w:rPr>
      <w:sz w:val="20"/>
      <w:szCs w:val="20"/>
    </w:rPr>
  </w:style>
  <w:style w:type="paragraph" w:customStyle="1" w:styleId="xl32">
    <w:name w:val="xl32"/>
    <w:basedOn w:val="Normal"/>
    <w:rsid w:val="000201D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0201D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0201D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0201D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0201D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0201D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0201D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0201D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0201D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0201D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0201D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0201D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0201D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0201D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0201D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0201D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CharCharCharCharCharCharCharCharCharCharCharCharCharCharCharCharCharChar">
    <w:name w:val="Char Char Char Char Char Char Char Char Char Char Char Char Char Char Char Char Char Char"/>
    <w:basedOn w:val="Normal"/>
    <w:rsid w:val="000201DB"/>
    <w:pPr>
      <w:spacing w:after="160" w:line="240" w:lineRule="exact"/>
    </w:pPr>
    <w:rPr>
      <w:rFonts w:ascii="Tahoma" w:hAnsi="Tahoma" w:cs="Tahoma"/>
      <w:sz w:val="20"/>
      <w:szCs w:val="20"/>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0201DB"/>
    <w:pPr>
      <w:spacing w:after="160" w:line="240" w:lineRule="exact"/>
    </w:pPr>
    <w:rPr>
      <w:rFonts w:ascii="Tahoma" w:hAnsi="Tahoma" w:cs="Tahoma"/>
      <w:sz w:val="20"/>
      <w:szCs w:val="20"/>
    </w:rPr>
  </w:style>
  <w:style w:type="paragraph" w:styleId="Footer">
    <w:name w:val="footer"/>
    <w:basedOn w:val="Normal"/>
    <w:link w:val="FooterChar"/>
    <w:uiPriority w:val="99"/>
    <w:rsid w:val="000201DB"/>
    <w:pPr>
      <w:tabs>
        <w:tab w:val="center" w:pos="4320"/>
        <w:tab w:val="right" w:pos="8640"/>
      </w:tabs>
    </w:pPr>
  </w:style>
  <w:style w:type="character" w:styleId="PageNumber">
    <w:name w:val="page number"/>
    <w:basedOn w:val="DefaultParagraphFont"/>
    <w:rsid w:val="000201DB"/>
  </w:style>
  <w:style w:type="table" w:styleId="TableGrid">
    <w:name w:val="Table Grid"/>
    <w:basedOn w:val="TableNormal"/>
    <w:rsid w:val="000201D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201DB"/>
    <w:pPr>
      <w:spacing w:before="100" w:beforeAutospacing="1" w:after="100" w:afterAutospacing="1"/>
    </w:pPr>
    <w:rPr>
      <w:lang w:val="en-US"/>
    </w:rPr>
  </w:style>
  <w:style w:type="paragraph" w:customStyle="1" w:styleId="CharCharCharChar">
    <w:name w:val="Char Char Char Char"/>
    <w:basedOn w:val="Normal"/>
    <w:rsid w:val="000201DB"/>
    <w:pPr>
      <w:spacing w:after="160" w:line="240" w:lineRule="exact"/>
    </w:pPr>
    <w:rPr>
      <w:rFonts w:ascii="Tahoma" w:hAnsi="Tahoma" w:cs="Tahoma"/>
      <w:sz w:val="20"/>
      <w:szCs w:val="20"/>
      <w:lang w:val="sq-AL"/>
    </w:rPr>
  </w:style>
  <w:style w:type="character" w:customStyle="1" w:styleId="TitulliTitullChar">
    <w:name w:val="Titulli_Titull Char"/>
    <w:basedOn w:val="DefaultParagraphFont"/>
    <w:link w:val="TitulliTitull"/>
    <w:rsid w:val="000201DB"/>
    <w:rPr>
      <w:rFonts w:ascii="CG Times" w:eastAsia="MS Mincho" w:hAnsi="CG Times"/>
      <w:caps/>
      <w:sz w:val="22"/>
      <w:szCs w:val="22"/>
      <w:lang w:val="en-GB" w:eastAsia="en-US" w:bidi="ar-SA"/>
    </w:rPr>
  </w:style>
  <w:style w:type="character" w:customStyle="1" w:styleId="CharChar0">
    <w:name w:val="Char Char"/>
    <w:basedOn w:val="DefaultParagraphFont"/>
    <w:rsid w:val="000201DB"/>
    <w:rPr>
      <w:rFonts w:ascii="Arial" w:hAnsi="Arial"/>
      <w:spacing w:val="-5"/>
      <w:lang w:val="en-US" w:eastAsia="en-US" w:bidi="ar-SA"/>
    </w:rPr>
  </w:style>
  <w:style w:type="paragraph" w:styleId="BalloonText">
    <w:name w:val="Balloon Text"/>
    <w:basedOn w:val="Normal"/>
    <w:link w:val="BalloonTextChar"/>
    <w:uiPriority w:val="99"/>
    <w:rsid w:val="000201DB"/>
    <w:rPr>
      <w:rFonts w:ascii="Tahoma" w:eastAsia="Times New Roman" w:hAnsi="Tahoma" w:cs="Tahoma"/>
      <w:sz w:val="16"/>
      <w:szCs w:val="16"/>
      <w:lang w:val="en-US"/>
    </w:rPr>
  </w:style>
  <w:style w:type="paragraph" w:styleId="FootnoteText">
    <w:name w:val="footnote text"/>
    <w:basedOn w:val="Normal"/>
    <w:link w:val="FootnoteTextChar"/>
    <w:uiPriority w:val="99"/>
    <w:rsid w:val="000201DB"/>
    <w:rPr>
      <w:rFonts w:eastAsia="Times New Roman"/>
      <w:sz w:val="20"/>
      <w:szCs w:val="20"/>
      <w:lang w:val="en-US"/>
    </w:rPr>
  </w:style>
  <w:style w:type="character" w:styleId="FootnoteReference">
    <w:name w:val="footnote reference"/>
    <w:basedOn w:val="DefaultParagraphFont"/>
    <w:uiPriority w:val="99"/>
    <w:rsid w:val="000201DB"/>
    <w:rPr>
      <w:vertAlign w:val="superscript"/>
    </w:rPr>
  </w:style>
  <w:style w:type="paragraph" w:styleId="Header">
    <w:name w:val="header"/>
    <w:basedOn w:val="Normal"/>
    <w:link w:val="HeaderChar"/>
    <w:uiPriority w:val="99"/>
    <w:rsid w:val="000201DB"/>
    <w:pPr>
      <w:tabs>
        <w:tab w:val="center" w:pos="4320"/>
        <w:tab w:val="right" w:pos="8640"/>
      </w:tabs>
    </w:pPr>
    <w:rPr>
      <w:rFonts w:eastAsia="Times New Roman"/>
      <w:lang w:val="en-US"/>
    </w:rPr>
  </w:style>
  <w:style w:type="character" w:styleId="Strong">
    <w:name w:val="Strong"/>
    <w:basedOn w:val="DefaultParagraphFont"/>
    <w:qFormat/>
    <w:rsid w:val="000201DB"/>
    <w:rPr>
      <w:b/>
      <w:bCs/>
    </w:rPr>
  </w:style>
  <w:style w:type="character" w:styleId="Hyperlink">
    <w:name w:val="Hyperlink"/>
    <w:basedOn w:val="DefaultParagraphFont"/>
    <w:uiPriority w:val="99"/>
    <w:rsid w:val="000201DB"/>
    <w:rPr>
      <w:color w:val="0000FF"/>
      <w:u w:val="single"/>
    </w:rPr>
  </w:style>
  <w:style w:type="paragraph" w:customStyle="1" w:styleId="Figure2">
    <w:name w:val="Figure2"/>
    <w:basedOn w:val="Normal"/>
    <w:rsid w:val="000201DB"/>
    <w:pPr>
      <w:keepNext/>
      <w:tabs>
        <w:tab w:val="num" w:pos="1440"/>
      </w:tabs>
      <w:spacing w:before="240" w:after="240"/>
      <w:ind w:left="1440" w:hanging="1440"/>
    </w:pPr>
    <w:rPr>
      <w:rFonts w:ascii="Trebuchet MS" w:hAnsi="Trebuchet MS"/>
      <w:b/>
      <w:noProof/>
      <w:szCs w:val="20"/>
      <w:lang w:val="en-GB"/>
    </w:rPr>
  </w:style>
  <w:style w:type="paragraph" w:customStyle="1" w:styleId="Table2">
    <w:name w:val="Table2"/>
    <w:basedOn w:val="Normal"/>
    <w:rsid w:val="000201DB"/>
    <w:pPr>
      <w:keepNext/>
      <w:tabs>
        <w:tab w:val="num" w:pos="720"/>
      </w:tabs>
      <w:spacing w:before="240" w:after="240"/>
      <w:ind w:left="720" w:hanging="720"/>
    </w:pPr>
    <w:rPr>
      <w:rFonts w:ascii="Trebuchet MS" w:hAnsi="Trebuchet MS"/>
      <w:b/>
      <w:szCs w:val="20"/>
      <w:lang w:val="en-GB" w:eastAsia="en-GB"/>
    </w:rPr>
  </w:style>
  <w:style w:type="table" w:styleId="TableProfessional">
    <w:name w:val="Table Professional"/>
    <w:basedOn w:val="TableNormal"/>
    <w:rsid w:val="000201D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0201D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BlockText">
    <w:name w:val="Block Text"/>
    <w:basedOn w:val="Normal"/>
    <w:rsid w:val="000201DB"/>
    <w:pPr>
      <w:spacing w:after="240"/>
      <w:ind w:left="284" w:right="284"/>
    </w:pPr>
    <w:rPr>
      <w:rFonts w:ascii="Trebuchet MS" w:eastAsia="Times" w:hAnsi="Trebuchet MS"/>
      <w:color w:val="000000"/>
      <w:sz w:val="20"/>
      <w:szCs w:val="20"/>
      <w:lang w:val="en-GB" w:eastAsia="en-GB"/>
    </w:rPr>
  </w:style>
  <w:style w:type="paragraph" w:customStyle="1" w:styleId="OPMIndenttext">
    <w:name w:val="OPM Indent text"/>
    <w:basedOn w:val="BodyText"/>
    <w:next w:val="Normal"/>
    <w:rsid w:val="000201DB"/>
    <w:pPr>
      <w:tabs>
        <w:tab w:val="left" w:pos="720"/>
        <w:tab w:val="left" w:pos="1701"/>
        <w:tab w:val="left" w:pos="4536"/>
        <w:tab w:val="left" w:pos="4962"/>
        <w:tab w:val="right" w:pos="9639"/>
      </w:tabs>
      <w:spacing w:after="0"/>
      <w:ind w:left="720" w:hanging="720"/>
    </w:pPr>
    <w:rPr>
      <w:rFonts w:ascii="Trebuchet MS" w:eastAsia="Times" w:hAnsi="Trebuchet MS"/>
      <w:color w:val="000000"/>
      <w:sz w:val="22"/>
      <w:szCs w:val="22"/>
      <w:lang w:val="sq-AL" w:eastAsia="en-GB"/>
    </w:rPr>
  </w:style>
  <w:style w:type="paragraph" w:customStyle="1" w:styleId="Toptitle">
    <w:name w:val="Top title"/>
    <w:basedOn w:val="Title"/>
    <w:next w:val="BodyText"/>
    <w:rsid w:val="000201DB"/>
    <w:pPr>
      <w:numPr>
        <w:ilvl w:val="3"/>
        <w:numId w:val="6"/>
      </w:numPr>
      <w:tabs>
        <w:tab w:val="clear" w:pos="1440"/>
      </w:tabs>
      <w:spacing w:line="240" w:lineRule="auto"/>
      <w:ind w:left="0" w:firstLine="0"/>
    </w:pPr>
    <w:rPr>
      <w:sz w:val="32"/>
    </w:rPr>
  </w:style>
  <w:style w:type="paragraph" w:styleId="Title">
    <w:name w:val="Title"/>
    <w:basedOn w:val="Normal"/>
    <w:qFormat/>
    <w:rsid w:val="000201DB"/>
    <w:pPr>
      <w:spacing w:line="360" w:lineRule="auto"/>
      <w:jc w:val="center"/>
      <w:outlineLvl w:val="0"/>
    </w:pPr>
    <w:rPr>
      <w:rFonts w:ascii="Trebuchet MS" w:hAnsi="Trebuchet MS"/>
      <w:b/>
      <w:kern w:val="28"/>
      <w:sz w:val="48"/>
      <w:szCs w:val="20"/>
      <w:lang w:val="en-GB" w:eastAsia="en-GB"/>
    </w:rPr>
  </w:style>
  <w:style w:type="paragraph" w:styleId="TableofFigures">
    <w:name w:val="table of figures"/>
    <w:basedOn w:val="Normal"/>
    <w:next w:val="Normal"/>
    <w:semiHidden/>
    <w:rsid w:val="000201DB"/>
    <w:pPr>
      <w:tabs>
        <w:tab w:val="left" w:pos="1440"/>
        <w:tab w:val="right" w:pos="9360"/>
      </w:tabs>
      <w:spacing w:after="180"/>
      <w:ind w:left="1440" w:right="641" w:hanging="1440"/>
    </w:pPr>
    <w:rPr>
      <w:rFonts w:ascii="Trebuchet MS" w:hAnsi="Trebuchet MS"/>
      <w:noProof/>
      <w:sz w:val="22"/>
      <w:szCs w:val="20"/>
      <w:lang w:val="en-GB" w:eastAsia="en-GB"/>
    </w:rPr>
  </w:style>
  <w:style w:type="paragraph" w:styleId="ListNumber">
    <w:name w:val="List Number"/>
    <w:basedOn w:val="BodyText"/>
    <w:rsid w:val="000201DB"/>
    <w:pPr>
      <w:numPr>
        <w:numId w:val="5"/>
      </w:numPr>
      <w:tabs>
        <w:tab w:val="left" w:pos="4962"/>
      </w:tabs>
      <w:spacing w:after="240"/>
    </w:pPr>
    <w:rPr>
      <w:rFonts w:ascii="Trebuchet MS" w:hAnsi="Trebuchet MS"/>
      <w:sz w:val="22"/>
      <w:szCs w:val="22"/>
      <w:lang w:val="sq-AL" w:eastAsia="en-GB"/>
    </w:rPr>
  </w:style>
  <w:style w:type="paragraph" w:customStyle="1" w:styleId="Abbreviation">
    <w:name w:val="Abbreviation"/>
    <w:basedOn w:val="BodyText"/>
    <w:rsid w:val="000201DB"/>
    <w:pPr>
      <w:tabs>
        <w:tab w:val="left" w:pos="4962"/>
      </w:tabs>
      <w:spacing w:after="240"/>
      <w:ind w:left="1700" w:hanging="1700"/>
    </w:pPr>
    <w:rPr>
      <w:rFonts w:ascii="Trebuchet MS" w:hAnsi="Trebuchet MS"/>
      <w:sz w:val="22"/>
      <w:szCs w:val="22"/>
      <w:lang w:val="sq-AL" w:eastAsia="en-GB"/>
    </w:rPr>
  </w:style>
  <w:style w:type="paragraph" w:customStyle="1" w:styleId="SectionNOTOC">
    <w:name w:val="Section NOTOC"/>
    <w:basedOn w:val="Section"/>
    <w:rsid w:val="000201DB"/>
    <w:pPr>
      <w:keepNext/>
      <w:pageBreakBefore/>
      <w:spacing w:after="600"/>
      <w:outlineLvl w:val="0"/>
    </w:pPr>
    <w:rPr>
      <w:rFonts w:ascii="Trebuchet MS" w:hAnsi="Trebuchet MS" w:cs="Times New Roman"/>
      <w:b/>
      <w:bCs w:val="0"/>
      <w:szCs w:val="20"/>
      <w:lang w:val="en-GB"/>
    </w:rPr>
  </w:style>
  <w:style w:type="paragraph" w:styleId="TOC1">
    <w:name w:val="toc 1"/>
    <w:basedOn w:val="Normal"/>
    <w:next w:val="Normal"/>
    <w:autoRedefine/>
    <w:qFormat/>
    <w:rsid w:val="000201DB"/>
    <w:pPr>
      <w:tabs>
        <w:tab w:val="left" w:pos="357"/>
        <w:tab w:val="right" w:leader="dot" w:pos="9639"/>
      </w:tabs>
      <w:spacing w:after="240"/>
    </w:pPr>
    <w:rPr>
      <w:rFonts w:ascii="Trebuchet MS" w:hAnsi="Trebuchet MS"/>
      <w:szCs w:val="20"/>
      <w:lang w:val="en-GB" w:eastAsia="en-GB"/>
    </w:rPr>
  </w:style>
  <w:style w:type="character" w:styleId="FollowedHyperlink">
    <w:name w:val="FollowedHyperlink"/>
    <w:basedOn w:val="DefaultParagraphFont"/>
    <w:rsid w:val="000201DB"/>
    <w:rPr>
      <w:color w:val="800080"/>
      <w:u w:val="single"/>
    </w:rPr>
  </w:style>
  <w:style w:type="paragraph" w:styleId="TOC2">
    <w:name w:val="toc 2"/>
    <w:basedOn w:val="Normal"/>
    <w:next w:val="Normal"/>
    <w:autoRedefine/>
    <w:qFormat/>
    <w:rsid w:val="000201DB"/>
    <w:pPr>
      <w:tabs>
        <w:tab w:val="left" w:pos="450"/>
        <w:tab w:val="right" w:leader="dot" w:pos="9628"/>
      </w:tabs>
      <w:spacing w:line="360" w:lineRule="auto"/>
      <w:ind w:left="446" w:hanging="446"/>
    </w:pPr>
    <w:rPr>
      <w:rFonts w:ascii="Trebuchet MS" w:hAnsi="Trebuchet MS"/>
      <w:sz w:val="22"/>
      <w:szCs w:val="20"/>
      <w:lang w:val="en-GB" w:eastAsia="en-GB"/>
    </w:rPr>
  </w:style>
  <w:style w:type="paragraph" w:styleId="TOC3">
    <w:name w:val="toc 3"/>
    <w:basedOn w:val="Normal"/>
    <w:next w:val="Normal"/>
    <w:autoRedefine/>
    <w:qFormat/>
    <w:rsid w:val="000201DB"/>
    <w:pPr>
      <w:tabs>
        <w:tab w:val="left" w:pos="1540"/>
        <w:tab w:val="right" w:leader="dot" w:pos="9628"/>
      </w:tabs>
      <w:spacing w:after="240"/>
      <w:ind w:left="879" w:hanging="429"/>
    </w:pPr>
    <w:rPr>
      <w:rFonts w:ascii="Trebuchet MS" w:hAnsi="Trebuchet MS"/>
      <w:sz w:val="20"/>
      <w:szCs w:val="20"/>
      <w:lang w:val="en-GB" w:eastAsia="en-GB"/>
    </w:rPr>
  </w:style>
  <w:style w:type="paragraph" w:styleId="TOC4">
    <w:name w:val="toc 4"/>
    <w:basedOn w:val="Normal"/>
    <w:next w:val="Normal"/>
    <w:autoRedefine/>
    <w:semiHidden/>
    <w:rsid w:val="000201DB"/>
    <w:pPr>
      <w:spacing w:after="240"/>
      <w:ind w:left="660"/>
    </w:pPr>
    <w:rPr>
      <w:rFonts w:ascii="Trebuchet MS" w:hAnsi="Trebuchet MS"/>
      <w:sz w:val="20"/>
      <w:szCs w:val="20"/>
      <w:lang w:val="en-GB" w:eastAsia="en-GB"/>
    </w:rPr>
  </w:style>
  <w:style w:type="paragraph" w:styleId="TOC5">
    <w:name w:val="toc 5"/>
    <w:basedOn w:val="Normal"/>
    <w:next w:val="Normal"/>
    <w:autoRedefine/>
    <w:semiHidden/>
    <w:rsid w:val="000201DB"/>
    <w:pPr>
      <w:spacing w:after="240"/>
      <w:ind w:left="880"/>
    </w:pPr>
    <w:rPr>
      <w:rFonts w:ascii="Trebuchet MS" w:hAnsi="Trebuchet MS"/>
      <w:sz w:val="20"/>
      <w:szCs w:val="20"/>
      <w:lang w:val="en-GB" w:eastAsia="en-GB"/>
    </w:rPr>
  </w:style>
  <w:style w:type="paragraph" w:styleId="TOC6">
    <w:name w:val="toc 6"/>
    <w:basedOn w:val="Normal"/>
    <w:next w:val="Normal"/>
    <w:autoRedefine/>
    <w:semiHidden/>
    <w:rsid w:val="000201DB"/>
    <w:pPr>
      <w:spacing w:after="240"/>
      <w:ind w:left="1100"/>
    </w:pPr>
    <w:rPr>
      <w:rFonts w:ascii="Trebuchet MS" w:hAnsi="Trebuchet MS"/>
      <w:sz w:val="20"/>
      <w:szCs w:val="20"/>
      <w:lang w:val="en-GB" w:eastAsia="en-GB"/>
    </w:rPr>
  </w:style>
  <w:style w:type="paragraph" w:styleId="TOC7">
    <w:name w:val="toc 7"/>
    <w:basedOn w:val="Normal"/>
    <w:next w:val="Normal"/>
    <w:autoRedefine/>
    <w:semiHidden/>
    <w:rsid w:val="000201DB"/>
    <w:pPr>
      <w:spacing w:after="240"/>
      <w:ind w:left="1320"/>
    </w:pPr>
    <w:rPr>
      <w:rFonts w:ascii="Trebuchet MS" w:hAnsi="Trebuchet MS"/>
      <w:sz w:val="20"/>
      <w:szCs w:val="20"/>
      <w:lang w:val="en-GB" w:eastAsia="en-GB"/>
    </w:rPr>
  </w:style>
  <w:style w:type="paragraph" w:styleId="TOC8">
    <w:name w:val="toc 8"/>
    <w:basedOn w:val="Normal"/>
    <w:next w:val="Normal"/>
    <w:autoRedefine/>
    <w:semiHidden/>
    <w:rsid w:val="000201DB"/>
    <w:pPr>
      <w:spacing w:after="240"/>
      <w:ind w:left="1540"/>
    </w:pPr>
    <w:rPr>
      <w:rFonts w:ascii="Trebuchet MS" w:hAnsi="Trebuchet MS"/>
      <w:sz w:val="20"/>
      <w:szCs w:val="20"/>
      <w:lang w:val="en-GB" w:eastAsia="en-GB"/>
    </w:rPr>
  </w:style>
  <w:style w:type="paragraph" w:styleId="TOC9">
    <w:name w:val="toc 9"/>
    <w:basedOn w:val="Normal"/>
    <w:next w:val="Normal"/>
    <w:autoRedefine/>
    <w:semiHidden/>
    <w:rsid w:val="000201DB"/>
    <w:pPr>
      <w:spacing w:after="240"/>
      <w:ind w:left="1760"/>
    </w:pPr>
    <w:rPr>
      <w:rFonts w:ascii="Trebuchet MS" w:hAnsi="Trebuchet MS"/>
      <w:sz w:val="20"/>
      <w:szCs w:val="20"/>
      <w:lang w:val="en-GB" w:eastAsia="en-GB"/>
    </w:rPr>
  </w:style>
  <w:style w:type="paragraph" w:styleId="DocumentMap">
    <w:name w:val="Document Map"/>
    <w:basedOn w:val="Normal"/>
    <w:semiHidden/>
    <w:rsid w:val="000201DB"/>
    <w:pPr>
      <w:shd w:val="clear" w:color="auto" w:fill="000080"/>
      <w:spacing w:after="240"/>
    </w:pPr>
    <w:rPr>
      <w:rFonts w:ascii="Tahoma" w:hAnsi="Tahoma" w:cs="Tahoma"/>
      <w:sz w:val="20"/>
      <w:szCs w:val="20"/>
      <w:lang w:val="en-GB" w:eastAsia="en-GB"/>
    </w:rPr>
  </w:style>
  <w:style w:type="paragraph" w:customStyle="1" w:styleId="Secondarytext">
    <w:name w:val="Secondary text"/>
    <w:basedOn w:val="Normal"/>
    <w:rsid w:val="000201DB"/>
    <w:pPr>
      <w:spacing w:line="360" w:lineRule="auto"/>
    </w:pPr>
    <w:rPr>
      <w:rFonts w:ascii="Trebuchet MS" w:eastAsia="Times" w:hAnsi="Trebuchet MS"/>
      <w:color w:val="000000"/>
      <w:sz w:val="28"/>
      <w:szCs w:val="20"/>
      <w:lang w:val="en-GB" w:eastAsia="en-GB"/>
    </w:rPr>
  </w:style>
  <w:style w:type="paragraph" w:customStyle="1" w:styleId="Tabletextcodes">
    <w:name w:val="Table text codes"/>
    <w:basedOn w:val="TableText"/>
    <w:rsid w:val="000201DB"/>
    <w:pPr>
      <w:numPr>
        <w:ilvl w:val="1"/>
        <w:numId w:val="7"/>
      </w:numPr>
      <w:tabs>
        <w:tab w:val="clear" w:pos="576"/>
        <w:tab w:val="num" w:pos="720"/>
      </w:tabs>
      <w:ind w:left="720" w:hanging="360"/>
      <w:jc w:val="left"/>
    </w:pPr>
    <w:rPr>
      <w:sz w:val="16"/>
      <w:lang w:val="sq-AL"/>
    </w:rPr>
  </w:style>
  <w:style w:type="paragraph" w:customStyle="1" w:styleId="CharCharChar">
    <w:name w:val="Char Char Char"/>
    <w:basedOn w:val="Normal"/>
    <w:semiHidden/>
    <w:rsid w:val="000201DB"/>
    <w:pPr>
      <w:spacing w:after="160" w:line="240" w:lineRule="exact"/>
    </w:pPr>
    <w:rPr>
      <w:rFonts w:ascii="Arial" w:eastAsia="Times New Roman" w:hAnsi="Arial" w:cs="Arial"/>
      <w:sz w:val="20"/>
      <w:szCs w:val="20"/>
      <w:lang w:val="en-US"/>
    </w:rPr>
  </w:style>
  <w:style w:type="paragraph" w:customStyle="1" w:styleId="AnnexH1">
    <w:name w:val="Annex H1"/>
    <w:rsid w:val="000201DB"/>
    <w:pPr>
      <w:keepNext/>
      <w:numPr>
        <w:ilvl w:val="1"/>
        <w:numId w:val="3"/>
      </w:numPr>
      <w:spacing w:before="360" w:after="240"/>
    </w:pPr>
    <w:rPr>
      <w:rFonts w:ascii="Trebuchet MS" w:eastAsia="MS Mincho" w:hAnsi="Trebuchet MS"/>
      <w:b/>
      <w:caps/>
      <w:kern w:val="32"/>
      <w:sz w:val="28"/>
      <w:lang w:val="en-GB"/>
    </w:rPr>
  </w:style>
  <w:style w:type="paragraph" w:customStyle="1" w:styleId="AnnexH2">
    <w:name w:val="Annex H2"/>
    <w:basedOn w:val="Heading2"/>
    <w:rsid w:val="000201DB"/>
    <w:pPr>
      <w:numPr>
        <w:numId w:val="7"/>
      </w:numPr>
      <w:tabs>
        <w:tab w:val="clear" w:pos="432"/>
      </w:tabs>
      <w:spacing w:before="280" w:after="240"/>
      <w:ind w:left="0" w:firstLine="0"/>
    </w:pPr>
    <w:rPr>
      <w:rFonts w:ascii="Trebuchet MS" w:hAnsi="Trebuchet MS" w:cs="Times New Roman"/>
      <w:bCs w:val="0"/>
      <w:i w:val="0"/>
      <w:iCs w:val="0"/>
      <w:szCs w:val="24"/>
      <w:lang w:val="en-GB"/>
    </w:rPr>
  </w:style>
  <w:style w:type="paragraph" w:customStyle="1" w:styleId="AnnexH3">
    <w:name w:val="Annex H3"/>
    <w:basedOn w:val="Heading3"/>
    <w:rsid w:val="000201DB"/>
    <w:pPr>
      <w:numPr>
        <w:ilvl w:val="4"/>
        <w:numId w:val="7"/>
      </w:numPr>
      <w:tabs>
        <w:tab w:val="clear" w:pos="1008"/>
      </w:tabs>
      <w:spacing w:before="160" w:after="240"/>
      <w:ind w:left="0" w:firstLine="0"/>
    </w:pPr>
    <w:rPr>
      <w:rFonts w:ascii="Trebuchet MS" w:hAnsi="Trebuchet MS" w:cs="Times New Roman"/>
      <w:bCs w:val="0"/>
      <w:sz w:val="24"/>
      <w:szCs w:val="20"/>
      <w:lang w:val="en-GB"/>
    </w:rPr>
  </w:style>
  <w:style w:type="paragraph" w:customStyle="1" w:styleId="AnnexSection">
    <w:name w:val="Annex Section"/>
    <w:rsid w:val="000201DB"/>
    <w:pPr>
      <w:pageBreakBefore/>
      <w:numPr>
        <w:numId w:val="3"/>
      </w:numPr>
      <w:tabs>
        <w:tab w:val="left" w:pos="1710"/>
      </w:tabs>
      <w:spacing w:before="200" w:after="360"/>
    </w:pPr>
    <w:rPr>
      <w:rFonts w:ascii="Trebuchet MS" w:eastAsia="MS Mincho" w:hAnsi="Trebuchet MS"/>
      <w:b/>
      <w:kern w:val="32"/>
      <w:sz w:val="36"/>
      <w:lang w:val="en-GB"/>
    </w:rPr>
  </w:style>
  <w:style w:type="paragraph" w:customStyle="1" w:styleId="AnnexTable">
    <w:name w:val="Annex Table"/>
    <w:basedOn w:val="Table"/>
    <w:rsid w:val="000201DB"/>
    <w:pPr>
      <w:widowControl/>
      <w:numPr>
        <w:ilvl w:val="4"/>
        <w:numId w:val="3"/>
      </w:numPr>
      <w:jc w:val="left"/>
    </w:pPr>
    <w:rPr>
      <w:bCs w:val="0"/>
      <w:sz w:val="24"/>
      <w:lang w:val="en-GB"/>
    </w:rPr>
  </w:style>
  <w:style w:type="paragraph" w:styleId="Caption">
    <w:name w:val="caption"/>
    <w:basedOn w:val="Normal"/>
    <w:next w:val="Normal"/>
    <w:qFormat/>
    <w:rsid w:val="000201DB"/>
    <w:pPr>
      <w:spacing w:before="120" w:after="120"/>
    </w:pPr>
    <w:rPr>
      <w:rFonts w:ascii="Trebuchet MS" w:hAnsi="Trebuchet MS"/>
      <w:b/>
      <w:bCs/>
      <w:color w:val="000000"/>
      <w:sz w:val="20"/>
      <w:szCs w:val="20"/>
      <w:lang w:val="en-GB"/>
    </w:rPr>
  </w:style>
  <w:style w:type="paragraph" w:styleId="CommentText">
    <w:name w:val="annotation text"/>
    <w:basedOn w:val="Normal"/>
    <w:link w:val="CommentTextChar"/>
    <w:uiPriority w:val="99"/>
    <w:rsid w:val="000201DB"/>
    <w:pPr>
      <w:spacing w:after="240"/>
    </w:pPr>
    <w:rPr>
      <w:rFonts w:ascii="Trebuchet MS" w:hAnsi="Trebuchet MS"/>
      <w:sz w:val="20"/>
      <w:szCs w:val="20"/>
      <w:lang w:val="en-GB" w:eastAsia="en-GB"/>
    </w:rPr>
  </w:style>
  <w:style w:type="paragraph" w:styleId="EndnoteText">
    <w:name w:val="endnote text"/>
    <w:basedOn w:val="Normal"/>
    <w:semiHidden/>
    <w:rsid w:val="000201DB"/>
    <w:pPr>
      <w:spacing w:after="240"/>
    </w:pPr>
    <w:rPr>
      <w:rFonts w:ascii="Trebuchet MS" w:hAnsi="Trebuchet MS"/>
      <w:sz w:val="20"/>
      <w:szCs w:val="20"/>
      <w:lang w:val="en-GB" w:eastAsia="en-GB"/>
    </w:rPr>
  </w:style>
  <w:style w:type="character" w:customStyle="1" w:styleId="ListbulletChar">
    <w:name w:val="List bullet Char"/>
    <w:basedOn w:val="DefaultParagraphFont"/>
    <w:rsid w:val="000201DB"/>
    <w:rPr>
      <w:rFonts w:ascii="Trebuchet MS" w:eastAsia="MS Mincho" w:hAnsi="Trebuchet MS"/>
      <w:sz w:val="22"/>
      <w:lang w:val="en-GB" w:eastAsia="zh-CN" w:bidi="ar-SA"/>
    </w:rPr>
  </w:style>
  <w:style w:type="paragraph" w:customStyle="1" w:styleId="Style1">
    <w:name w:val="Style1"/>
    <w:basedOn w:val="Toptitle"/>
    <w:rsid w:val="000201DB"/>
    <w:pPr>
      <w:numPr>
        <w:ilvl w:val="0"/>
        <w:numId w:val="8"/>
      </w:numPr>
      <w:tabs>
        <w:tab w:val="clear" w:pos="720"/>
      </w:tabs>
      <w:ind w:left="0" w:firstLine="0"/>
    </w:pPr>
    <w:rPr>
      <w:b w:val="0"/>
    </w:rPr>
  </w:style>
  <w:style w:type="paragraph" w:customStyle="1" w:styleId="ListBullet21">
    <w:name w:val="List Bullet 21"/>
    <w:rsid w:val="000201DB"/>
    <w:pPr>
      <w:numPr>
        <w:numId w:val="4"/>
      </w:numPr>
      <w:spacing w:after="120"/>
      <w:ind w:left="714" w:hanging="357"/>
    </w:pPr>
    <w:rPr>
      <w:rFonts w:ascii="Trebuchet MS" w:eastAsia="MS Mincho" w:hAnsi="Trebuchet MS"/>
      <w:sz w:val="22"/>
      <w:lang w:val="en-GB" w:eastAsia="en-GB"/>
    </w:rPr>
  </w:style>
  <w:style w:type="paragraph" w:customStyle="1" w:styleId="Listbullet2last">
    <w:name w:val="List bullet 2 last"/>
    <w:basedOn w:val="ListBullet21"/>
    <w:next w:val="BodyText"/>
    <w:rsid w:val="000201DB"/>
    <w:pPr>
      <w:spacing w:after="240"/>
    </w:pPr>
  </w:style>
  <w:style w:type="paragraph" w:styleId="CommentSubject">
    <w:name w:val="annotation subject"/>
    <w:basedOn w:val="CommentText"/>
    <w:next w:val="CommentText"/>
    <w:link w:val="CommentSubjectChar"/>
    <w:uiPriority w:val="99"/>
    <w:rsid w:val="000201DB"/>
    <w:rPr>
      <w:b/>
      <w:bCs/>
    </w:rPr>
  </w:style>
  <w:style w:type="paragraph" w:styleId="HTMLPreformatted">
    <w:name w:val="HTML Preformatted"/>
    <w:basedOn w:val="Normal"/>
    <w:rsid w:val="000201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US"/>
    </w:rPr>
  </w:style>
  <w:style w:type="paragraph" w:customStyle="1" w:styleId="tablefont">
    <w:name w:val="table font"/>
    <w:basedOn w:val="Normal"/>
    <w:semiHidden/>
    <w:rsid w:val="000201DB"/>
    <w:pPr>
      <w:widowControl w:val="0"/>
      <w:overflowPunct w:val="0"/>
      <w:autoSpaceDE w:val="0"/>
      <w:autoSpaceDN w:val="0"/>
      <w:adjustRightInd w:val="0"/>
      <w:spacing w:before="45" w:after="45"/>
      <w:textAlignment w:val="baseline"/>
    </w:pPr>
    <w:rPr>
      <w:rFonts w:ascii="Arial" w:hAnsi="Arial"/>
      <w:sz w:val="18"/>
      <w:szCs w:val="20"/>
      <w:lang w:val="en-US"/>
    </w:rPr>
  </w:style>
  <w:style w:type="paragraph" w:customStyle="1" w:styleId="Tabletext0">
    <w:name w:val="Table text"/>
    <w:basedOn w:val="Normal"/>
    <w:rsid w:val="000201DB"/>
    <w:pPr>
      <w:overflowPunct w:val="0"/>
      <w:autoSpaceDE w:val="0"/>
      <w:autoSpaceDN w:val="0"/>
      <w:adjustRightInd w:val="0"/>
      <w:spacing w:before="45" w:after="45"/>
      <w:textAlignment w:val="baseline"/>
    </w:pPr>
    <w:rPr>
      <w:rFonts w:ascii="Arial" w:hAnsi="Arial"/>
      <w:sz w:val="14"/>
      <w:szCs w:val="20"/>
      <w:lang w:val="sq-AL"/>
    </w:rPr>
  </w:style>
  <w:style w:type="paragraph" w:customStyle="1" w:styleId="BoxBullet">
    <w:name w:val="Box Bullet"/>
    <w:basedOn w:val="BoxText"/>
    <w:rsid w:val="000201DB"/>
    <w:pPr>
      <w:widowControl/>
      <w:tabs>
        <w:tab w:val="left" w:pos="432"/>
        <w:tab w:val="num" w:pos="648"/>
      </w:tabs>
      <w:spacing w:before="0"/>
      <w:ind w:left="432" w:right="0" w:hanging="144"/>
    </w:pPr>
    <w:rPr>
      <w:rFonts w:ascii="Arial" w:hAnsi="Arial"/>
      <w:sz w:val="17"/>
      <w:szCs w:val="20"/>
    </w:rPr>
  </w:style>
  <w:style w:type="paragraph" w:customStyle="1" w:styleId="AnnexTableText">
    <w:name w:val="Annex Table Text"/>
    <w:basedOn w:val="TableText"/>
    <w:rsid w:val="000201DB"/>
    <w:pPr>
      <w:jc w:val="left"/>
    </w:pPr>
    <w:rPr>
      <w:sz w:val="14"/>
      <w:lang w:val="sq-AL"/>
    </w:rPr>
  </w:style>
  <w:style w:type="paragraph" w:customStyle="1" w:styleId="Figureheading">
    <w:name w:val="Figure heading"/>
    <w:basedOn w:val="BodyText"/>
    <w:rsid w:val="000201DB"/>
    <w:pPr>
      <w:tabs>
        <w:tab w:val="left" w:pos="4962"/>
      </w:tabs>
      <w:spacing w:after="0"/>
      <w:jc w:val="right"/>
    </w:pPr>
    <w:rPr>
      <w:rFonts w:ascii="Trebuchet MS" w:hAnsi="Trebuchet MS"/>
      <w:b/>
      <w:sz w:val="22"/>
      <w:szCs w:val="22"/>
      <w:lang w:val="sq-AL"/>
    </w:rPr>
  </w:style>
  <w:style w:type="paragraph" w:customStyle="1" w:styleId="Listbulletlast">
    <w:name w:val="List bullet last"/>
    <w:basedOn w:val="ListBullet1"/>
    <w:rsid w:val="000201DB"/>
    <w:pPr>
      <w:widowControl/>
      <w:tabs>
        <w:tab w:val="num" w:pos="2517"/>
      </w:tabs>
      <w:spacing w:after="240"/>
      <w:ind w:left="2517" w:hanging="357"/>
    </w:pPr>
    <w:rPr>
      <w:lang w:val="en-GB"/>
    </w:rPr>
  </w:style>
  <w:style w:type="paragraph" w:customStyle="1" w:styleId="xl51">
    <w:name w:val="xl51"/>
    <w:basedOn w:val="Normal"/>
    <w:rsid w:val="000201DB"/>
    <w:pPr>
      <w:pBdr>
        <w:left w:val="single" w:sz="4" w:space="0" w:color="auto"/>
      </w:pBdr>
      <w:spacing w:before="100" w:beforeAutospacing="1" w:after="100" w:afterAutospacing="1"/>
      <w:jc w:val="right"/>
    </w:pPr>
    <w:rPr>
      <w:rFonts w:ascii="Arial" w:hAnsi="Arial" w:cs="Arial"/>
      <w:lang w:val="en-GB"/>
    </w:rPr>
  </w:style>
  <w:style w:type="paragraph" w:styleId="BodyTextIndent2">
    <w:name w:val="Body Text Indent 2"/>
    <w:basedOn w:val="Normal"/>
    <w:rsid w:val="000201DB"/>
    <w:pPr>
      <w:tabs>
        <w:tab w:val="left" w:pos="1134"/>
      </w:tabs>
      <w:spacing w:after="240"/>
      <w:ind w:left="357"/>
    </w:pPr>
    <w:rPr>
      <w:rFonts w:ascii="Trebuchet MS" w:hAnsi="Trebuchet MS"/>
      <w:sz w:val="22"/>
      <w:szCs w:val="22"/>
      <w:lang w:val="en-GB"/>
    </w:rPr>
  </w:style>
  <w:style w:type="paragraph" w:customStyle="1" w:styleId="TableTextCentered">
    <w:name w:val="Table Text Centered"/>
    <w:basedOn w:val="TableText"/>
    <w:rsid w:val="000201DB"/>
    <w:pPr>
      <w:jc w:val="center"/>
    </w:pPr>
    <w:rPr>
      <w:lang w:val="sq-AL"/>
    </w:rPr>
  </w:style>
  <w:style w:type="paragraph" w:customStyle="1" w:styleId="Heading1NONUM">
    <w:name w:val="Heading 1 NO NUM"/>
    <w:basedOn w:val="Normal"/>
    <w:next w:val="Normal"/>
    <w:rsid w:val="000201DB"/>
    <w:pPr>
      <w:keepNext/>
      <w:spacing w:before="240" w:after="240"/>
      <w:outlineLvl w:val="1"/>
    </w:pPr>
    <w:rPr>
      <w:rFonts w:ascii="Trebuchet MS" w:hAnsi="Trebuchet MS"/>
      <w:b/>
      <w:sz w:val="28"/>
      <w:szCs w:val="20"/>
      <w:lang w:val="en-GB" w:eastAsia="en-GB"/>
    </w:rPr>
  </w:style>
  <w:style w:type="paragraph" w:styleId="ListParagraph">
    <w:name w:val="List Paragraph"/>
    <w:basedOn w:val="Normal"/>
    <w:uiPriority w:val="34"/>
    <w:qFormat/>
    <w:rsid w:val="000201DB"/>
    <w:pPr>
      <w:ind w:left="720"/>
      <w:contextualSpacing/>
    </w:pPr>
    <w:rPr>
      <w:rFonts w:ascii="Calibri" w:eastAsia="Calibri" w:hAnsi="Calibri"/>
      <w:sz w:val="22"/>
      <w:szCs w:val="22"/>
      <w:lang w:val="en-US"/>
    </w:rPr>
  </w:style>
  <w:style w:type="paragraph" w:customStyle="1" w:styleId="default0">
    <w:name w:val="default"/>
    <w:basedOn w:val="Normal"/>
    <w:rsid w:val="000201DB"/>
    <w:pPr>
      <w:spacing w:before="100" w:beforeAutospacing="1" w:after="100" w:afterAutospacing="1"/>
    </w:pPr>
    <w:rPr>
      <w:rFonts w:eastAsia="Times New Roman"/>
      <w:lang w:val="en-US"/>
    </w:rPr>
  </w:style>
  <w:style w:type="character" w:styleId="Emphasis">
    <w:name w:val="Emphasis"/>
    <w:basedOn w:val="DefaultParagraphFont"/>
    <w:qFormat/>
    <w:rsid w:val="000201DB"/>
    <w:rPr>
      <w:i/>
      <w:iCs/>
    </w:rPr>
  </w:style>
  <w:style w:type="paragraph" w:customStyle="1" w:styleId="CharCharCharCharCharCharCharChar1Char">
    <w:name w:val="Char Char Char Char Char Char Char Char1 Char"/>
    <w:basedOn w:val="Normal"/>
    <w:rsid w:val="000201DB"/>
    <w:pPr>
      <w:spacing w:after="160" w:line="240" w:lineRule="exact"/>
    </w:pPr>
    <w:rPr>
      <w:rFonts w:ascii="Tahoma" w:hAnsi="Tahoma"/>
      <w:sz w:val="20"/>
      <w:szCs w:val="20"/>
      <w:lang w:val="sq-AL"/>
    </w:rPr>
  </w:style>
  <w:style w:type="character" w:customStyle="1" w:styleId="BodyTextChar">
    <w:name w:val="Body Text Char"/>
    <w:aliases w:val="Body Text Char Char Char Char Char,Body Text Char Char Char Char Char Char Char Char Char Char Char Char,Body Text Char Char Char"/>
    <w:basedOn w:val="DefaultParagraphFont"/>
    <w:link w:val="BodyText"/>
    <w:rsid w:val="000201DB"/>
    <w:rPr>
      <w:rFonts w:eastAsia="MS Mincho"/>
      <w:sz w:val="24"/>
      <w:szCs w:val="24"/>
      <w:lang w:val="fr-FR" w:eastAsia="en-US" w:bidi="ar-SA"/>
    </w:rPr>
  </w:style>
  <w:style w:type="character" w:customStyle="1" w:styleId="Heading3Char1">
    <w:name w:val="Heading 3 Char1"/>
    <w:basedOn w:val="DefaultParagraphFont"/>
    <w:link w:val="Heading3"/>
    <w:rsid w:val="000201DB"/>
    <w:rPr>
      <w:rFonts w:ascii="Arial" w:eastAsia="MS Mincho" w:hAnsi="Arial" w:cs="Arial"/>
      <w:b/>
      <w:bCs/>
      <w:sz w:val="26"/>
      <w:szCs w:val="26"/>
      <w:lang w:val="fr-FR" w:eastAsia="en-US" w:bidi="ar-SA"/>
    </w:rPr>
  </w:style>
  <w:style w:type="character" w:customStyle="1" w:styleId="Heading4Char">
    <w:name w:val="Heading 4 Char"/>
    <w:basedOn w:val="DefaultParagraphFont"/>
    <w:link w:val="Heading4"/>
    <w:rsid w:val="000201DB"/>
    <w:rPr>
      <w:rFonts w:eastAsia="MS Mincho"/>
      <w:b/>
      <w:i/>
      <w:sz w:val="24"/>
      <w:szCs w:val="24"/>
      <w:lang w:val="sq-AL" w:eastAsia="en-US" w:bidi="ar-SA"/>
    </w:rPr>
  </w:style>
  <w:style w:type="paragraph" w:customStyle="1" w:styleId="CM16">
    <w:name w:val="CM16"/>
    <w:basedOn w:val="Default"/>
    <w:next w:val="Default"/>
    <w:rsid w:val="000201DB"/>
    <w:pPr>
      <w:widowControl w:val="0"/>
      <w:spacing w:after="243"/>
    </w:pPr>
    <w:rPr>
      <w:rFonts w:ascii="Times New Roman" w:hAnsi="Times New Roman" w:cs="Times New Roman"/>
      <w:sz w:val="24"/>
      <w:szCs w:val="24"/>
    </w:rPr>
  </w:style>
  <w:style w:type="paragraph" w:customStyle="1" w:styleId="CM17">
    <w:name w:val="CM17"/>
    <w:basedOn w:val="Default"/>
    <w:next w:val="Default"/>
    <w:rsid w:val="000201DB"/>
    <w:pPr>
      <w:widowControl w:val="0"/>
      <w:spacing w:after="488"/>
    </w:pPr>
    <w:rPr>
      <w:rFonts w:ascii="Times New Roman" w:hAnsi="Times New Roman" w:cs="Times New Roman"/>
      <w:sz w:val="24"/>
      <w:szCs w:val="24"/>
    </w:rPr>
  </w:style>
  <w:style w:type="paragraph" w:customStyle="1" w:styleId="CM8">
    <w:name w:val="CM8"/>
    <w:basedOn w:val="Default"/>
    <w:next w:val="Default"/>
    <w:rsid w:val="000201DB"/>
    <w:pPr>
      <w:widowControl w:val="0"/>
      <w:spacing w:line="511" w:lineRule="atLeast"/>
    </w:pPr>
    <w:rPr>
      <w:rFonts w:cs="Times New Roman"/>
      <w:sz w:val="24"/>
      <w:szCs w:val="24"/>
    </w:rPr>
  </w:style>
  <w:style w:type="paragraph" w:customStyle="1" w:styleId="CM24">
    <w:name w:val="CM24"/>
    <w:basedOn w:val="Default"/>
    <w:next w:val="Default"/>
    <w:rsid w:val="000201DB"/>
    <w:pPr>
      <w:widowControl w:val="0"/>
      <w:spacing w:after="755"/>
    </w:pPr>
    <w:rPr>
      <w:rFonts w:cs="Times New Roman"/>
      <w:sz w:val="24"/>
      <w:szCs w:val="24"/>
    </w:rPr>
  </w:style>
  <w:style w:type="paragraph" w:customStyle="1" w:styleId="CM21">
    <w:name w:val="CM21"/>
    <w:basedOn w:val="Default"/>
    <w:next w:val="Default"/>
    <w:rsid w:val="000201DB"/>
    <w:pPr>
      <w:widowControl w:val="0"/>
      <w:spacing w:after="243"/>
    </w:pPr>
    <w:rPr>
      <w:rFonts w:cs="Times New Roman"/>
      <w:sz w:val="24"/>
      <w:szCs w:val="24"/>
    </w:rPr>
  </w:style>
  <w:style w:type="paragraph" w:customStyle="1" w:styleId="CM4">
    <w:name w:val="CM4"/>
    <w:basedOn w:val="Default"/>
    <w:next w:val="Default"/>
    <w:rsid w:val="000201DB"/>
    <w:pPr>
      <w:widowControl w:val="0"/>
      <w:spacing w:line="276" w:lineRule="atLeast"/>
    </w:pPr>
    <w:rPr>
      <w:rFonts w:cs="Times New Roman"/>
      <w:sz w:val="24"/>
      <w:szCs w:val="24"/>
    </w:rPr>
  </w:style>
  <w:style w:type="paragraph" w:customStyle="1" w:styleId="StyleBoxBulletBefore3ptAfter6pt">
    <w:name w:val="Style Box Bullet + Before:  3 pt After:  6 pt"/>
    <w:basedOn w:val="BoxBullet"/>
    <w:rsid w:val="000201DB"/>
    <w:pPr>
      <w:numPr>
        <w:numId w:val="2"/>
      </w:numPr>
      <w:spacing w:before="60" w:after="120"/>
      <w:ind w:left="1021" w:hanging="301"/>
    </w:pPr>
    <w:rPr>
      <w:rFonts w:ascii="Trebuchet MS" w:eastAsia="Times New Roman" w:hAnsi="Trebuchet MS"/>
      <w:sz w:val="21"/>
    </w:rPr>
  </w:style>
  <w:style w:type="paragraph" w:customStyle="1" w:styleId="Listnumbertable">
    <w:name w:val="List number table"/>
    <w:basedOn w:val="ListNumber"/>
    <w:rsid w:val="000201DB"/>
    <w:pPr>
      <w:numPr>
        <w:numId w:val="0"/>
      </w:numPr>
      <w:tabs>
        <w:tab w:val="num" w:pos="360"/>
      </w:tabs>
      <w:spacing w:after="120"/>
      <w:ind w:left="360" w:hanging="360"/>
    </w:pPr>
    <w:rPr>
      <w:sz w:val="18"/>
    </w:rPr>
  </w:style>
  <w:style w:type="character" w:styleId="CommentReference">
    <w:name w:val="annotation reference"/>
    <w:basedOn w:val="DefaultParagraphFont"/>
    <w:uiPriority w:val="99"/>
    <w:rsid w:val="000201DB"/>
    <w:rPr>
      <w:sz w:val="16"/>
      <w:szCs w:val="16"/>
    </w:rPr>
  </w:style>
  <w:style w:type="character" w:customStyle="1" w:styleId="CommentTextChar">
    <w:name w:val="Comment Text Char"/>
    <w:basedOn w:val="DefaultParagraphFont"/>
    <w:link w:val="CommentText"/>
    <w:uiPriority w:val="99"/>
    <w:rsid w:val="000201DB"/>
    <w:rPr>
      <w:rFonts w:ascii="Trebuchet MS" w:eastAsia="MS Mincho" w:hAnsi="Trebuchet MS"/>
      <w:lang w:val="en-GB" w:eastAsia="en-GB" w:bidi="ar-SA"/>
    </w:rPr>
  </w:style>
  <w:style w:type="character" w:customStyle="1" w:styleId="FooterChar">
    <w:name w:val="Footer Char"/>
    <w:basedOn w:val="DefaultParagraphFont"/>
    <w:link w:val="Footer"/>
    <w:uiPriority w:val="99"/>
    <w:rsid w:val="000201DB"/>
    <w:rPr>
      <w:rFonts w:eastAsia="MS Mincho"/>
      <w:sz w:val="24"/>
      <w:szCs w:val="24"/>
      <w:lang w:val="fr-FR" w:eastAsia="en-US" w:bidi="ar-SA"/>
    </w:rPr>
  </w:style>
  <w:style w:type="paragraph" w:styleId="Revision">
    <w:name w:val="Revision"/>
    <w:hidden/>
    <w:semiHidden/>
    <w:rsid w:val="000201DB"/>
    <w:rPr>
      <w:sz w:val="24"/>
      <w:szCs w:val="24"/>
    </w:rPr>
  </w:style>
  <w:style w:type="paragraph" w:customStyle="1" w:styleId="style17">
    <w:name w:val="style17"/>
    <w:basedOn w:val="Normal"/>
    <w:rsid w:val="000201DB"/>
    <w:pPr>
      <w:spacing w:before="100" w:beforeAutospacing="1" w:after="100" w:afterAutospacing="1"/>
    </w:pPr>
    <w:rPr>
      <w:rFonts w:ascii="Verdana" w:eastAsia="Times New Roman" w:hAnsi="Verdana"/>
      <w:color w:val="000000"/>
      <w:sz w:val="17"/>
      <w:szCs w:val="17"/>
      <w:lang w:val="en-US"/>
    </w:rPr>
  </w:style>
  <w:style w:type="character" w:customStyle="1" w:styleId="FootnoteTextChar">
    <w:name w:val="Footnote Text Char"/>
    <w:basedOn w:val="DefaultParagraphFont"/>
    <w:link w:val="FootnoteText"/>
    <w:uiPriority w:val="99"/>
    <w:rsid w:val="000201DB"/>
    <w:rPr>
      <w:lang w:val="en-US" w:eastAsia="en-US" w:bidi="ar-SA"/>
    </w:rPr>
  </w:style>
  <w:style w:type="paragraph" w:styleId="NoSpacing">
    <w:name w:val="No Spacing"/>
    <w:qFormat/>
    <w:rsid w:val="000201DB"/>
    <w:rPr>
      <w:rFonts w:ascii="Calibri" w:eastAsia="Calibri" w:hAnsi="Calibri"/>
      <w:sz w:val="22"/>
      <w:szCs w:val="22"/>
      <w:lang w:val="en-GB"/>
    </w:rPr>
  </w:style>
  <w:style w:type="character" w:customStyle="1" w:styleId="HeaderChar">
    <w:name w:val="Header Char"/>
    <w:basedOn w:val="DefaultParagraphFont"/>
    <w:link w:val="Header"/>
    <w:uiPriority w:val="99"/>
    <w:rsid w:val="000201DB"/>
    <w:rPr>
      <w:sz w:val="24"/>
      <w:szCs w:val="24"/>
      <w:lang w:val="en-US" w:eastAsia="en-US" w:bidi="ar-SA"/>
    </w:rPr>
  </w:style>
  <w:style w:type="character" w:customStyle="1" w:styleId="BalloonTextChar">
    <w:name w:val="Balloon Text Char"/>
    <w:basedOn w:val="DefaultParagraphFont"/>
    <w:link w:val="BalloonText"/>
    <w:uiPriority w:val="99"/>
    <w:rsid w:val="000201DB"/>
    <w:rPr>
      <w:rFonts w:ascii="Tahoma" w:hAnsi="Tahoma" w:cs="Tahoma"/>
      <w:sz w:val="16"/>
      <w:szCs w:val="16"/>
      <w:lang w:val="en-US" w:eastAsia="en-US" w:bidi="ar-SA"/>
    </w:rPr>
  </w:style>
  <w:style w:type="character" w:customStyle="1" w:styleId="CommentSubjectChar">
    <w:name w:val="Comment Subject Char"/>
    <w:basedOn w:val="CommentTextChar"/>
    <w:link w:val="CommentSubject"/>
    <w:uiPriority w:val="99"/>
    <w:rsid w:val="000201DB"/>
    <w:rPr>
      <w:rFonts w:ascii="Trebuchet MS" w:eastAsia="MS Mincho" w:hAnsi="Trebuchet MS"/>
      <w:b/>
      <w:bCs/>
      <w:lang w:val="en-GB" w:eastAsia="en-GB" w:bidi="ar-SA"/>
    </w:rPr>
  </w:style>
  <w:style w:type="paragraph" w:customStyle="1" w:styleId="CharChar2CharCharCharChar">
    <w:name w:val="Char Char2 Char Char Char Char"/>
    <w:basedOn w:val="Normal"/>
    <w:autoRedefine/>
    <w:rsid w:val="000201DB"/>
    <w:pPr>
      <w:spacing w:after="120" w:line="240" w:lineRule="exact"/>
    </w:pPr>
    <w:rPr>
      <w:rFonts w:ascii="Trebuchet MS" w:hAnsi="Trebuchet MS" w:cs="Arial"/>
      <w:sz w:val="22"/>
      <w:szCs w:val="20"/>
      <w:lang w:val="en-US"/>
    </w:rPr>
  </w:style>
  <w:style w:type="paragraph" w:styleId="TOCHeading">
    <w:name w:val="TOC Heading"/>
    <w:basedOn w:val="Heading1"/>
    <w:next w:val="Normal"/>
    <w:qFormat/>
    <w:rsid w:val="000201DB"/>
    <w:pPr>
      <w:keepLines/>
      <w:spacing w:before="480" w:after="0" w:line="276" w:lineRule="auto"/>
      <w:outlineLvl w:val="9"/>
    </w:pPr>
    <w:rPr>
      <w:rFonts w:ascii="Cambria" w:hAnsi="Cambria" w:cs="Times New Roman"/>
      <w:color w:val="365F91"/>
      <w:kern w:val="0"/>
      <w:sz w:val="28"/>
      <w:szCs w:val="28"/>
    </w:rPr>
  </w:style>
  <w:style w:type="character" w:styleId="EndnoteReference">
    <w:name w:val="endnote reference"/>
    <w:basedOn w:val="DefaultParagraphFont"/>
    <w:rsid w:val="000201DB"/>
    <w:rPr>
      <w:vertAlign w:val="superscript"/>
    </w:rPr>
  </w:style>
  <w:style w:type="paragraph" w:customStyle="1" w:styleId="th1">
    <w:name w:val="t_h1"/>
    <w:rsid w:val="000201DB"/>
    <w:pPr>
      <w:spacing w:beforeLines="45" w:before="108" w:afterLines="45" w:after="108"/>
    </w:pPr>
    <w:rPr>
      <w:rFonts w:ascii="Arial" w:hAnsi="Arial" w:cs="Arial"/>
      <w:b/>
      <w:bCs/>
      <w:sz w:val="16"/>
      <w:szCs w:val="16"/>
    </w:rPr>
  </w:style>
  <w:style w:type="character" w:customStyle="1" w:styleId="ParagrafiChar">
    <w:name w:val="Paragrafi Char"/>
    <w:basedOn w:val="DefaultParagraphFont"/>
    <w:link w:val="Paragrafi0"/>
    <w:rsid w:val="00C36007"/>
    <w:rPr>
      <w:rFonts w:ascii="CG Times" w:eastAsia="MS Mincho" w:hAnsi="CG Times"/>
      <w:sz w:val="22"/>
      <w:lang w:val="en-US" w:eastAsia="en-US" w:bidi="ar-SA"/>
    </w:rPr>
  </w:style>
  <w:style w:type="paragraph" w:customStyle="1" w:styleId="Right-AlignedCopy">
    <w:name w:val="Right-Aligned Copy"/>
    <w:basedOn w:val="Normal"/>
    <w:qFormat/>
    <w:rsid w:val="002C0308"/>
    <w:pPr>
      <w:jc w:val="right"/>
    </w:pPr>
    <w:rPr>
      <w:rFonts w:ascii="Calibri" w:eastAsia="Calibri" w:hAnsi="Calibri"/>
      <w:color w:val="262626"/>
      <w:sz w:val="16"/>
      <w:szCs w:val="22"/>
      <w:lang w:val="en-US"/>
    </w:rPr>
  </w:style>
  <w:style w:type="character" w:customStyle="1" w:styleId="Heading2Char1">
    <w:name w:val="Heading 2 Char1"/>
    <w:basedOn w:val="DefaultParagraphFont"/>
    <w:link w:val="Heading2"/>
    <w:rsid w:val="002C0308"/>
    <w:rPr>
      <w:rFonts w:ascii="Arial" w:eastAsia="MS Mincho" w:hAnsi="Arial" w:cs="Arial"/>
      <w:b/>
      <w:bCs/>
      <w:i/>
      <w:iCs/>
      <w:sz w:val="28"/>
      <w:szCs w:val="28"/>
      <w:lang w:val="fr-FR"/>
    </w:rPr>
  </w:style>
  <w:style w:type="character" w:customStyle="1" w:styleId="Heading7Char">
    <w:name w:val="Heading 7 Char"/>
    <w:basedOn w:val="DefaultParagraphFont"/>
    <w:link w:val="Heading7"/>
    <w:rsid w:val="002C0308"/>
    <w:rPr>
      <w:rFonts w:ascii="Trebuchet MS" w:eastAsia="MS Mincho" w:hAnsi="Trebuchet MS"/>
      <w:lang w:val="en-GB"/>
    </w:rPr>
  </w:style>
  <w:style w:type="character" w:customStyle="1" w:styleId="Heading9Char">
    <w:name w:val="Heading 9 Char"/>
    <w:basedOn w:val="DefaultParagraphFont"/>
    <w:link w:val="Heading9"/>
    <w:rsid w:val="002C0308"/>
    <w:rPr>
      <w:rFonts w:ascii="Trebuchet MS" w:eastAsia="MS Mincho" w:hAnsi="Trebuchet MS"/>
      <w:b/>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wmf"/><Relationship Id="rId18" Type="http://schemas.openxmlformats.org/officeDocument/2006/relationships/hyperlink" Target="http://www.e-Albania.a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file:///\\172.30.96.156\..\irena.malolli\Local%20Settings\Temporary%20Internet%20Files\Content.Outlook\Local%20Settings\Temporary%20Internet%20Files\Content.Outlook\drafti%20per%20konsultim\treguesi%20e-gov.%20readiness" TargetMode="External"/><Relationship Id="rId7" Type="http://schemas.openxmlformats.org/officeDocument/2006/relationships/chart" Target="charts/chart1.xml"/><Relationship Id="rId12" Type="http://schemas.openxmlformats.org/officeDocument/2006/relationships/chart" Target="charts/chart4.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www.mpcs.gov.al/dpsh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footer" Target="footer3.xml"/><Relationship Id="rId10" Type="http://schemas.openxmlformats.org/officeDocument/2006/relationships/image" Target="media/image2.emf"/><Relationship Id="rId19" Type="http://schemas.openxmlformats.org/officeDocument/2006/relationships/hyperlink" Target="http://www.k&#235;rkojpun&#235;.gov.al"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4.wmf"/><Relationship Id="rId22" Type="http://schemas.openxmlformats.org/officeDocument/2006/relationships/image" Target="media/image6.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25" b="1" i="0" u="none" strike="noStrike" baseline="0">
                <a:solidFill>
                  <a:srgbClr val="000000"/>
                </a:solidFill>
                <a:latin typeface="Arial"/>
                <a:ea typeface="Arial"/>
                <a:cs typeface="Arial"/>
              </a:defRPr>
            </a:pPr>
            <a:r>
              <a:rPr lang="en-US"/>
              <a:t>Shpërndarja gjeografike e lidhjeve ADSL</a:t>
            </a:r>
          </a:p>
        </c:rich>
      </c:tx>
      <c:layout>
        <c:manualLayout>
          <c:xMode val="edge"/>
          <c:yMode val="edge"/>
          <c:x val="0.13283208020050125"/>
          <c:y val="1.9305019305019305E-2"/>
        </c:manualLayout>
      </c:layout>
      <c:overlay val="0"/>
      <c:spPr>
        <a:noFill/>
        <a:ln w="2540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5037593984962405"/>
          <c:y val="0.21235521235521235"/>
          <c:w val="0.70175438596491224"/>
          <c:h val="0.42857142857142855"/>
        </c:manualLayout>
      </c:layout>
      <c:pie3DChart>
        <c:varyColors val="1"/>
        <c:ser>
          <c:idx val="0"/>
          <c:order val="0"/>
          <c:tx>
            <c:strRef>
              <c:f>Sheet1!$A$2</c:f>
              <c:strCache>
                <c:ptCount val="1"/>
                <c:pt idx="0">
                  <c:v>%</c:v>
                </c:pt>
              </c:strCache>
            </c:strRef>
          </c:tx>
          <c:spPr>
            <a:solidFill>
              <a:srgbClr val="9999FF"/>
            </a:solidFill>
            <a:ln w="12700">
              <a:solidFill>
                <a:srgbClr val="000000"/>
              </a:solidFill>
              <a:prstDash val="solid"/>
            </a:ln>
          </c:spPr>
          <c:explosion val="25"/>
          <c:dPt>
            <c:idx val="0"/>
            <c:bubble3D val="0"/>
            <c:extLst>
              <c:ext xmlns:c16="http://schemas.microsoft.com/office/drawing/2014/chart" uri="{C3380CC4-5D6E-409C-BE32-E72D297353CC}">
                <c16:uniqueId val="{00000000-F28F-45E5-BAFF-1817D5E8ECD7}"/>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2-F28F-45E5-BAFF-1817D5E8ECD7}"/>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4-F28F-45E5-BAFF-1817D5E8ECD7}"/>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06-F28F-45E5-BAFF-1817D5E8ECD7}"/>
              </c:ext>
            </c:extLst>
          </c:dPt>
          <c:dPt>
            <c:idx val="4"/>
            <c:bubble3D val="0"/>
            <c:spPr>
              <a:solidFill>
                <a:srgbClr val="660066"/>
              </a:solidFill>
              <a:ln w="12700">
                <a:solidFill>
                  <a:srgbClr val="000000"/>
                </a:solidFill>
                <a:prstDash val="solid"/>
              </a:ln>
            </c:spPr>
            <c:extLst>
              <c:ext xmlns:c16="http://schemas.microsoft.com/office/drawing/2014/chart" uri="{C3380CC4-5D6E-409C-BE32-E72D297353CC}">
                <c16:uniqueId val="{00000008-F28F-45E5-BAFF-1817D5E8ECD7}"/>
              </c:ext>
            </c:extLst>
          </c:dPt>
          <c:dPt>
            <c:idx val="5"/>
            <c:bubble3D val="0"/>
            <c:spPr>
              <a:solidFill>
                <a:srgbClr val="FF8080"/>
              </a:solidFill>
              <a:ln w="12700">
                <a:solidFill>
                  <a:srgbClr val="000000"/>
                </a:solidFill>
                <a:prstDash val="solid"/>
              </a:ln>
            </c:spPr>
            <c:extLst>
              <c:ext xmlns:c16="http://schemas.microsoft.com/office/drawing/2014/chart" uri="{C3380CC4-5D6E-409C-BE32-E72D297353CC}">
                <c16:uniqueId val="{0000000A-F28F-45E5-BAFF-1817D5E8ECD7}"/>
              </c:ext>
            </c:extLst>
          </c:dPt>
          <c:dPt>
            <c:idx val="6"/>
            <c:bubble3D val="0"/>
            <c:spPr>
              <a:solidFill>
                <a:srgbClr val="0066CC"/>
              </a:solidFill>
              <a:ln w="12700">
                <a:solidFill>
                  <a:srgbClr val="000000"/>
                </a:solidFill>
                <a:prstDash val="solid"/>
              </a:ln>
            </c:spPr>
            <c:extLst>
              <c:ext xmlns:c16="http://schemas.microsoft.com/office/drawing/2014/chart" uri="{C3380CC4-5D6E-409C-BE32-E72D297353CC}">
                <c16:uniqueId val="{0000000C-F28F-45E5-BAFF-1817D5E8ECD7}"/>
              </c:ext>
            </c:extLst>
          </c:dPt>
          <c:dPt>
            <c:idx val="7"/>
            <c:bubble3D val="0"/>
            <c:spPr>
              <a:solidFill>
                <a:srgbClr val="CCCCFF"/>
              </a:solidFill>
              <a:ln w="12700">
                <a:solidFill>
                  <a:srgbClr val="000000"/>
                </a:solidFill>
                <a:prstDash val="solid"/>
              </a:ln>
            </c:spPr>
            <c:extLst>
              <c:ext xmlns:c16="http://schemas.microsoft.com/office/drawing/2014/chart" uri="{C3380CC4-5D6E-409C-BE32-E72D297353CC}">
                <c16:uniqueId val="{0000000E-F28F-45E5-BAFF-1817D5E8ECD7}"/>
              </c:ext>
            </c:extLst>
          </c:dPt>
          <c:dPt>
            <c:idx val="8"/>
            <c:bubble3D val="0"/>
            <c:spPr>
              <a:solidFill>
                <a:srgbClr val="000080"/>
              </a:solidFill>
              <a:ln w="12700">
                <a:solidFill>
                  <a:srgbClr val="000000"/>
                </a:solidFill>
                <a:prstDash val="solid"/>
              </a:ln>
            </c:spPr>
            <c:extLst>
              <c:ext xmlns:c16="http://schemas.microsoft.com/office/drawing/2014/chart" uri="{C3380CC4-5D6E-409C-BE32-E72D297353CC}">
                <c16:uniqueId val="{00000010-F28F-45E5-BAFF-1817D5E8ECD7}"/>
              </c:ext>
            </c:extLst>
          </c:dPt>
          <c:dPt>
            <c:idx val="9"/>
            <c:bubble3D val="0"/>
            <c:spPr>
              <a:solidFill>
                <a:srgbClr val="FF00FF"/>
              </a:solidFill>
              <a:ln w="12700">
                <a:solidFill>
                  <a:srgbClr val="000000"/>
                </a:solidFill>
                <a:prstDash val="solid"/>
              </a:ln>
            </c:spPr>
            <c:extLst>
              <c:ext xmlns:c16="http://schemas.microsoft.com/office/drawing/2014/chart" uri="{C3380CC4-5D6E-409C-BE32-E72D297353CC}">
                <c16:uniqueId val="{00000012-F28F-45E5-BAFF-1817D5E8ECD7}"/>
              </c:ext>
            </c:extLst>
          </c:dPt>
          <c:dPt>
            <c:idx val="10"/>
            <c:bubble3D val="0"/>
            <c:spPr>
              <a:solidFill>
                <a:srgbClr val="FFFF00"/>
              </a:solidFill>
              <a:ln w="12700">
                <a:solidFill>
                  <a:srgbClr val="000000"/>
                </a:solidFill>
                <a:prstDash val="solid"/>
              </a:ln>
            </c:spPr>
            <c:extLst>
              <c:ext xmlns:c16="http://schemas.microsoft.com/office/drawing/2014/chart" uri="{C3380CC4-5D6E-409C-BE32-E72D297353CC}">
                <c16:uniqueId val="{00000014-F28F-45E5-BAFF-1817D5E8ECD7}"/>
              </c:ext>
            </c:extLst>
          </c:dPt>
          <c:dLbls>
            <c:spPr>
              <a:noFill/>
              <a:ln w="25400">
                <a:noFill/>
              </a:ln>
            </c:spPr>
            <c:txPr>
              <a:bodyPr wrap="square" lIns="38100" tIns="19050" rIns="38100" bIns="19050" anchor="ctr">
                <a:spAutoFit/>
              </a:bodyPr>
              <a:lstStyle/>
              <a:p>
                <a:pPr>
                  <a:defRPr sz="850"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Sheet1!$B$1:$L$1</c:f>
              <c:strCache>
                <c:ptCount val="11"/>
                <c:pt idx="0">
                  <c:v>Berati</c:v>
                </c:pt>
                <c:pt idx="1">
                  <c:v>Durresi</c:v>
                </c:pt>
                <c:pt idx="2">
                  <c:v>Elbasani</c:v>
                </c:pt>
                <c:pt idx="3">
                  <c:v>Fieri</c:v>
                </c:pt>
                <c:pt idx="4">
                  <c:v>Gjirokastra</c:v>
                </c:pt>
                <c:pt idx="5">
                  <c:v>Korca</c:v>
                </c:pt>
                <c:pt idx="6">
                  <c:v>Pogradeci</c:v>
                </c:pt>
                <c:pt idx="7">
                  <c:v>Saranda</c:v>
                </c:pt>
                <c:pt idx="8">
                  <c:v>Shkodra</c:v>
                </c:pt>
                <c:pt idx="9">
                  <c:v>Tirana</c:v>
                </c:pt>
                <c:pt idx="10">
                  <c:v>Vlora </c:v>
                </c:pt>
              </c:strCache>
            </c:strRef>
          </c:cat>
          <c:val>
            <c:numRef>
              <c:f>Sheet1!$B$2:$L$2</c:f>
              <c:numCache>
                <c:formatCode>0%</c:formatCode>
                <c:ptCount val="11"/>
                <c:pt idx="0" formatCode="0.00%">
                  <c:v>5.8999999999999997E-2</c:v>
                </c:pt>
                <c:pt idx="1">
                  <c:v>0.1</c:v>
                </c:pt>
                <c:pt idx="2">
                  <c:v>7.0000000000000007E-2</c:v>
                </c:pt>
                <c:pt idx="3" formatCode="0.00%">
                  <c:v>6.0999999999999999E-2</c:v>
                </c:pt>
                <c:pt idx="4" formatCode="0.00%">
                  <c:v>2.9000000000000001E-2</c:v>
                </c:pt>
                <c:pt idx="5" formatCode="0.00%">
                  <c:v>9.0999999999999998E-2</c:v>
                </c:pt>
                <c:pt idx="6" formatCode="0.00%">
                  <c:v>3.5000000000000003E-2</c:v>
                </c:pt>
                <c:pt idx="7" formatCode="0.00%">
                  <c:v>5.3999999999999999E-2</c:v>
                </c:pt>
                <c:pt idx="8">
                  <c:v>0.09</c:v>
                </c:pt>
                <c:pt idx="9" formatCode="0.00%">
                  <c:v>0.371</c:v>
                </c:pt>
                <c:pt idx="10" formatCode="0.00%">
                  <c:v>3.4000000000000002E-2</c:v>
                </c:pt>
              </c:numCache>
            </c:numRef>
          </c:val>
          <c:extLst>
            <c:ext xmlns:c16="http://schemas.microsoft.com/office/drawing/2014/chart" uri="{C3380CC4-5D6E-409C-BE32-E72D297353CC}">
              <c16:uniqueId val="{00000015-F28F-45E5-BAFF-1817D5E8ECD7}"/>
            </c:ext>
          </c:extLst>
        </c:ser>
        <c:dLbls>
          <c:showLegendKey val="0"/>
          <c:showVal val="0"/>
          <c:showCatName val="0"/>
          <c:showSerName val="0"/>
          <c:showPercent val="0"/>
          <c:showBubbleSize val="0"/>
          <c:showLeaderLines val="1"/>
        </c:dLbls>
      </c:pie3DChart>
      <c:spPr>
        <a:noFill/>
        <a:ln w="25400">
          <a:noFill/>
        </a:ln>
      </c:spPr>
    </c:plotArea>
    <c:legend>
      <c:legendPos val="b"/>
      <c:layout>
        <c:manualLayout>
          <c:xMode val="edge"/>
          <c:yMode val="edge"/>
          <c:x val="4.0100250626566414E-2"/>
          <c:y val="0.79922779922779918"/>
          <c:w val="0.91228070175438591"/>
          <c:h val="0.19305019305019305"/>
        </c:manualLayout>
      </c:layout>
      <c:overlay val="0"/>
      <c:spPr>
        <a:noFill/>
        <a:ln w="25400">
          <a:noFill/>
        </a:ln>
      </c:spPr>
      <c:txPr>
        <a:bodyPr/>
        <a:lstStyle/>
        <a:p>
          <a:pPr>
            <a:defRPr sz="735" b="0" i="0" u="none" strike="noStrike" baseline="0">
              <a:solidFill>
                <a:srgbClr val="000000"/>
              </a:solidFill>
              <a:latin typeface="Arial"/>
              <a:ea typeface="Arial"/>
              <a:cs typeface="Arial"/>
            </a:defRPr>
          </a:pPr>
          <a:endParaRPr lang="en-US"/>
        </a:p>
      </c:txPr>
    </c:legend>
    <c:plotVisOnly val="1"/>
    <c:dispBlanksAs val="zero"/>
    <c:showDLblsOverMax val="0"/>
  </c:chart>
  <c:spPr>
    <a:noFill/>
    <a:ln>
      <a:noFill/>
    </a:ln>
  </c:spPr>
  <c:txPr>
    <a:bodyPr/>
    <a:lstStyle/>
    <a:p>
      <a:pPr>
        <a:defRPr sz="1150" b="1"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914110429447853"/>
          <c:y val="6.9767441860465115E-2"/>
          <c:w val="0.42024539877300615"/>
          <c:h val="0.79651162790697672"/>
        </c:manualLayout>
      </c:layout>
      <c:pieChart>
        <c:varyColors val="1"/>
        <c:ser>
          <c:idx val="0"/>
          <c:order val="0"/>
          <c:tx>
            <c:strRef>
              <c:f>Sheet1!$A$2</c:f>
              <c:strCache>
                <c:ptCount val="1"/>
                <c:pt idx="0">
                  <c:v>%</c:v>
                </c:pt>
              </c:strCache>
            </c:strRef>
          </c:tx>
          <c:spPr>
            <a:solidFill>
              <a:srgbClr val="9999FF"/>
            </a:solidFill>
            <a:ln w="12700">
              <a:solidFill>
                <a:srgbClr val="000000"/>
              </a:solidFill>
              <a:prstDash val="solid"/>
            </a:ln>
          </c:spPr>
          <c:explosion val="24"/>
          <c:dPt>
            <c:idx val="0"/>
            <c:bubble3D val="0"/>
            <c:extLst>
              <c:ext xmlns:c16="http://schemas.microsoft.com/office/drawing/2014/chart" uri="{C3380CC4-5D6E-409C-BE32-E72D297353CC}">
                <c16:uniqueId val="{00000000-AD78-4419-8E31-6B7794E1F847}"/>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2-AD78-4419-8E31-6B7794E1F847}"/>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4-AD78-4419-8E31-6B7794E1F847}"/>
              </c:ext>
            </c:extLst>
          </c:dPt>
          <c:dLbls>
            <c:dLbl>
              <c:idx val="0"/>
              <c:layout>
                <c:manualLayout>
                  <c:x val="-8.0613395334785509E-2"/>
                  <c:y val="-0.23171371691239839"/>
                </c:manualLayout>
              </c:layout>
              <c:tx>
                <c:rich>
                  <a:bodyPr/>
                  <a:lstStyle/>
                  <a:p>
                    <a:pPr>
                      <a:defRPr sz="800" b="1" i="0" u="none" strike="noStrike" baseline="0">
                        <a:solidFill>
                          <a:srgbClr val="000000"/>
                        </a:solidFill>
                        <a:latin typeface="Arial"/>
                        <a:ea typeface="Arial"/>
                        <a:cs typeface="Arial"/>
                      </a:defRPr>
                    </a:pPr>
                    <a:r>
                      <a:rPr lang="en-US"/>
                      <a:t>84%</a:t>
                    </a:r>
                  </a:p>
                </c:rich>
              </c:tx>
              <c:spPr>
                <a:noFill/>
                <a:ln w="25399">
                  <a:noFill/>
                </a:ln>
              </c:spPr>
              <c:dLblPos val="bestFit"/>
              <c:showLegendKey val="1"/>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D78-4419-8E31-6B7794E1F847}"/>
                </c:ext>
              </c:extLst>
            </c:dLbl>
            <c:dLbl>
              <c:idx val="1"/>
              <c:tx>
                <c:rich>
                  <a:bodyPr/>
                  <a:lstStyle/>
                  <a:p>
                    <a:pPr>
                      <a:defRPr sz="800" b="1" i="0" u="none" strike="noStrike" baseline="0">
                        <a:solidFill>
                          <a:srgbClr val="000000"/>
                        </a:solidFill>
                        <a:latin typeface="Arial"/>
                        <a:ea typeface="Arial"/>
                        <a:cs typeface="Arial"/>
                      </a:defRPr>
                    </a:pPr>
                    <a:r>
                      <a:rPr lang="en-US"/>
                      <a:t>1%</a:t>
                    </a:r>
                  </a:p>
                </c:rich>
              </c:tx>
              <c:spPr>
                <a:noFill/>
                <a:ln w="25399">
                  <a:noFill/>
                </a:ln>
              </c:spPr>
              <c:showLegendKey val="1"/>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D78-4419-8E31-6B7794E1F847}"/>
                </c:ext>
              </c:extLst>
            </c:dLbl>
            <c:dLbl>
              <c:idx val="2"/>
              <c:tx>
                <c:rich>
                  <a:bodyPr/>
                  <a:lstStyle/>
                  <a:p>
                    <a:pPr>
                      <a:defRPr sz="800" b="1" i="0" u="none" strike="noStrike" baseline="0">
                        <a:solidFill>
                          <a:srgbClr val="000000"/>
                        </a:solidFill>
                        <a:latin typeface="Arial"/>
                        <a:ea typeface="Arial"/>
                        <a:cs typeface="Arial"/>
                      </a:defRPr>
                    </a:pPr>
                    <a:r>
                      <a:rPr lang="en-US"/>
                      <a:t>15%</a:t>
                    </a:r>
                  </a:p>
                </c:rich>
              </c:tx>
              <c:spPr>
                <a:noFill/>
                <a:ln w="25399">
                  <a:noFill/>
                </a:ln>
              </c:spPr>
              <c:showLegendKey val="1"/>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D78-4419-8E31-6B7794E1F847}"/>
                </c:ext>
              </c:extLst>
            </c:dLbl>
            <c:spPr>
              <a:noFill/>
              <a:ln w="25399">
                <a:noFill/>
              </a:ln>
            </c:spPr>
            <c:txPr>
              <a:bodyPr wrap="square" lIns="38100" tIns="19050" rIns="38100" bIns="19050" anchor="ctr">
                <a:spAutoFit/>
              </a:bodyPr>
              <a:lstStyle/>
              <a:p>
                <a:pPr>
                  <a:defRPr sz="800" b="1" i="0" u="none" strike="noStrike" baseline="0">
                    <a:solidFill>
                      <a:srgbClr val="000000"/>
                    </a:solidFill>
                    <a:latin typeface="Arial"/>
                    <a:ea typeface="Arial"/>
                    <a:cs typeface="Arial"/>
                  </a:defRPr>
                </a:pPr>
                <a:endParaRPr lang="en-US"/>
              </a:p>
            </c:txPr>
            <c:showLegendKey val="1"/>
            <c:showVal val="1"/>
            <c:showCatName val="0"/>
            <c:showSerName val="0"/>
            <c:showPercent val="0"/>
            <c:showBubbleSize val="0"/>
            <c:showLeaderLines val="0"/>
            <c:extLst>
              <c:ext xmlns:c15="http://schemas.microsoft.com/office/drawing/2012/chart" uri="{CE6537A1-D6FC-4f65-9D91-7224C49458BB}"/>
            </c:extLst>
          </c:dLbls>
          <c:cat>
            <c:strRef>
              <c:f>Sheet1!$B$1:$D$1</c:f>
              <c:strCache>
                <c:ptCount val="3"/>
                <c:pt idx="0">
                  <c:v>Internet</c:v>
                </c:pt>
                <c:pt idx="1">
                  <c:v>e-mail</c:v>
                </c:pt>
                <c:pt idx="2">
                  <c:v>Asnjërën</c:v>
                </c:pt>
              </c:strCache>
            </c:strRef>
          </c:cat>
          <c:val>
            <c:numRef>
              <c:f>Sheet1!$B$2:$D$2</c:f>
              <c:numCache>
                <c:formatCode>General</c:formatCode>
                <c:ptCount val="3"/>
                <c:pt idx="0">
                  <c:v>84</c:v>
                </c:pt>
                <c:pt idx="1">
                  <c:v>1</c:v>
                </c:pt>
                <c:pt idx="2">
                  <c:v>15</c:v>
                </c:pt>
              </c:numCache>
            </c:numRef>
          </c:val>
          <c:extLst>
            <c:ext xmlns:c16="http://schemas.microsoft.com/office/drawing/2014/chart" uri="{C3380CC4-5D6E-409C-BE32-E72D297353CC}">
              <c16:uniqueId val="{00000005-AD78-4419-8E31-6B7794E1F847}"/>
            </c:ext>
          </c:extLst>
        </c:ser>
        <c:dLbls>
          <c:showLegendKey val="0"/>
          <c:showVal val="0"/>
          <c:showCatName val="0"/>
          <c:showSerName val="0"/>
          <c:showPercent val="0"/>
          <c:showBubbleSize val="0"/>
          <c:showLeaderLines val="0"/>
        </c:dLbls>
        <c:firstSliceAng val="0"/>
      </c:pieChart>
      <c:spPr>
        <a:solidFill>
          <a:srgbClr val="FFFFFF"/>
        </a:solidFill>
        <a:ln w="25399">
          <a:noFill/>
        </a:ln>
      </c:spPr>
    </c:plotArea>
    <c:legend>
      <c:legendPos val="r"/>
      <c:layout>
        <c:manualLayout>
          <c:xMode val="edge"/>
          <c:yMode val="edge"/>
          <c:x val="0.2361963190184049"/>
          <c:y val="0.87790697674418605"/>
          <c:w val="0.54907975460122704"/>
          <c:h val="0.12790697674418605"/>
        </c:manualLayout>
      </c:layout>
      <c:overlay val="0"/>
      <c:spPr>
        <a:noFill/>
        <a:ln w="3175">
          <a:solidFill>
            <a:srgbClr val="000000"/>
          </a:solidFill>
          <a:prstDash val="solid"/>
        </a:ln>
      </c:spPr>
      <c:txPr>
        <a:bodyPr/>
        <a:lstStyle/>
        <a:p>
          <a:pPr>
            <a:defRPr sz="735" b="1" i="0" u="none" strike="noStrike" baseline="0">
              <a:solidFill>
                <a:srgbClr val="000000"/>
              </a:solidFill>
              <a:latin typeface="Arial"/>
              <a:ea typeface="Arial"/>
              <a:cs typeface="Arial"/>
            </a:defRPr>
          </a:pPr>
          <a:endParaRPr lang="en-US"/>
        </a:p>
      </c:txPr>
    </c:legend>
    <c:plotVisOnly val="1"/>
    <c:dispBlanksAs val="zero"/>
    <c:showDLblsOverMax val="0"/>
  </c:chart>
  <c:spPr>
    <a:noFill/>
    <a:ln>
      <a:noFill/>
    </a:ln>
  </c:spPr>
  <c:txPr>
    <a:bodyPr/>
    <a:lstStyle/>
    <a:p>
      <a:pPr>
        <a:defRPr sz="800" b="1"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23926380368099"/>
          <c:y val="5.8201058201058198E-2"/>
          <c:w val="0.81288343558282206"/>
          <c:h val="0.80423280423280419"/>
        </c:manualLayout>
      </c:layout>
      <c:barChart>
        <c:barDir val="bar"/>
        <c:grouping val="clustered"/>
        <c:varyColors val="0"/>
        <c:ser>
          <c:idx val="0"/>
          <c:order val="0"/>
          <c:tx>
            <c:strRef>
              <c:f>Sheet1!$A$2</c:f>
              <c:strCache>
                <c:ptCount val="1"/>
                <c:pt idx="0">
                  <c:v>Ne Tirane</c:v>
                </c:pt>
              </c:strCache>
            </c:strRef>
          </c:tx>
          <c:spPr>
            <a:solidFill>
              <a:srgbClr val="008000"/>
            </a:solidFill>
            <a:ln w="12663">
              <a:solidFill>
                <a:srgbClr val="000000"/>
              </a:solidFill>
              <a:prstDash val="solid"/>
            </a:ln>
          </c:spPr>
          <c:invertIfNegative val="0"/>
          <c:dPt>
            <c:idx val="0"/>
            <c:invertIfNegative val="0"/>
            <c:bubble3D val="0"/>
            <c:spPr>
              <a:solidFill>
                <a:srgbClr val="3333CC"/>
              </a:solidFill>
              <a:ln w="12663">
                <a:solidFill>
                  <a:srgbClr val="000000"/>
                </a:solidFill>
                <a:prstDash val="solid"/>
              </a:ln>
            </c:spPr>
            <c:extLst>
              <c:ext xmlns:c16="http://schemas.microsoft.com/office/drawing/2014/chart" uri="{C3380CC4-5D6E-409C-BE32-E72D297353CC}">
                <c16:uniqueId val="{00000001-CD86-4A54-8056-F6EC3E6D0338}"/>
              </c:ext>
            </c:extLst>
          </c:dPt>
          <c:dLbls>
            <c:spPr>
              <a:noFill/>
              <a:ln w="25327">
                <a:noFill/>
              </a:ln>
            </c:spPr>
            <c:txPr>
              <a:bodyPr wrap="square" lIns="38100" tIns="19050" rIns="38100" bIns="19050" anchor="ctr">
                <a:spAutoFit/>
              </a:bodyPr>
              <a:lstStyle/>
              <a:p>
                <a:pPr>
                  <a:defRPr sz="374"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Faqja e Internetit e DPT</c:v>
                </c:pt>
                <c:pt idx="1">
                  <c:v>Publikime</c:v>
                </c:pt>
                <c:pt idx="2">
                  <c:v>Mesazhe me e-mail/newsletter</c:v>
                </c:pt>
                <c:pt idx="3">
                  <c:v>Trainime</c:v>
                </c:pt>
                <c:pt idx="4">
                  <c:v>Kontabiliste/konsulente/eksperte</c:v>
                </c:pt>
                <c:pt idx="5">
                  <c:v>Shoqata biznesi</c:v>
                </c:pt>
                <c:pt idx="6">
                  <c:v>Media</c:v>
                </c:pt>
                <c:pt idx="7">
                  <c:v>Tjeter</c:v>
                </c:pt>
              </c:strCache>
            </c:strRef>
          </c:cat>
          <c:val>
            <c:numRef>
              <c:f>Sheet1!$B$2:$I$2</c:f>
              <c:numCache>
                <c:formatCode>0%</c:formatCode>
                <c:ptCount val="8"/>
                <c:pt idx="0">
                  <c:v>0.87</c:v>
                </c:pt>
                <c:pt idx="1">
                  <c:v>0.43</c:v>
                </c:pt>
                <c:pt idx="2">
                  <c:v>0.36</c:v>
                </c:pt>
                <c:pt idx="3">
                  <c:v>0.31</c:v>
                </c:pt>
                <c:pt idx="4">
                  <c:v>0.26</c:v>
                </c:pt>
                <c:pt idx="5">
                  <c:v>0.09</c:v>
                </c:pt>
                <c:pt idx="6">
                  <c:v>0.08</c:v>
                </c:pt>
                <c:pt idx="7">
                  <c:v>0.01</c:v>
                </c:pt>
              </c:numCache>
            </c:numRef>
          </c:val>
          <c:extLst>
            <c:ext xmlns:c16="http://schemas.microsoft.com/office/drawing/2014/chart" uri="{C3380CC4-5D6E-409C-BE32-E72D297353CC}">
              <c16:uniqueId val="{00000002-CD86-4A54-8056-F6EC3E6D0338}"/>
            </c:ext>
          </c:extLst>
        </c:ser>
        <c:ser>
          <c:idx val="1"/>
          <c:order val="1"/>
          <c:tx>
            <c:strRef>
              <c:f>Sheet1!$A$3</c:f>
              <c:strCache>
                <c:ptCount val="1"/>
                <c:pt idx="0">
                  <c:v>Jo ne Tirane</c:v>
                </c:pt>
              </c:strCache>
            </c:strRef>
          </c:tx>
          <c:spPr>
            <a:solidFill>
              <a:srgbClr val="FFCF01"/>
            </a:solidFill>
            <a:ln w="12663">
              <a:solidFill>
                <a:srgbClr val="000000"/>
              </a:solidFill>
              <a:prstDash val="solid"/>
            </a:ln>
          </c:spPr>
          <c:invertIfNegative val="0"/>
          <c:dPt>
            <c:idx val="0"/>
            <c:invertIfNegative val="0"/>
            <c:bubble3D val="0"/>
            <c:spPr>
              <a:solidFill>
                <a:srgbClr val="FF00FF"/>
              </a:solidFill>
              <a:ln w="12663">
                <a:solidFill>
                  <a:srgbClr val="000000"/>
                </a:solidFill>
                <a:prstDash val="solid"/>
              </a:ln>
            </c:spPr>
            <c:extLst>
              <c:ext xmlns:c16="http://schemas.microsoft.com/office/drawing/2014/chart" uri="{C3380CC4-5D6E-409C-BE32-E72D297353CC}">
                <c16:uniqueId val="{00000004-CD86-4A54-8056-F6EC3E6D0338}"/>
              </c:ext>
            </c:extLst>
          </c:dPt>
          <c:dLbls>
            <c:spPr>
              <a:noFill/>
              <a:ln w="25327">
                <a:noFill/>
              </a:ln>
            </c:spPr>
            <c:txPr>
              <a:bodyPr wrap="square" lIns="38100" tIns="19050" rIns="38100" bIns="19050" anchor="ctr">
                <a:spAutoFit/>
              </a:bodyPr>
              <a:lstStyle/>
              <a:p>
                <a:pPr>
                  <a:defRPr sz="399"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Faqja e Internetit e DPT</c:v>
                </c:pt>
                <c:pt idx="1">
                  <c:v>Publikime</c:v>
                </c:pt>
                <c:pt idx="2">
                  <c:v>Mesazhe me e-mail/newsletter</c:v>
                </c:pt>
                <c:pt idx="3">
                  <c:v>Trainime</c:v>
                </c:pt>
                <c:pt idx="4">
                  <c:v>Kontabiliste/konsulente/eksperte</c:v>
                </c:pt>
                <c:pt idx="5">
                  <c:v>Shoqata biznesi</c:v>
                </c:pt>
                <c:pt idx="6">
                  <c:v>Media</c:v>
                </c:pt>
                <c:pt idx="7">
                  <c:v>Tjeter</c:v>
                </c:pt>
              </c:strCache>
            </c:strRef>
          </c:cat>
          <c:val>
            <c:numRef>
              <c:f>Sheet1!$B$3:$I$3</c:f>
              <c:numCache>
                <c:formatCode>0%</c:formatCode>
                <c:ptCount val="8"/>
                <c:pt idx="0">
                  <c:v>0.72</c:v>
                </c:pt>
                <c:pt idx="1">
                  <c:v>0.19</c:v>
                </c:pt>
                <c:pt idx="2">
                  <c:v>0.28999999999999998</c:v>
                </c:pt>
                <c:pt idx="3">
                  <c:v>0.19</c:v>
                </c:pt>
                <c:pt idx="4">
                  <c:v>0.32</c:v>
                </c:pt>
                <c:pt idx="5">
                  <c:v>0.18</c:v>
                </c:pt>
                <c:pt idx="6">
                  <c:v>0.04</c:v>
                </c:pt>
                <c:pt idx="7">
                  <c:v>0.01</c:v>
                </c:pt>
              </c:numCache>
            </c:numRef>
          </c:val>
          <c:extLst>
            <c:ext xmlns:c16="http://schemas.microsoft.com/office/drawing/2014/chart" uri="{C3380CC4-5D6E-409C-BE32-E72D297353CC}">
              <c16:uniqueId val="{00000005-CD86-4A54-8056-F6EC3E6D0338}"/>
            </c:ext>
          </c:extLst>
        </c:ser>
        <c:dLbls>
          <c:showLegendKey val="0"/>
          <c:showVal val="0"/>
          <c:showCatName val="0"/>
          <c:showSerName val="0"/>
          <c:showPercent val="0"/>
          <c:showBubbleSize val="0"/>
        </c:dLbls>
        <c:gapWidth val="150"/>
        <c:axId val="7390672"/>
        <c:axId val="7376528"/>
      </c:barChart>
      <c:catAx>
        <c:axId val="7390672"/>
        <c:scaling>
          <c:orientation val="minMax"/>
        </c:scaling>
        <c:delete val="0"/>
        <c:axPos val="l"/>
        <c:numFmt formatCode="General" sourceLinked="1"/>
        <c:majorTickMark val="out"/>
        <c:minorTickMark val="none"/>
        <c:tickLblPos val="nextTo"/>
        <c:spPr>
          <a:ln w="3166">
            <a:solidFill>
              <a:srgbClr val="000000"/>
            </a:solidFill>
            <a:prstDash val="solid"/>
          </a:ln>
        </c:spPr>
        <c:txPr>
          <a:bodyPr rot="-5400000" vert="horz"/>
          <a:lstStyle/>
          <a:p>
            <a:pPr>
              <a:defRPr sz="324" b="1" i="0" u="none" strike="noStrike" baseline="0">
                <a:solidFill>
                  <a:srgbClr val="000000"/>
                </a:solidFill>
                <a:latin typeface="Book Antiqua"/>
                <a:ea typeface="Book Antiqua"/>
                <a:cs typeface="Book Antiqua"/>
              </a:defRPr>
            </a:pPr>
            <a:endParaRPr lang="en-US"/>
          </a:p>
        </c:txPr>
        <c:crossAx val="7376528"/>
        <c:crosses val="autoZero"/>
        <c:auto val="1"/>
        <c:lblAlgn val="ctr"/>
        <c:lblOffset val="100"/>
        <c:tickLblSkip val="6"/>
        <c:tickMarkSkip val="1"/>
        <c:noMultiLvlLbl val="0"/>
      </c:catAx>
      <c:valAx>
        <c:axId val="7376528"/>
        <c:scaling>
          <c:orientation val="minMax"/>
        </c:scaling>
        <c:delete val="0"/>
        <c:axPos val="b"/>
        <c:numFmt formatCode="0%" sourceLinked="1"/>
        <c:majorTickMark val="out"/>
        <c:minorTickMark val="none"/>
        <c:tickLblPos val="nextTo"/>
        <c:spPr>
          <a:ln w="3166">
            <a:solidFill>
              <a:srgbClr val="000000"/>
            </a:solidFill>
            <a:prstDash val="solid"/>
          </a:ln>
        </c:spPr>
        <c:txPr>
          <a:bodyPr rot="0" vert="horz"/>
          <a:lstStyle/>
          <a:p>
            <a:pPr>
              <a:defRPr sz="449" b="1" i="0" u="none" strike="noStrike" baseline="0">
                <a:solidFill>
                  <a:srgbClr val="000000"/>
                </a:solidFill>
                <a:latin typeface="Arial"/>
                <a:ea typeface="Arial"/>
                <a:cs typeface="Arial"/>
              </a:defRPr>
            </a:pPr>
            <a:endParaRPr lang="en-US"/>
          </a:p>
        </c:txPr>
        <c:crossAx val="7390672"/>
        <c:crosses val="autoZero"/>
        <c:crossBetween val="between"/>
      </c:valAx>
      <c:spPr>
        <a:solidFill>
          <a:srgbClr val="FFFF99"/>
        </a:solidFill>
        <a:ln w="12663">
          <a:solidFill>
            <a:srgbClr val="000000"/>
          </a:solidFill>
          <a:prstDash val="solid"/>
        </a:ln>
      </c:spPr>
    </c:plotArea>
    <c:plotVisOnly val="1"/>
    <c:dispBlanksAs val="gap"/>
    <c:showDLblsOverMax val="0"/>
  </c:chart>
  <c:spPr>
    <a:noFill/>
    <a:ln>
      <a:noFill/>
    </a:ln>
  </c:spPr>
  <c:txPr>
    <a:bodyPr/>
    <a:lstStyle/>
    <a:p>
      <a:pPr>
        <a:defRPr sz="823" b="1"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536912751677853"/>
          <c:y val="1.2658227848101266E-2"/>
          <c:w val="0.41946308724832215"/>
          <c:h val="0.79113924050632911"/>
        </c:manualLayout>
      </c:layout>
      <c:pieChart>
        <c:varyColors val="1"/>
        <c:ser>
          <c:idx val="0"/>
          <c:order val="0"/>
          <c:tx>
            <c:strRef>
              <c:f>Sheet1!$A$2</c:f>
              <c:strCache>
                <c:ptCount val="1"/>
                <c:pt idx="0">
                  <c:v>East</c:v>
                </c:pt>
              </c:strCache>
            </c:strRef>
          </c:tx>
          <c:spPr>
            <a:solidFill>
              <a:srgbClr val="FFCC00"/>
            </a:solidFill>
            <a:ln w="12686">
              <a:solidFill>
                <a:srgbClr val="000000"/>
              </a:solidFill>
              <a:prstDash val="solid"/>
            </a:ln>
          </c:spPr>
          <c:explosion val="25"/>
          <c:dPt>
            <c:idx val="0"/>
            <c:bubble3D val="0"/>
            <c:extLst>
              <c:ext xmlns:c16="http://schemas.microsoft.com/office/drawing/2014/chart" uri="{C3380CC4-5D6E-409C-BE32-E72D297353CC}">
                <c16:uniqueId val="{00000000-A7C7-4B69-899A-D34C37966423}"/>
              </c:ext>
            </c:extLst>
          </c:dPt>
          <c:dPt>
            <c:idx val="1"/>
            <c:bubble3D val="0"/>
            <c:spPr>
              <a:solidFill>
                <a:srgbClr val="00FF00"/>
              </a:solidFill>
              <a:ln w="12686">
                <a:solidFill>
                  <a:srgbClr val="000000"/>
                </a:solidFill>
                <a:prstDash val="solid"/>
              </a:ln>
            </c:spPr>
            <c:extLst>
              <c:ext xmlns:c16="http://schemas.microsoft.com/office/drawing/2014/chart" uri="{C3380CC4-5D6E-409C-BE32-E72D297353CC}">
                <c16:uniqueId val="{00000002-A7C7-4B69-899A-D34C37966423}"/>
              </c:ext>
            </c:extLst>
          </c:dPt>
          <c:dPt>
            <c:idx val="2"/>
            <c:bubble3D val="0"/>
            <c:spPr>
              <a:solidFill>
                <a:srgbClr val="0000FF"/>
              </a:solidFill>
              <a:ln w="12686">
                <a:solidFill>
                  <a:srgbClr val="000000"/>
                </a:solidFill>
                <a:prstDash val="solid"/>
              </a:ln>
            </c:spPr>
            <c:extLst>
              <c:ext xmlns:c16="http://schemas.microsoft.com/office/drawing/2014/chart" uri="{C3380CC4-5D6E-409C-BE32-E72D297353CC}">
                <c16:uniqueId val="{00000004-A7C7-4B69-899A-D34C37966423}"/>
              </c:ext>
            </c:extLst>
          </c:dPt>
          <c:dPt>
            <c:idx val="3"/>
            <c:bubble3D val="0"/>
            <c:spPr>
              <a:solidFill>
                <a:srgbClr val="FF0000"/>
              </a:solidFill>
              <a:ln w="12686">
                <a:solidFill>
                  <a:srgbClr val="000000"/>
                </a:solidFill>
                <a:prstDash val="solid"/>
              </a:ln>
            </c:spPr>
            <c:extLst>
              <c:ext xmlns:c16="http://schemas.microsoft.com/office/drawing/2014/chart" uri="{C3380CC4-5D6E-409C-BE32-E72D297353CC}">
                <c16:uniqueId val="{00000006-A7C7-4B69-899A-D34C37966423}"/>
              </c:ext>
            </c:extLst>
          </c:dPt>
          <c:dLbls>
            <c:dLbl>
              <c:idx val="0"/>
              <c:layout>
                <c:manualLayout>
                  <c:x val="-0.10304952344647689"/>
                  <c:y val="-0.11342303731020964"/>
                </c:manualLayout>
              </c:layout>
              <c:numFmt formatCode="0%" sourceLinked="0"/>
              <c:spPr>
                <a:noFill/>
                <a:ln w="25373">
                  <a:noFill/>
                </a:ln>
              </c:spPr>
              <c:txPr>
                <a:bodyPr/>
                <a:lstStyle/>
                <a:p>
                  <a:pPr>
                    <a:defRPr sz="574" b="1"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A7C7-4B69-899A-D34C37966423}"/>
                </c:ext>
              </c:extLst>
            </c:dLbl>
            <c:dLbl>
              <c:idx val="1"/>
              <c:layout>
                <c:manualLayout>
                  <c:x val="9.7507705430383895E-2"/>
                  <c:y val="-1.1492234356785813E-4"/>
                </c:manualLayout>
              </c:layout>
              <c:numFmt formatCode="0%" sourceLinked="0"/>
              <c:spPr>
                <a:noFill/>
                <a:ln w="25373">
                  <a:noFill/>
                </a:ln>
              </c:spPr>
              <c:txPr>
                <a:bodyPr/>
                <a:lstStyle/>
                <a:p>
                  <a:pPr>
                    <a:defRPr sz="574" b="1"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A7C7-4B69-899A-D34C37966423}"/>
                </c:ext>
              </c:extLst>
            </c:dLbl>
            <c:dLbl>
              <c:idx val="2"/>
              <c:layout>
                <c:manualLayout>
                  <c:x val="4.5983354220665851E-2"/>
                  <c:y val="6.5422027942709696E-2"/>
                </c:manualLayout>
              </c:layout>
              <c:tx>
                <c:rich>
                  <a:bodyPr/>
                  <a:lstStyle/>
                  <a:p>
                    <a:pPr>
                      <a:defRPr sz="574" b="1" i="0" u="none" strike="noStrike" baseline="0">
                        <a:solidFill>
                          <a:srgbClr val="FFFF00"/>
                        </a:solidFill>
                        <a:latin typeface="Arial"/>
                        <a:ea typeface="Arial"/>
                        <a:cs typeface="Arial"/>
                      </a:defRPr>
                    </a:pPr>
                    <a:r>
                      <a:rPr lang="en-US"/>
                      <a:t>9%</a:t>
                    </a:r>
                  </a:p>
                </c:rich>
              </c:tx>
              <c:spPr>
                <a:noFill/>
                <a:ln w="25373">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7C7-4B69-899A-D34C37966423}"/>
                </c:ext>
              </c:extLst>
            </c:dLbl>
            <c:dLbl>
              <c:idx val="3"/>
              <c:layout>
                <c:manualLayout>
                  <c:x val="2.1402924516640387E-2"/>
                  <c:y val="3.1645569620253167E-2"/>
                </c:manualLayout>
              </c:layout>
              <c:tx>
                <c:rich>
                  <a:bodyPr/>
                  <a:lstStyle/>
                  <a:p>
                    <a:pPr>
                      <a:defRPr sz="574" b="1" i="0" u="none" strike="noStrike" baseline="0">
                        <a:solidFill>
                          <a:srgbClr val="FFFF00"/>
                        </a:solidFill>
                        <a:latin typeface="Arial"/>
                        <a:ea typeface="Arial"/>
                        <a:cs typeface="Arial"/>
                      </a:defRPr>
                    </a:pPr>
                    <a:r>
                      <a:rPr lang="en-US"/>
                      <a:t>5%</a:t>
                    </a:r>
                  </a:p>
                </c:rich>
              </c:tx>
              <c:spPr>
                <a:noFill/>
                <a:ln w="25373">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7C7-4B69-899A-D34C37966423}"/>
                </c:ext>
              </c:extLst>
            </c:dLbl>
            <c:numFmt formatCode="0%" sourceLinked="0"/>
            <c:spPr>
              <a:noFill/>
              <a:ln w="25373">
                <a:noFill/>
              </a:ln>
            </c:spPr>
            <c:txPr>
              <a:bodyPr wrap="square" lIns="38100" tIns="19050" rIns="38100" bIns="19050" anchor="ctr">
                <a:spAutoFit/>
              </a:bodyPr>
              <a:lstStyle/>
              <a:p>
                <a:pPr>
                  <a:defRPr sz="574" b="1" i="0" u="none" strike="noStrike" baseline="0">
                    <a:solidFill>
                      <a:srgbClr val="000000"/>
                    </a:solidFill>
                    <a:latin typeface="Arial"/>
                    <a:ea typeface="Arial"/>
                    <a:cs typeface="Arial"/>
                  </a:defRPr>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Sheet1!$B$1:$E$1</c:f>
              <c:strCache>
                <c:ptCount val="4"/>
                <c:pt idx="0">
                  <c:v>Shume i gatshem</c:v>
                </c:pt>
                <c:pt idx="1">
                  <c:v>Disi i gatshem</c:v>
                </c:pt>
                <c:pt idx="2">
                  <c:v>Jo i gatshem</c:v>
                </c:pt>
                <c:pt idx="3">
                  <c:v>I pasigurte</c:v>
                </c:pt>
              </c:strCache>
            </c:strRef>
          </c:cat>
          <c:val>
            <c:numRef>
              <c:f>Sheet1!$B$2:$E$2</c:f>
              <c:numCache>
                <c:formatCode>0%</c:formatCode>
                <c:ptCount val="4"/>
                <c:pt idx="0">
                  <c:v>0.67</c:v>
                </c:pt>
                <c:pt idx="1">
                  <c:v>0.19</c:v>
                </c:pt>
                <c:pt idx="2">
                  <c:v>0.09</c:v>
                </c:pt>
                <c:pt idx="3">
                  <c:v>0.05</c:v>
                </c:pt>
              </c:numCache>
            </c:numRef>
          </c:val>
          <c:extLst>
            <c:ext xmlns:c16="http://schemas.microsoft.com/office/drawing/2014/chart" uri="{C3380CC4-5D6E-409C-BE32-E72D297353CC}">
              <c16:uniqueId val="{00000007-A7C7-4B69-899A-D34C37966423}"/>
            </c:ext>
          </c:extLst>
        </c:ser>
        <c:dLbls>
          <c:showLegendKey val="0"/>
          <c:showVal val="0"/>
          <c:showCatName val="0"/>
          <c:showSerName val="0"/>
          <c:showPercent val="0"/>
          <c:showBubbleSize val="0"/>
          <c:showLeaderLines val="1"/>
        </c:dLbls>
        <c:firstSliceAng val="0"/>
      </c:pieChart>
      <c:spPr>
        <a:noFill/>
        <a:ln w="25373">
          <a:noFill/>
        </a:ln>
      </c:spPr>
    </c:plotArea>
    <c:legend>
      <c:legendPos val="r"/>
      <c:overlay val="0"/>
      <c:spPr>
        <a:solidFill>
          <a:srgbClr val="CCFFCC"/>
        </a:solidFill>
        <a:ln w="25373">
          <a:noFill/>
        </a:ln>
      </c:spPr>
      <c:txPr>
        <a:bodyPr/>
        <a:lstStyle/>
        <a:p>
          <a:pPr>
            <a:defRPr sz="824" b="0" i="0" u="none" strike="noStrike" baseline="0">
              <a:solidFill>
                <a:srgbClr val="000000"/>
              </a:solidFill>
              <a:latin typeface="Arial"/>
              <a:ea typeface="Arial"/>
              <a:cs typeface="Arial"/>
            </a:defRPr>
          </a:pPr>
          <a:endParaRPr lang="en-US"/>
        </a:p>
      </c:txPr>
    </c:legend>
    <c:plotVisOnly val="1"/>
    <c:dispBlanksAs val="zero"/>
    <c:showDLblsOverMax val="0"/>
  </c:chart>
  <c:spPr>
    <a:gradFill flip="none" rotWithShape="1">
      <a:gsLst>
        <a:gs pos="0">
          <a:srgbClr val="00E4A8">
            <a:gamma/>
            <a:shade val="46275"/>
            <a:invGamma/>
          </a:srgbClr>
        </a:gs>
        <a:gs pos="50000">
          <a:srgbClr val="00E4A8"/>
        </a:gs>
        <a:gs pos="100000">
          <a:srgbClr val="00E4A8">
            <a:gamma/>
            <a:shade val="46275"/>
            <a:invGamma/>
          </a:srgbClr>
        </a:gs>
      </a:gsLst>
      <a:lin ang="5400000" scaled="1"/>
      <a:tileRect/>
    </a:gradFill>
    <a:ln>
      <a:noFill/>
    </a:ln>
  </c:spPr>
  <c:txPr>
    <a:bodyPr/>
    <a:lstStyle/>
    <a:p>
      <a:pPr>
        <a:defRPr sz="674"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66</Pages>
  <Words>20136</Words>
  <Characters>114777</Characters>
  <Application>Microsoft Office Word</Application>
  <DocSecurity>0</DocSecurity>
  <Lines>956</Lines>
  <Paragraphs>269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134644</CharactersWithSpaces>
  <SharedDoc>false</SharedDoc>
  <HLinks>
    <vt:vector size="6" baseType="variant">
      <vt:variant>
        <vt:i4>3407916</vt:i4>
      </vt:variant>
      <vt:variant>
        <vt:i4>6</vt:i4>
      </vt:variant>
      <vt:variant>
        <vt:i4>0</vt:i4>
      </vt:variant>
      <vt:variant>
        <vt:i4>5</vt:i4>
      </vt:variant>
      <vt:variant>
        <vt:lpwstr>../../../../../irena.malolli/Local Settings/Temporary Internet Files/Content.Outlook/Local Settings/Temporary Internet Files/Content.Outlook/drafti per konsultim/treguesi e-gov. readiness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2</cp:revision>
  <dcterms:created xsi:type="dcterms:W3CDTF">2025-10-21T08:39:00Z</dcterms:created>
  <dcterms:modified xsi:type="dcterms:W3CDTF">2025-10-21T08:39:00Z</dcterms:modified>
</cp:coreProperties>
</file>