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593" w:rsidRPr="005B78B0" w:rsidRDefault="00FE7593" w:rsidP="00FE7593">
      <w:pPr>
        <w:pStyle w:val="Akti"/>
        <w:keepNext w:val="0"/>
      </w:pPr>
      <w:bookmarkStart w:id="0" w:name="_GoBack"/>
      <w:bookmarkEnd w:id="0"/>
      <w:r w:rsidRPr="005B78B0">
        <w:t>VENDIM</w:t>
      </w:r>
    </w:p>
    <w:p w:rsidR="00FE7593" w:rsidRPr="005B78B0" w:rsidRDefault="00FE7593" w:rsidP="00FE7593">
      <w:pPr>
        <w:pStyle w:val="NumriData"/>
        <w:keepNext w:val="0"/>
      </w:pPr>
      <w:r w:rsidRPr="005B78B0">
        <w:t>Nr.62, dat</w:t>
      </w:r>
      <w:r>
        <w:t>ë</w:t>
      </w:r>
      <w:r w:rsidRPr="005B78B0">
        <w:t xml:space="preserve"> 21.1.2009 </w:t>
      </w:r>
    </w:p>
    <w:p w:rsidR="00FE7593" w:rsidRPr="005B78B0" w:rsidRDefault="00FE7593" w:rsidP="00FE7593">
      <w:pPr>
        <w:pStyle w:val="Paragrafi0"/>
      </w:pPr>
    </w:p>
    <w:p w:rsidR="00FE7593" w:rsidRPr="005B78B0" w:rsidRDefault="00FE7593" w:rsidP="00FE7593">
      <w:pPr>
        <w:pStyle w:val="Titulli0"/>
        <w:keepNext w:val="0"/>
      </w:pPr>
      <w:r w:rsidRPr="005B78B0">
        <w:t xml:space="preserve">PËR DISA NDRYSHIME DHE SHTESA NË </w:t>
      </w:r>
      <w:r>
        <w:t>VENDIMIN NR.1093, DATË 2.7.2008</w:t>
      </w:r>
      <w:r w:rsidRPr="005B78B0">
        <w:t xml:space="preserve"> TË KË</w:t>
      </w:r>
      <w:smartTag w:uri="urn:schemas-microsoft-com:office:smarttags" w:element="stockticker">
        <w:r w:rsidRPr="005B78B0">
          <w:t>S</w:t>
        </w:r>
        <w:smartTag w:uri="urn:schemas-microsoft-com:office:smarttags" w:element="stockticker">
          <w:r w:rsidRPr="005B78B0">
            <w:t>HI</w:t>
          </w:r>
        </w:smartTag>
      </w:smartTag>
      <w:r w:rsidRPr="005B78B0">
        <w:t>L</w:t>
      </w:r>
      <w:r>
        <w:t>LIT TË MINISTRAVE</w:t>
      </w:r>
      <w:r w:rsidRPr="005B78B0">
        <w:t xml:space="preserve"> “PËR MIRATIMIN E STRUKTURËS DHE TË NIVELEVE TË PAGAVE TË PUNONJËSVE TË SISTEMIT TATIMOR</w:t>
      </w:r>
      <w:r>
        <w:t>”</w:t>
      </w:r>
      <w:r w:rsidRPr="005B78B0">
        <w:t xml:space="preserve"> </w:t>
      </w:r>
    </w:p>
    <w:p w:rsidR="00FE7593" w:rsidRPr="005B78B0" w:rsidRDefault="00FE7593" w:rsidP="00FE7593">
      <w:pPr>
        <w:pStyle w:val="Paragrafi0"/>
      </w:pPr>
    </w:p>
    <w:p w:rsidR="00FE7593" w:rsidRPr="005B78B0" w:rsidRDefault="00FE7593" w:rsidP="00FE7593">
      <w:pPr>
        <w:pStyle w:val="Paragrafi0"/>
      </w:pPr>
      <w:r w:rsidRPr="005B78B0">
        <w:t>Në mbështetje të nenit 1</w:t>
      </w:r>
      <w:r>
        <w:t>00 të Kushtetutës, të nenit 5/1</w:t>
      </w:r>
      <w:r w:rsidRPr="005B78B0">
        <w:t xml:space="preserve"> të ligjit nr</w:t>
      </w:r>
      <w:r>
        <w:t>.8487, datë 13.5.1999</w:t>
      </w:r>
      <w:r w:rsidRPr="005B78B0">
        <w:t xml:space="preserve"> “Për kompetencat për caktimin e pagave të punës”, të ndryshuar, dhe të ligj</w:t>
      </w:r>
      <w:r>
        <w:t xml:space="preserve">it nr.10 025, datë 27.11.2008 </w:t>
      </w:r>
      <w:r w:rsidRPr="005B78B0">
        <w:t xml:space="preserve"> </w:t>
      </w:r>
      <w:r>
        <w:t>“</w:t>
      </w:r>
      <w:r w:rsidRPr="005B78B0">
        <w:t>Për buxhetin e vitit 2009 ”, me propozimin e Ministrit të Brendshëm dhe të Ministrit të Financave, Këshilli i Ministrave</w:t>
      </w:r>
    </w:p>
    <w:p w:rsidR="00FE7593" w:rsidRPr="005B78B0" w:rsidRDefault="00FE7593" w:rsidP="00FE7593">
      <w:pPr>
        <w:pStyle w:val="Paragrafi0"/>
      </w:pPr>
    </w:p>
    <w:p w:rsidR="00FE7593" w:rsidRPr="005B78B0" w:rsidRDefault="00FE7593" w:rsidP="00FE7593">
      <w:pPr>
        <w:pStyle w:val="VENDOSI0"/>
        <w:keepNext w:val="0"/>
      </w:pPr>
      <w:r w:rsidRPr="005B78B0">
        <w:t>VENDOS</w:t>
      </w:r>
      <w:r>
        <w:t>I</w:t>
      </w:r>
      <w:r w:rsidRPr="005B78B0">
        <w:t>:</w:t>
      </w:r>
    </w:p>
    <w:p w:rsidR="00FE7593" w:rsidRPr="005B78B0" w:rsidRDefault="00FE7593" w:rsidP="00FE7593">
      <w:pPr>
        <w:pStyle w:val="Paragrafi0"/>
      </w:pPr>
    </w:p>
    <w:p w:rsidR="00FE7593" w:rsidRPr="005B78B0" w:rsidRDefault="00FE7593" w:rsidP="00FE7593">
      <w:pPr>
        <w:pStyle w:val="Paragrafi0"/>
      </w:pPr>
      <w:r w:rsidRPr="005B78B0">
        <w:t xml:space="preserve">Në </w:t>
      </w:r>
      <w:r>
        <w:t>vendimin nr.1093, datë 2.7.2008</w:t>
      </w:r>
      <w:r w:rsidRPr="005B78B0">
        <w:t xml:space="preserve"> të Këshillit të Ministrave, bëhen këto ndryshime: </w:t>
      </w:r>
    </w:p>
    <w:p w:rsidR="00FE7593" w:rsidRPr="005B78B0" w:rsidRDefault="00FE7593" w:rsidP="00FE7593">
      <w:pPr>
        <w:pStyle w:val="Paragrafi0"/>
      </w:pPr>
      <w:r w:rsidRPr="005B78B0">
        <w:t>1. Lidhja nr.1, e përmendur në pikën 1, zëvendësohet me lidhjen me të njëjtin emërtim e numër, që i bashkëlidhet këtij vendimi dhe është pjesë përbërëse e tij.</w:t>
      </w:r>
    </w:p>
    <w:p w:rsidR="00FE7593" w:rsidRPr="005B78B0" w:rsidRDefault="00FE7593" w:rsidP="00FE7593">
      <w:pPr>
        <w:pStyle w:val="Paragrafi0"/>
      </w:pPr>
      <w:r w:rsidRPr="005B78B0">
        <w:t>2. Në pikën 2, fjalët në kllapa “ ... (kolona 2)... ” zëvendësohen me “ ... (kolona 3)... ”.</w:t>
      </w:r>
    </w:p>
    <w:p w:rsidR="00FE7593" w:rsidRPr="005B78B0" w:rsidRDefault="00FE7593" w:rsidP="00FE7593">
      <w:pPr>
        <w:pStyle w:val="Paragrafi0"/>
      </w:pPr>
      <w:r w:rsidRPr="005B78B0">
        <w:t>3. Pika 3</w:t>
      </w:r>
      <w:r>
        <w:t xml:space="preserve"> ndryshohet, si më poshtë vijon</w:t>
      </w:r>
      <w:r w:rsidRPr="005B78B0">
        <w:t>:</w:t>
      </w:r>
    </w:p>
    <w:p w:rsidR="00FE7593" w:rsidRDefault="00FE7593" w:rsidP="00FE7593">
      <w:pPr>
        <w:pStyle w:val="Paragrafi0"/>
      </w:pPr>
      <w:r w:rsidRPr="005B78B0">
        <w:t xml:space="preserve">“ 3. Shtesa </w:t>
      </w:r>
      <w:r>
        <w:t>për vjetërsi në punë (kolona 5) e lidhjes nr.1</w:t>
      </w:r>
      <w:r w:rsidRPr="005B78B0">
        <w:t xml:space="preserve"> jepet 2% pas çdo viti pune, por jo më shumë se 25 % dhe llogaritet mbi </w:t>
      </w:r>
      <w:r>
        <w:t>pagën e grupit. Për emërtesën “Nëninspektor</w:t>
      </w:r>
      <w:r w:rsidRPr="005B78B0">
        <w:t>” shtesa për vjetërsi në punë jepet 1% pas çdo viti pune dhe llogaritet mbi pagën e pozicionit. ”.</w:t>
      </w:r>
    </w:p>
    <w:p w:rsidR="00FE7593" w:rsidRPr="00FE7593" w:rsidRDefault="00FE7593" w:rsidP="00FE7593">
      <w:pPr>
        <w:pStyle w:val="Paragrafi0"/>
        <w:rPr>
          <w:sz w:val="20"/>
        </w:rPr>
      </w:pPr>
      <w:r w:rsidRPr="00FE7593">
        <w:rPr>
          <w:sz w:val="20"/>
        </w:rPr>
        <w:t>4. Në pikën 4, fjalët në kllapa “ ... (kolona 4)... ” zëvendësohen me “ ... (kolona 6)... ”.</w:t>
      </w:r>
    </w:p>
    <w:p w:rsidR="00FE7593" w:rsidRPr="00FE7593" w:rsidRDefault="00FE7593" w:rsidP="00FE7593">
      <w:pPr>
        <w:pStyle w:val="Paragrafi0"/>
        <w:rPr>
          <w:sz w:val="20"/>
        </w:rPr>
      </w:pPr>
      <w:r w:rsidRPr="00FE7593">
        <w:rPr>
          <w:sz w:val="20"/>
        </w:rPr>
        <w:t>5. Në pikën 5, fjalët në kllapa “ ... (kolona 5)... ” zëvendësohen me “ ... (kolona 7)... ”.</w:t>
      </w:r>
    </w:p>
    <w:p w:rsidR="00FE7593" w:rsidRPr="005B78B0" w:rsidRDefault="00FE7593" w:rsidP="00FE7593">
      <w:pPr>
        <w:pStyle w:val="Paragrafi0"/>
      </w:pPr>
      <w:r w:rsidRPr="005B78B0">
        <w:t>6. Pas pikës 5 shtohen pika</w:t>
      </w:r>
      <w:r>
        <w:t>t 5/1 e 5/2, me këtë përmbajtje</w:t>
      </w:r>
      <w:r w:rsidRPr="005B78B0">
        <w:t>:</w:t>
      </w:r>
    </w:p>
    <w:p w:rsidR="00FE7593" w:rsidRPr="005B78B0" w:rsidRDefault="00FE7593" w:rsidP="00FE7593">
      <w:pPr>
        <w:pStyle w:val="Paragrafi0"/>
      </w:pPr>
      <w:r w:rsidRPr="005B78B0">
        <w:t>“ 5/1. Shtesa për kushte pune është sipas kolonës</w:t>
      </w:r>
      <w:r>
        <w:t xml:space="preserve"> 8</w:t>
      </w:r>
      <w:r w:rsidRPr="005B78B0">
        <w:t xml:space="preserve"> të lidhjes nr.1, që i bashkëlidhet këtij vendimi.</w:t>
      </w:r>
    </w:p>
    <w:p w:rsidR="00FE7593" w:rsidRPr="005B78B0" w:rsidRDefault="00FE7593" w:rsidP="00FE7593">
      <w:pPr>
        <w:pStyle w:val="Paragrafi0"/>
      </w:pPr>
      <w:r w:rsidRPr="005B78B0">
        <w:t>5/2. Numri</w:t>
      </w:r>
      <w:r>
        <w:t xml:space="preserve"> i punonjësve, për pozicionin “Nëninspektor</w:t>
      </w:r>
      <w:r w:rsidRPr="005B78B0">
        <w:t>”, në drejtoritë/sektorët e investigimit, nuk do të jetë më shumë se 30% e numrit të përgjithshëm të punonjësve të drejtorisë/sektorit. ”.</w:t>
      </w:r>
    </w:p>
    <w:p w:rsidR="00FE7593" w:rsidRPr="005B78B0" w:rsidRDefault="00FE7593" w:rsidP="00FE7593">
      <w:pPr>
        <w:pStyle w:val="Paragrafi0"/>
      </w:pPr>
      <w:r w:rsidRPr="005B78B0">
        <w:t>7. Pika 6 ndryshohet, si më poshtë vijon:</w:t>
      </w:r>
    </w:p>
    <w:p w:rsidR="00FE7593" w:rsidRPr="005B78B0" w:rsidRDefault="00FE7593" w:rsidP="00FE7593">
      <w:pPr>
        <w:pStyle w:val="Paragrafi0"/>
      </w:pPr>
      <w:r w:rsidRPr="005B78B0">
        <w:t>“6. Nëpunësit, që përfshihen në fushën e veprimit të këtij vendimi, pagat e të cilëve janë përcaktuar në lidhjen nr.1, nuk përfitojnë shtesa të tjera mbi pagë, me akte të tjera të Këshillit të Ministrave.”.</w:t>
      </w:r>
    </w:p>
    <w:p w:rsidR="00FE7593" w:rsidRPr="005B78B0" w:rsidRDefault="00FE7593" w:rsidP="00FE7593">
      <w:pPr>
        <w:pStyle w:val="Paragrafi0"/>
      </w:pPr>
      <w:r w:rsidRPr="005B78B0">
        <w:t>8. Pika 7 ndryshohet, si më poshtë vijon:</w:t>
      </w:r>
    </w:p>
    <w:p w:rsidR="00FE7593" w:rsidRPr="005B78B0" w:rsidRDefault="00FE7593" w:rsidP="00FE7593">
      <w:pPr>
        <w:pStyle w:val="Paragrafi0"/>
      </w:pPr>
      <w:r w:rsidRPr="005B78B0">
        <w:t>“ 7. Pagat e punonjësve të tjerë mbështetës, të Drejtorisë së Përgjithshme të Tatimeve e të drejtorive rajonale, që kategorizohen në kategoritë D.2 e D.3, përcaktohen sipas vendimit përkatës të Këshillit të Ministrave, për pagat e punonjësve mbështetës, në institucionet buxhetore. ”.</w:t>
      </w:r>
    </w:p>
    <w:p w:rsidR="00FE7593" w:rsidRPr="005B78B0" w:rsidRDefault="00FE7593" w:rsidP="00FE7593">
      <w:pPr>
        <w:pStyle w:val="Paragrafi0"/>
      </w:pPr>
      <w:r w:rsidRPr="005B78B0">
        <w:t>9. Efektet financiare, që rrjedhin nga zbatimi i këtij vendimi, do të përballohen nga fondet e miratuara për sistemin e tatimeve, në buxhetin e vitit 2009.</w:t>
      </w:r>
    </w:p>
    <w:p w:rsidR="00FE7593" w:rsidRPr="005B78B0" w:rsidRDefault="00FE7593" w:rsidP="00FE7593">
      <w:pPr>
        <w:pStyle w:val="Paragrafi0"/>
      </w:pPr>
      <w:r w:rsidRPr="005B78B0">
        <w:t>10</w:t>
      </w:r>
      <w:r>
        <w:t>. Ngarkohet M</w:t>
      </w:r>
      <w:r w:rsidRPr="005B78B0">
        <w:t>inistri i Financave për zbatimin e këtij vendimi.</w:t>
      </w:r>
    </w:p>
    <w:p w:rsidR="00FE7593" w:rsidRPr="005B78B0" w:rsidRDefault="00FE7593" w:rsidP="00FE7593">
      <w:pPr>
        <w:pStyle w:val="Paragrafi0"/>
      </w:pPr>
      <w:r w:rsidRPr="005B78B0">
        <w:t>Ky vendim hyn në fuqi pas botimit në  Fletoren Zyrtare.</w:t>
      </w:r>
    </w:p>
    <w:p w:rsidR="00FE7593" w:rsidRPr="005B78B0" w:rsidRDefault="00FE7593" w:rsidP="00FE7593">
      <w:pPr>
        <w:pStyle w:val="Paragrafi0"/>
      </w:pPr>
    </w:p>
    <w:p w:rsidR="00FE7593" w:rsidRPr="005B78B0" w:rsidRDefault="00FE7593" w:rsidP="00FE7593">
      <w:pPr>
        <w:pStyle w:val="Autoriteti"/>
        <w:keepNext w:val="0"/>
      </w:pPr>
      <w:r w:rsidRPr="005B78B0">
        <w:t>KRYEMINISTRI</w:t>
      </w:r>
    </w:p>
    <w:p w:rsidR="00FE7593" w:rsidRPr="005B78B0" w:rsidRDefault="00FE7593" w:rsidP="00FE7593">
      <w:pPr>
        <w:pStyle w:val="AutoritetiEmer"/>
      </w:pPr>
      <w:r w:rsidRPr="005B78B0">
        <w:t>Sali  Berisha</w:t>
      </w:r>
    </w:p>
    <w:p w:rsidR="00FE7593" w:rsidRDefault="00FE7593" w:rsidP="00FE7593">
      <w:pPr>
        <w:pStyle w:val="Paragrafi0"/>
        <w:jc w:val="right"/>
      </w:pPr>
      <w:r>
        <w:t>Lidhja nr.1</w:t>
      </w:r>
    </w:p>
    <w:p w:rsidR="00FE7593" w:rsidRDefault="00FE7593" w:rsidP="00FE7593">
      <w:pPr>
        <w:pStyle w:val="TitulliTitull"/>
        <w:keepNext w:val="0"/>
      </w:pPr>
    </w:p>
    <w:p w:rsidR="00FE7593" w:rsidRDefault="00FE7593" w:rsidP="00FE7593">
      <w:pPr>
        <w:pStyle w:val="TitulliTitull"/>
      </w:pPr>
      <w:r w:rsidRPr="005B78B0">
        <w:t>STRUKTURA DHE NIVELET E PAGAVE P</w:t>
      </w:r>
      <w:r>
        <w:t>Ë</w:t>
      </w:r>
      <w:r w:rsidRPr="005B78B0">
        <w:t>R PUNONJ</w:t>
      </w:r>
      <w:r>
        <w:t>Ë</w:t>
      </w:r>
      <w:r w:rsidRPr="005B78B0">
        <w:t>SIT E SISTEMIT T</w:t>
      </w:r>
      <w:r>
        <w:t>Ë</w:t>
      </w:r>
      <w:r w:rsidRPr="005B78B0">
        <w:t xml:space="preserve"> TATIMEVE</w:t>
      </w:r>
      <w:r>
        <w:t xml:space="preserve"> </w:t>
      </w:r>
    </w:p>
    <w:p w:rsidR="00FE7593" w:rsidRPr="005B78B0" w:rsidRDefault="00FE7593" w:rsidP="00FE7593">
      <w:pPr>
        <w:pStyle w:val="Paragrafi0"/>
      </w:pPr>
    </w:p>
    <w:tbl>
      <w:tblPr>
        <w:tblStyle w:val="NeniTitull"/>
        <w:tblW w:w="9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1194"/>
        <w:gridCol w:w="939"/>
        <w:gridCol w:w="2052"/>
        <w:gridCol w:w="1026"/>
        <w:gridCol w:w="1239"/>
        <w:gridCol w:w="1202"/>
        <w:gridCol w:w="1097"/>
      </w:tblGrid>
      <w:tr w:rsidR="00FE7593" w:rsidRPr="00FE7593" w:rsidTr="00FE7593">
        <w:trPr>
          <w:jc w:val="center"/>
        </w:trPr>
        <w:tc>
          <w:tcPr>
            <w:tcW w:w="5379" w:type="dxa"/>
            <w:gridSpan w:val="4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64" w:type="dxa"/>
            <w:gridSpan w:val="4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PAGA MUJORE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EMËRTIMI</w:t>
            </w:r>
          </w:p>
        </w:tc>
        <w:tc>
          <w:tcPr>
            <w:tcW w:w="2265" w:type="dxa"/>
            <w:gridSpan w:val="2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PAGA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INDIVIDUALE</w:t>
            </w:r>
          </w:p>
        </w:tc>
        <w:tc>
          <w:tcPr>
            <w:tcW w:w="2299" w:type="dxa"/>
            <w:gridSpan w:val="2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SHTESA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E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POZICIONIT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Kategoria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e vendit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të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punës</w:t>
            </w: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Kategoria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e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pagës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Paga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e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Grupit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(PG)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Shtesa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vjetore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për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vjetërsi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(SHV)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Shtesa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për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kualifikim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(SHK)</w:t>
            </w: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Shtesa e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pozicionit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(SHP)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Shtesa për kushte</w:t>
            </w:r>
          </w:p>
          <w:p w:rsidR="00FE7593" w:rsidRPr="00FE7593" w:rsidRDefault="00FE7593" w:rsidP="00FE7593">
            <w:pPr>
              <w:pStyle w:val="Tabele"/>
              <w:rPr>
                <w:b w:val="0"/>
                <w:sz w:val="18"/>
                <w:szCs w:val="18"/>
              </w:rPr>
            </w:pPr>
            <w:r w:rsidRPr="00FE7593">
              <w:rPr>
                <w:b w:val="0"/>
                <w:sz w:val="18"/>
                <w:szCs w:val="18"/>
              </w:rPr>
              <w:t>pune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</w:t>
            </w: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3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4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5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6</w:t>
            </w: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7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8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II-a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11 000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Drejtor i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Përgjithshëm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103 500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20 000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II-b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11 000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Zv/drejtor i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përgjithshëm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86 500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15 000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A</w:t>
            </w: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III-a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11 000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 xml:space="preserve">Drejtor drejtorie në 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 xml:space="preserve">Drejtorinë e 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Përgjithshme. Drejtor i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Drejtorisë rajonale.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68 500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15 000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B</w:t>
            </w: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III-a/1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11 000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Përgjegjës/shef sektori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 xml:space="preserve">në Drejtorinë e 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Përgjithshme. Drejtor drejtorie në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drejtoritë rajonale.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58 300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14 000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  <w:vMerge w:val="restart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C.1</w:t>
            </w: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III-b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11 000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Përgjegjës/shef sektori/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 xml:space="preserve">zyre në drejtoritë 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rajonale.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 xml:space="preserve">Inspektor i parë. 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Inspektor i auditit të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 xml:space="preserve">brendshëm. Përgjegjës 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sektori në drejtoritë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mbështetëse në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 xml:space="preserve">Drejtorinë e 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Përgjithshme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51 500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12 000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  <w:vMerge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III-b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11 000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Përgjegjës zyre në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Taks Forcë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51 500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17 000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  <w:vMerge w:val="restart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C.2</w:t>
            </w: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IV-a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11 000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 xml:space="preserve">Inspektor i dytë. 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 xml:space="preserve">Specialist në Drejtorinë 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e Përgjithshme.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39 000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12 000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  <w:vMerge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IV-b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11 000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 xml:space="preserve">Specialist në drejtorinë 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 xml:space="preserve">e përgjithshme. 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Specialist në drejtoritë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rajonale.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29 000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10 000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C.3</w:t>
            </w: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IV-c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11 000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Specialist.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21 500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5000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  <w:vMerge w:val="restart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D.1</w:t>
            </w: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IV-b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11 000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Sekretar në Drejtorinë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e Përgjithshme.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29 000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5000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  <w:vMerge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IV-c</w:t>
            </w: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11 000</w:t>
            </w: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Sekretar në drejtoritë</w:t>
            </w:r>
          </w:p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rajonale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21 500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5000</w:t>
            </w:r>
          </w:p>
        </w:tc>
      </w:tr>
      <w:tr w:rsidR="00FE7593" w:rsidRPr="00FE7593" w:rsidTr="00FE7593">
        <w:trPr>
          <w:jc w:val="center"/>
        </w:trPr>
        <w:tc>
          <w:tcPr>
            <w:tcW w:w="1194" w:type="dxa"/>
            <w:vMerge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5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Nëninspektor.</w:t>
            </w:r>
          </w:p>
        </w:tc>
        <w:tc>
          <w:tcPr>
            <w:tcW w:w="1026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1%</w:t>
            </w:r>
          </w:p>
        </w:tc>
        <w:tc>
          <w:tcPr>
            <w:tcW w:w="1239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2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25 000</w:t>
            </w:r>
          </w:p>
        </w:tc>
        <w:tc>
          <w:tcPr>
            <w:tcW w:w="1097" w:type="dxa"/>
          </w:tcPr>
          <w:p w:rsidR="00FE7593" w:rsidRPr="00FE7593" w:rsidRDefault="00FE7593" w:rsidP="00FE7593">
            <w:pPr>
              <w:pStyle w:val="Tabele"/>
              <w:rPr>
                <w:sz w:val="18"/>
                <w:szCs w:val="18"/>
              </w:rPr>
            </w:pPr>
            <w:r w:rsidRPr="00FE7593">
              <w:rPr>
                <w:sz w:val="18"/>
                <w:szCs w:val="18"/>
              </w:rPr>
              <w:t>10 000</w:t>
            </w:r>
          </w:p>
        </w:tc>
      </w:tr>
    </w:tbl>
    <w:p w:rsidR="00FE7593" w:rsidRPr="005B78B0" w:rsidRDefault="00FE7593" w:rsidP="00FE7593">
      <w:pPr>
        <w:pStyle w:val="Paragrafi0"/>
      </w:pPr>
    </w:p>
    <w:sectPr w:rsidR="00FE7593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7593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35941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  <w:rsid w:val="00FE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92E98C-80C1-4E31-AFF0-8951D1EF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593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E759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FE759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FE759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FE759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