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B68" w:rsidRPr="00766BAA" w:rsidRDefault="00C12B68" w:rsidP="00C12B6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</w:t>
      </w:r>
    </w:p>
    <w:p w:rsidR="00C12B68" w:rsidRPr="00766BAA" w:rsidRDefault="00C12B68" w:rsidP="00C12B68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Nr.94, datë 21.1.2009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 NJË SHTESË FONDI NË BUXHETIN E MIRATUAR PËR VITIN 2009, PËR MINISTRINË E BUJQËSISË, USHQIMIT DHE MBROJTJES SË KONSUMATORIT, PËR KRYERJEN E STUDIMIT PËR ULLIRIN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Shqipërisë“ dhe të nenit 12 të ligjit nr.10 025, datë 27.11.2008 “Për buxhetin e vitit 2009”, me propozimin e  Ministrit të Bujqësisë, Ushqimit dhe Mrojtjes së Konsumatorit, Këshilli i Ministrave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1.Ministrisë së Bujqësisë, Ushqimit dhe Mbrojtjes së Konsumatorit t’i shtohet fondi 15 000 000 (pesëmbëdhjetë milionë) lekë, në buxhetin e miratuar për vitin 2009, për kryerjen e studimit të plotë, në shkallë vendi, për gjendjen aktuale të kulturës së ullirit dhe për perspektivën e zhvillimit.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2.Ky fond të përballohet nga fondi rezervë i Këshillit të Ministrave.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3.Ngarkohet Ministri i Bujqësisë, Ushqimit dhe Mbrojtjes së Konsumatorit për zbatimin e këtij vendimi.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Ky vendim hyn në fuqi pas botimit në Fletoren Zyrtare.</w:t>
      </w:r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Autoriteti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Kryeministri</w:t>
      </w:r>
    </w:p>
    <w:p w:rsidR="00C12B68" w:rsidRPr="00766BAA" w:rsidRDefault="00C12B68" w:rsidP="00C12B68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 xml:space="preserve">Sali Berisha </w:t>
      </w:r>
    </w:p>
    <w:p w:rsidR="00C12B68" w:rsidRDefault="00C12B68" w:rsidP="00C12B68">
      <w:pPr>
        <w:pStyle w:val="Paragrafi0"/>
        <w:rPr>
          <w:sz w:val="21"/>
          <w:szCs w:val="21"/>
        </w:rPr>
      </w:pPr>
    </w:p>
    <w:p w:rsidR="00C12B68" w:rsidRPr="00766BAA" w:rsidRDefault="00C12B68" w:rsidP="00C12B68">
      <w:pPr>
        <w:pStyle w:val="AneksiNr"/>
        <w:rPr>
          <w:sz w:val="21"/>
          <w:szCs w:val="21"/>
        </w:rPr>
      </w:pPr>
      <w:r w:rsidRPr="00766BAA">
        <w:rPr>
          <w:sz w:val="21"/>
          <w:szCs w:val="21"/>
        </w:rPr>
        <w:t>Aneksi 1</w:t>
      </w:r>
    </w:p>
    <w:p w:rsidR="00C12B68" w:rsidRPr="00766BAA" w:rsidRDefault="00C12B68" w:rsidP="00C12B68">
      <w:pPr>
        <w:pStyle w:val="Paragrafi0"/>
        <w:jc w:val="center"/>
        <w:rPr>
          <w:sz w:val="21"/>
          <w:szCs w:val="21"/>
        </w:rPr>
      </w:pPr>
    </w:p>
    <w:p w:rsidR="00C12B68" w:rsidRPr="00766BAA" w:rsidRDefault="00C12B68" w:rsidP="00C12B68">
      <w:pPr>
        <w:pStyle w:val="TitulliTitull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 xml:space="preserve">Preventiv mbi përdorimin e fondit për studimin </w:t>
      </w:r>
      <w:smartTag w:uri="urn:schemas-microsoft-com:office:smarttags" w:element="place">
        <w:r w:rsidRPr="00766BAA">
          <w:rPr>
            <w:sz w:val="21"/>
            <w:szCs w:val="21"/>
          </w:rPr>
          <w:t>e ullirit</w:t>
        </w:r>
      </w:smartTag>
    </w:p>
    <w:p w:rsidR="00C12B68" w:rsidRPr="00766BAA" w:rsidRDefault="00C12B68" w:rsidP="00C12B68">
      <w:pPr>
        <w:pStyle w:val="Paragrafi0"/>
        <w:rPr>
          <w:sz w:val="21"/>
          <w:szCs w:val="21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533"/>
        <w:gridCol w:w="2719"/>
        <w:gridCol w:w="1222"/>
        <w:gridCol w:w="1458"/>
        <w:gridCol w:w="1458"/>
        <w:gridCol w:w="1466"/>
      </w:tblGrid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Nr.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Aktiviteti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Njësia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Sasia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Çmimi lekë për njësi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Vlera në lekë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1.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Hartografim i të dhënave për rajonizimin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Ha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50 000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100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5 000 000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2.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Analiza të plota agro-pedagogjike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Ha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50 000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60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3 000 000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3.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Grumbullim të dhënash statistikore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Ditë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400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4000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1 600 000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4.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 xml:space="preserve">Ekspertizë me ekspert </w:t>
            </w:r>
            <w:smartTag w:uri="urn:schemas-microsoft-com:office:smarttags" w:element="country-region">
              <w:smartTag w:uri="urn:schemas-microsoft-com:office:smarttags" w:element="place">
                <w:r w:rsidRPr="00766BAA">
                  <w:t>vendas</w:t>
                </w:r>
              </w:smartTag>
            </w:smartTag>
            <w:r w:rsidRPr="00766BAA">
              <w:t xml:space="preserve"> (pagë +shërbime)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Ditë (5 ekspertë x 30 ditë)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150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8000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1 200 000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5.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Ekspertizë me ekspertë të huaj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  <w:r w:rsidRPr="00766BAA">
              <w:t>(1 ekspert)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30</w:t>
            </w: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  <w:r w:rsidRPr="00766BAA">
              <w:t>70 000</w:t>
            </w: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2 100 000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  <w:r w:rsidRPr="00766BAA">
              <w:t>6.</w:t>
            </w: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Shpenzime të tjera (përpunim të dhënash, printime të materialit të studimit etj.)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2 100 000</w:t>
            </w:r>
          </w:p>
        </w:tc>
      </w:tr>
      <w:tr w:rsidR="00C12B68" w:rsidRPr="00766BAA" w:rsidTr="00C12B68">
        <w:trPr>
          <w:jc w:val="center"/>
        </w:trPr>
        <w:tc>
          <w:tcPr>
            <w:tcW w:w="287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1538" w:type="pct"/>
          </w:tcPr>
          <w:p w:rsidR="00C12B68" w:rsidRPr="00766BAA" w:rsidRDefault="00C12B68" w:rsidP="00C12B68">
            <w:pPr>
              <w:pStyle w:val="Tabele"/>
            </w:pPr>
            <w:r w:rsidRPr="00766BAA">
              <w:t>TOTALI</w:t>
            </w:r>
          </w:p>
        </w:tc>
        <w:tc>
          <w:tcPr>
            <w:tcW w:w="693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26" w:type="pct"/>
          </w:tcPr>
          <w:p w:rsidR="00C12B68" w:rsidRPr="00766BAA" w:rsidRDefault="00C12B68" w:rsidP="00C12B68">
            <w:pPr>
              <w:pStyle w:val="Tabele"/>
            </w:pPr>
          </w:p>
        </w:tc>
        <w:tc>
          <w:tcPr>
            <w:tcW w:w="830" w:type="pct"/>
          </w:tcPr>
          <w:p w:rsidR="00C12B68" w:rsidRPr="00766BAA" w:rsidRDefault="00C12B68" w:rsidP="00C12B68">
            <w:pPr>
              <w:pStyle w:val="Tabele"/>
            </w:pPr>
            <w:r w:rsidRPr="00766BAA">
              <w:t>15 000 000</w:t>
            </w:r>
          </w:p>
        </w:tc>
      </w:tr>
    </w:tbl>
    <w:p w:rsidR="00C12B68" w:rsidRDefault="00C12B68" w:rsidP="00C12B68">
      <w:pPr>
        <w:pStyle w:val="Paragrafi0"/>
        <w:rPr>
          <w:szCs w:val="21"/>
        </w:rPr>
      </w:pPr>
    </w:p>
    <w:sectPr w:rsidR="00C12B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2B68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2B68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1452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E1988F-EB09-4AE5-BE9C-764DDB63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B6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12B68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C12B6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