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EBF" w:rsidRDefault="00AC4EBF" w:rsidP="00AC4EBF">
      <w:pPr>
        <w:pStyle w:val="Akti"/>
        <w:keepNext w:val="0"/>
      </w:pPr>
      <w:bookmarkStart w:id="0" w:name="_GoBack"/>
      <w:bookmarkEnd w:id="0"/>
      <w:r w:rsidRPr="001E5490">
        <w:t>Vendim</w:t>
      </w:r>
    </w:p>
    <w:p w:rsidR="00AC4EBF" w:rsidRDefault="00AC4EBF" w:rsidP="00AC4EBF">
      <w:pPr>
        <w:pStyle w:val="NumriData"/>
        <w:keepNext w:val="0"/>
      </w:pPr>
      <w:r>
        <w:t>Nr.101, datë 27.1.2009</w:t>
      </w:r>
    </w:p>
    <w:p w:rsidR="00AC4EBF" w:rsidRDefault="00AC4EBF" w:rsidP="00AC4EBF">
      <w:pPr>
        <w:pStyle w:val="Paragrafi0"/>
      </w:pPr>
    </w:p>
    <w:p w:rsidR="00AC4EBF" w:rsidRDefault="00AC4EBF" w:rsidP="00AC4EBF">
      <w:pPr>
        <w:pStyle w:val="Titulli0"/>
        <w:keepNext w:val="0"/>
      </w:pPr>
      <w:r>
        <w:t>Për miratimin e strukturës, të organikës dhe nivelit të pagave të qendrës së publikimeve zyrtare</w:t>
      </w:r>
    </w:p>
    <w:p w:rsidR="00AC4EBF" w:rsidRDefault="00AC4EBF" w:rsidP="00AC4EBF">
      <w:pPr>
        <w:pStyle w:val="Paragrafi0"/>
      </w:pPr>
    </w:p>
    <w:p w:rsidR="00AC4EBF" w:rsidRDefault="00AC4EBF" w:rsidP="00AC4EBF">
      <w:pPr>
        <w:pStyle w:val="Paragrafi0"/>
      </w:pPr>
      <w:r>
        <w:t>Në mbështetje të nenit 100 të Kushtetutës, të nenit 24 të ligjit nr.8502, datë 30.6.1999 “Për krijimin e Qendrës së Publikimeve Zyrtare”, të ndryshuar, dhe të neneve 124 e 128 të ligjit nr.8485, datë 12.5.1999 “Kodi i Procedurave Administrative të Republikës së Shqipërisë”, me propozimin e Ministrit të Drejtësisë, Këshilli i Ministrave</w:t>
      </w:r>
    </w:p>
    <w:p w:rsidR="00AC4EBF" w:rsidRDefault="00AC4EBF" w:rsidP="00AC4EBF">
      <w:pPr>
        <w:pStyle w:val="Paragrafi0"/>
      </w:pPr>
    </w:p>
    <w:p w:rsidR="00AC4EBF" w:rsidRDefault="00AC4EBF" w:rsidP="00AC4EBF">
      <w:pPr>
        <w:pStyle w:val="VENDOSI0"/>
        <w:keepNext w:val="0"/>
      </w:pPr>
      <w:r>
        <w:t>Vendosi:</w:t>
      </w:r>
    </w:p>
    <w:p w:rsidR="00AC4EBF" w:rsidRDefault="00AC4EBF" w:rsidP="00AC4EBF">
      <w:pPr>
        <w:pStyle w:val="Paragrafi0"/>
      </w:pPr>
    </w:p>
    <w:p w:rsidR="00AC4EBF" w:rsidRDefault="00AC4EBF" w:rsidP="00AC4EBF">
      <w:pPr>
        <w:pStyle w:val="Paragrafi0"/>
      </w:pPr>
      <w:r>
        <w:t>1. Struktura, organika dhe niveli i pagave të Qendrës së Publikimeve Zyrtare të jetë sipas lidhjes nr.1, që i bashkëlidhet këtij vendimi.</w:t>
      </w:r>
    </w:p>
    <w:p w:rsidR="00AC4EBF" w:rsidRPr="001E5490" w:rsidRDefault="00AC4EBF" w:rsidP="00AC4EBF">
      <w:pPr>
        <w:pStyle w:val="Paragrafi0"/>
      </w:pPr>
      <w:r>
        <w:t>2. Efektet financiare, që rrjedhin nga zbatimi i këtij vendimi, për vitin 2009, të përballohen nga fondet buxhetore të vitit 2009, miratuar për Ministrinë e Drejtësisë.</w:t>
      </w:r>
    </w:p>
    <w:p w:rsidR="00AC4EBF" w:rsidRDefault="00AC4EBF" w:rsidP="00AC4EBF">
      <w:pPr>
        <w:pStyle w:val="Paragrafi0"/>
      </w:pPr>
      <w:r>
        <w:t>3. Vendimi nr.158, datë 22.3.2001 i Këshillit të Ministrave “Për strukturën, organikën dhe nivelin e pagave të Qendrës së Publikimeve Zyrtare”, i ndryshuar, shfuqizohet.</w:t>
      </w:r>
    </w:p>
    <w:p w:rsidR="00AC4EBF" w:rsidRDefault="00AC4EBF" w:rsidP="00AC4EBF">
      <w:pPr>
        <w:pStyle w:val="Paragrafi0"/>
      </w:pPr>
    </w:p>
    <w:p w:rsidR="00AC4EBF" w:rsidRDefault="00AC4EBF" w:rsidP="00AC4EBF">
      <w:pPr>
        <w:pStyle w:val="Paragrafi0"/>
      </w:pPr>
      <w:r>
        <w:t>Ky vendim hyn në fuqi pas botimit në Fletoren Zyrtare dhe i shtrin efektet financiare nga data 1.1.2009.</w:t>
      </w:r>
    </w:p>
    <w:p w:rsidR="00AC4EBF" w:rsidRDefault="00AC4EBF" w:rsidP="00AC4EBF">
      <w:pPr>
        <w:pStyle w:val="Paragrafi0"/>
      </w:pPr>
    </w:p>
    <w:p w:rsidR="00AC4EBF" w:rsidRDefault="00AC4EBF" w:rsidP="00AC4EBF">
      <w:pPr>
        <w:pStyle w:val="Autoriteti"/>
        <w:keepNext w:val="0"/>
      </w:pPr>
      <w:r>
        <w:t>Kryeministri</w:t>
      </w:r>
    </w:p>
    <w:p w:rsidR="00AC4EBF" w:rsidRPr="001E5490" w:rsidRDefault="00AC4EBF" w:rsidP="00AC4EBF">
      <w:pPr>
        <w:pStyle w:val="AutoritetiEmer"/>
      </w:pPr>
      <w:r>
        <w:t>Sali Berisha</w:t>
      </w:r>
    </w:p>
    <w:p w:rsidR="00AC4EBF" w:rsidRDefault="00AC4EBF" w:rsidP="00AC4EBF">
      <w:pPr>
        <w:pStyle w:val="Paragrafi0"/>
        <w:ind w:firstLine="0"/>
      </w:pPr>
    </w:p>
    <w:p w:rsidR="00AC4EBF" w:rsidRDefault="00AC4EBF" w:rsidP="00AC4EBF">
      <w:pPr>
        <w:pStyle w:val="Paragrafi0"/>
      </w:pPr>
    </w:p>
    <w:p w:rsidR="00AC4EBF" w:rsidRDefault="00AC4EBF" w:rsidP="00AC4EBF">
      <w:pPr>
        <w:pStyle w:val="TitulliTitull"/>
      </w:pPr>
      <w:r>
        <w:t>LIDHJA NR.1</w:t>
      </w:r>
    </w:p>
    <w:p w:rsidR="00AC4EBF" w:rsidRDefault="00AC4EBF" w:rsidP="00AC4EBF">
      <w:pPr>
        <w:pStyle w:val="Paragrafi0"/>
      </w:pPr>
    </w:p>
    <w:p w:rsidR="00AC4EBF" w:rsidRDefault="00AC4EBF" w:rsidP="00AC4EBF">
      <w:pPr>
        <w:pStyle w:val="TitulliTitull"/>
      </w:pPr>
      <w:r>
        <w:t>Struktura, organika dhe niveli i pagave të Qendrës së Publikimeve Zyrtare</w:t>
      </w:r>
    </w:p>
    <w:p w:rsidR="00AC4EBF" w:rsidRDefault="00AC4EBF" w:rsidP="00AC4EBF">
      <w:pPr>
        <w:pStyle w:val="Paragrafi0"/>
      </w:pPr>
    </w:p>
    <w:tbl>
      <w:tblPr>
        <w:tblStyle w:val="NeniNr"/>
        <w:tblW w:w="0" w:type="auto"/>
        <w:tblLook w:val="01E0" w:firstRow="1" w:lastRow="1" w:firstColumn="1" w:lastColumn="1" w:noHBand="0" w:noVBand="0"/>
      </w:tblPr>
      <w:tblGrid>
        <w:gridCol w:w="792"/>
        <w:gridCol w:w="3647"/>
        <w:gridCol w:w="2235"/>
        <w:gridCol w:w="2182"/>
      </w:tblGrid>
      <w:tr w:rsidR="00AC4EBF" w:rsidRPr="00D37E81">
        <w:tc>
          <w:tcPr>
            <w:tcW w:w="828" w:type="dxa"/>
          </w:tcPr>
          <w:p w:rsidR="00AC4EBF" w:rsidRPr="00D37E81" w:rsidRDefault="00AC4EBF" w:rsidP="00AC4EB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</w:p>
        </w:tc>
        <w:tc>
          <w:tcPr>
            <w:tcW w:w="3815" w:type="dxa"/>
          </w:tcPr>
          <w:p w:rsidR="00AC4EBF" w:rsidRPr="00D37E81" w:rsidRDefault="00AC4EBF" w:rsidP="00AC4EB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 w:rsidRPr="00D37E81">
              <w:rPr>
                <w:b/>
              </w:rPr>
              <w:t>Pozicioni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 w:rsidRPr="00D37E81">
              <w:rPr>
                <w:b/>
              </w:rPr>
              <w:t>Kategoria e pagës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 w:rsidRPr="00D37E81">
              <w:rPr>
                <w:b/>
              </w:rPr>
              <w:t>Numri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I</w:t>
            </w: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Drejtor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II-</w:t>
            </w:r>
            <w:r w:rsidRPr="00D37E81">
              <w:rPr>
                <w:caps/>
              </w:rPr>
              <w:t>b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ind w:firstLine="0"/>
              <w:rPr>
                <w:caps/>
              </w:rPr>
            </w:pP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ind w:firstLine="0"/>
            </w:pP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II</w:t>
            </w: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Kryeredaktor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III-</w:t>
            </w:r>
            <w:r w:rsidRPr="00D37E81">
              <w:rPr>
                <w:caps/>
              </w:rPr>
              <w:t>a</w:t>
            </w:r>
            <w:r w:rsidRPr="00D37E81">
              <w:t>/1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ind w:firstLine="0"/>
              <w:rPr>
                <w:caps/>
              </w:rPr>
            </w:pP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ind w:firstLine="0"/>
            </w:pP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III</w:t>
            </w: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Sektori i Fletores Zyrtare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(7)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Përgjegjës sektori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III-</w:t>
            </w:r>
            <w:r w:rsidRPr="00D37E81">
              <w:rPr>
                <w:caps/>
              </w:rPr>
              <w:t>a</w:t>
            </w:r>
            <w:r w:rsidRPr="00D37E81">
              <w:t>/1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Redaktor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III-</w:t>
            </w:r>
            <w:r w:rsidRPr="00D37E81">
              <w:rPr>
                <w:caps/>
              </w:rPr>
              <w:t>b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Korrektor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IV/</w:t>
            </w:r>
            <w:r w:rsidRPr="00D37E81">
              <w:rPr>
                <w:caps/>
              </w:rPr>
              <w:t>a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2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Operator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3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ind w:firstLine="0"/>
              <w:rPr>
                <w:caps/>
              </w:rPr>
            </w:pP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ind w:firstLine="0"/>
            </w:pP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IV</w:t>
            </w: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Sektori i Botimeve të tjera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(5)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Përgjegjës sektori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III-</w:t>
            </w:r>
            <w:r w:rsidRPr="00D37E81">
              <w:rPr>
                <w:caps/>
              </w:rPr>
              <w:t>a</w:t>
            </w:r>
            <w:r w:rsidRPr="00D37E81">
              <w:t>/1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Informaticien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IV-</w:t>
            </w:r>
            <w:r w:rsidRPr="00D37E81">
              <w:rPr>
                <w:caps/>
              </w:rPr>
              <w:t>b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Korrektor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IV/</w:t>
            </w:r>
            <w:r w:rsidRPr="00D37E81">
              <w:rPr>
                <w:caps/>
              </w:rPr>
              <w:t>a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Operator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Specialist arkivi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IV/</w:t>
            </w:r>
            <w:r w:rsidRPr="00D37E81">
              <w:rPr>
                <w:caps/>
              </w:rPr>
              <w:t>b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ind w:firstLine="0"/>
              <w:rPr>
                <w:caps/>
              </w:rPr>
            </w:pP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ind w:firstLine="0"/>
            </w:pP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V</w:t>
            </w: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Sektori i Financës dhe Shërbimeve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(11)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Përgjegjës sektori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III-</w:t>
            </w:r>
            <w:r w:rsidRPr="00D37E81">
              <w:rPr>
                <w:caps/>
              </w:rPr>
              <w:t>b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Specialist marketingu</w:t>
            </w:r>
          </w:p>
        </w:tc>
        <w:tc>
          <w:tcPr>
            <w:tcW w:w="2322" w:type="dxa"/>
          </w:tcPr>
          <w:p w:rsidR="00AC4EBF" w:rsidRPr="00D37E81" w:rsidRDefault="00AC4EBF" w:rsidP="00AC4EBF">
            <w:pPr>
              <w:pStyle w:val="Paragrafi0"/>
            </w:pPr>
            <w:r w:rsidRPr="00D37E81">
              <w:t>IV-</w:t>
            </w:r>
            <w:r w:rsidRPr="00D37E81">
              <w:rPr>
                <w:caps/>
              </w:rPr>
              <w:t>b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Ofsetistë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3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Teknik shtypshkronje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3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Magazinier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Shofer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rPr>
                <w:caps/>
              </w:rPr>
              <w:t>Punëtor pastrimi</w:t>
            </w: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1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</w:tr>
      <w:tr w:rsidR="00AC4EBF" w:rsidRPr="00C176C4">
        <w:tc>
          <w:tcPr>
            <w:tcW w:w="828" w:type="dxa"/>
          </w:tcPr>
          <w:p w:rsidR="00AC4EBF" w:rsidRPr="00C176C4" w:rsidRDefault="00AC4EBF" w:rsidP="00AC4EBF">
            <w:pPr>
              <w:pStyle w:val="Paragrafi0"/>
              <w:keepNext w:val="0"/>
              <w:ind w:firstLine="0"/>
              <w:rPr>
                <w:b/>
              </w:rPr>
            </w:pPr>
          </w:p>
        </w:tc>
        <w:tc>
          <w:tcPr>
            <w:tcW w:w="3815" w:type="dxa"/>
          </w:tcPr>
          <w:p w:rsidR="00AC4EBF" w:rsidRPr="00C176C4" w:rsidRDefault="00AC4EBF" w:rsidP="00AC4EBF">
            <w:pPr>
              <w:pStyle w:val="Paragrafi0"/>
              <w:keepNext w:val="0"/>
              <w:ind w:firstLine="0"/>
              <w:rPr>
                <w:b/>
              </w:rPr>
            </w:pPr>
            <w:r w:rsidRPr="00C176C4">
              <w:rPr>
                <w:b/>
                <w:caps/>
              </w:rPr>
              <w:t>Punonjës gjithsej</w:t>
            </w:r>
          </w:p>
        </w:tc>
        <w:tc>
          <w:tcPr>
            <w:tcW w:w="2322" w:type="dxa"/>
          </w:tcPr>
          <w:p w:rsidR="00AC4EBF" w:rsidRPr="00C176C4" w:rsidRDefault="00AC4EBF" w:rsidP="00AC4EBF">
            <w:pPr>
              <w:pStyle w:val="Paragrafi0"/>
              <w:keepNext w:val="0"/>
              <w:ind w:firstLine="0"/>
              <w:rPr>
                <w:b/>
              </w:rPr>
            </w:pPr>
          </w:p>
        </w:tc>
        <w:tc>
          <w:tcPr>
            <w:tcW w:w="2322" w:type="dxa"/>
          </w:tcPr>
          <w:p w:rsidR="00AC4EBF" w:rsidRPr="00C176C4" w:rsidRDefault="00AC4EBF" w:rsidP="00AC4EBF">
            <w:pPr>
              <w:pStyle w:val="Paragrafi0"/>
              <w:keepNext w:val="0"/>
              <w:ind w:firstLine="0"/>
              <w:rPr>
                <w:b/>
              </w:rPr>
            </w:pP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  <w:r>
              <w:t>25</w:t>
            </w:r>
          </w:p>
        </w:tc>
      </w:tr>
      <w:tr w:rsidR="00AC4EBF">
        <w:tc>
          <w:tcPr>
            <w:tcW w:w="828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3815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  <w:tc>
          <w:tcPr>
            <w:tcW w:w="2322" w:type="dxa"/>
          </w:tcPr>
          <w:p w:rsidR="00AC4EBF" w:rsidRDefault="00AC4EBF" w:rsidP="00AC4EBF">
            <w:pPr>
              <w:pStyle w:val="Paragrafi0"/>
              <w:keepNext w:val="0"/>
              <w:ind w:firstLine="0"/>
            </w:pPr>
          </w:p>
        </w:tc>
      </w:tr>
    </w:tbl>
    <w:p w:rsidR="00AC4EBF" w:rsidRPr="001E5490" w:rsidRDefault="00AC4EBF" w:rsidP="00AC4EBF">
      <w:pPr>
        <w:pStyle w:val="Paragrafi0"/>
      </w:pPr>
    </w:p>
    <w:sectPr w:rsidR="00AC4EBF" w:rsidRPr="001E5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C4EBF"/>
    <w:rsid w:val="000116E2"/>
    <w:rsid w:val="00016606"/>
    <w:rsid w:val="000239EC"/>
    <w:rsid w:val="000253C1"/>
    <w:rsid w:val="00055B92"/>
    <w:rsid w:val="00066D6B"/>
    <w:rsid w:val="00071072"/>
    <w:rsid w:val="000813AD"/>
    <w:rsid w:val="00081DED"/>
    <w:rsid w:val="000C750C"/>
    <w:rsid w:val="000D1F2B"/>
    <w:rsid w:val="000D65A1"/>
    <w:rsid w:val="000E0DE0"/>
    <w:rsid w:val="00103440"/>
    <w:rsid w:val="00132DD0"/>
    <w:rsid w:val="00132FBB"/>
    <w:rsid w:val="0015202D"/>
    <w:rsid w:val="00152456"/>
    <w:rsid w:val="001763D1"/>
    <w:rsid w:val="001952F8"/>
    <w:rsid w:val="001C1609"/>
    <w:rsid w:val="001C345E"/>
    <w:rsid w:val="001D52B7"/>
    <w:rsid w:val="001E0AF3"/>
    <w:rsid w:val="001E3756"/>
    <w:rsid w:val="001F45BB"/>
    <w:rsid w:val="00203073"/>
    <w:rsid w:val="002047F1"/>
    <w:rsid w:val="00206485"/>
    <w:rsid w:val="002218B3"/>
    <w:rsid w:val="0022239B"/>
    <w:rsid w:val="002278F6"/>
    <w:rsid w:val="0025540D"/>
    <w:rsid w:val="002612BA"/>
    <w:rsid w:val="00266A90"/>
    <w:rsid w:val="0029358C"/>
    <w:rsid w:val="002B5C1F"/>
    <w:rsid w:val="002B7B90"/>
    <w:rsid w:val="002C663A"/>
    <w:rsid w:val="002E7680"/>
    <w:rsid w:val="003107C7"/>
    <w:rsid w:val="0031550B"/>
    <w:rsid w:val="00354C70"/>
    <w:rsid w:val="00356EA6"/>
    <w:rsid w:val="00357FBC"/>
    <w:rsid w:val="0037658A"/>
    <w:rsid w:val="003A0F41"/>
    <w:rsid w:val="003A59E8"/>
    <w:rsid w:val="003B370C"/>
    <w:rsid w:val="003C34AC"/>
    <w:rsid w:val="003C5597"/>
    <w:rsid w:val="003E5A3C"/>
    <w:rsid w:val="00402051"/>
    <w:rsid w:val="004035B3"/>
    <w:rsid w:val="00412459"/>
    <w:rsid w:val="004257EA"/>
    <w:rsid w:val="00425AC9"/>
    <w:rsid w:val="00453249"/>
    <w:rsid w:val="0045357A"/>
    <w:rsid w:val="004676E2"/>
    <w:rsid w:val="00474045"/>
    <w:rsid w:val="00494FC4"/>
    <w:rsid w:val="004A7CD1"/>
    <w:rsid w:val="004B2212"/>
    <w:rsid w:val="004C798A"/>
    <w:rsid w:val="004E72E6"/>
    <w:rsid w:val="004F5B0D"/>
    <w:rsid w:val="004F5C9A"/>
    <w:rsid w:val="005009A9"/>
    <w:rsid w:val="00502300"/>
    <w:rsid w:val="00571B16"/>
    <w:rsid w:val="00572B76"/>
    <w:rsid w:val="005A6181"/>
    <w:rsid w:val="005A76EA"/>
    <w:rsid w:val="005C1ED6"/>
    <w:rsid w:val="005D3BF4"/>
    <w:rsid w:val="0060696A"/>
    <w:rsid w:val="00615823"/>
    <w:rsid w:val="00615F4E"/>
    <w:rsid w:val="00616583"/>
    <w:rsid w:val="0064249D"/>
    <w:rsid w:val="006425FC"/>
    <w:rsid w:val="00673FF0"/>
    <w:rsid w:val="00682F33"/>
    <w:rsid w:val="00683536"/>
    <w:rsid w:val="006B2EF9"/>
    <w:rsid w:val="006C6CC1"/>
    <w:rsid w:val="006D6EFE"/>
    <w:rsid w:val="006E0B99"/>
    <w:rsid w:val="006E3575"/>
    <w:rsid w:val="007235A2"/>
    <w:rsid w:val="00756B4E"/>
    <w:rsid w:val="00761FEB"/>
    <w:rsid w:val="007708DE"/>
    <w:rsid w:val="007819BC"/>
    <w:rsid w:val="00792743"/>
    <w:rsid w:val="0079382F"/>
    <w:rsid w:val="007970A2"/>
    <w:rsid w:val="007C561F"/>
    <w:rsid w:val="007D12D3"/>
    <w:rsid w:val="007D4410"/>
    <w:rsid w:val="007D4F2F"/>
    <w:rsid w:val="007E4705"/>
    <w:rsid w:val="007F219A"/>
    <w:rsid w:val="007F4A22"/>
    <w:rsid w:val="0080191A"/>
    <w:rsid w:val="008034BC"/>
    <w:rsid w:val="00823050"/>
    <w:rsid w:val="0084152F"/>
    <w:rsid w:val="00844A57"/>
    <w:rsid w:val="008518B1"/>
    <w:rsid w:val="008533FC"/>
    <w:rsid w:val="008569AD"/>
    <w:rsid w:val="00883176"/>
    <w:rsid w:val="0088753F"/>
    <w:rsid w:val="008F1BE3"/>
    <w:rsid w:val="0091681E"/>
    <w:rsid w:val="009221B5"/>
    <w:rsid w:val="0093145E"/>
    <w:rsid w:val="00943098"/>
    <w:rsid w:val="00952B82"/>
    <w:rsid w:val="00961AD4"/>
    <w:rsid w:val="00990A5D"/>
    <w:rsid w:val="009A7512"/>
    <w:rsid w:val="009C244E"/>
    <w:rsid w:val="009C59E2"/>
    <w:rsid w:val="009C698B"/>
    <w:rsid w:val="009E12A3"/>
    <w:rsid w:val="009E196D"/>
    <w:rsid w:val="00A1081B"/>
    <w:rsid w:val="00A36F61"/>
    <w:rsid w:val="00A512E6"/>
    <w:rsid w:val="00A51C90"/>
    <w:rsid w:val="00A520E9"/>
    <w:rsid w:val="00A553C4"/>
    <w:rsid w:val="00A55AFE"/>
    <w:rsid w:val="00A56B57"/>
    <w:rsid w:val="00A67D65"/>
    <w:rsid w:val="00A731A2"/>
    <w:rsid w:val="00A81297"/>
    <w:rsid w:val="00A93486"/>
    <w:rsid w:val="00A95AEE"/>
    <w:rsid w:val="00AB6ED0"/>
    <w:rsid w:val="00AC4EBF"/>
    <w:rsid w:val="00AE2C3A"/>
    <w:rsid w:val="00AF6FC9"/>
    <w:rsid w:val="00B01885"/>
    <w:rsid w:val="00B231C6"/>
    <w:rsid w:val="00B304AB"/>
    <w:rsid w:val="00B30A87"/>
    <w:rsid w:val="00B31AA8"/>
    <w:rsid w:val="00B320FC"/>
    <w:rsid w:val="00B3592B"/>
    <w:rsid w:val="00B36C00"/>
    <w:rsid w:val="00B40E2A"/>
    <w:rsid w:val="00B8484C"/>
    <w:rsid w:val="00B87DCC"/>
    <w:rsid w:val="00B97FD5"/>
    <w:rsid w:val="00BB085C"/>
    <w:rsid w:val="00BC5452"/>
    <w:rsid w:val="00BD0A02"/>
    <w:rsid w:val="00BE1622"/>
    <w:rsid w:val="00C04730"/>
    <w:rsid w:val="00C0606C"/>
    <w:rsid w:val="00C15A00"/>
    <w:rsid w:val="00C22D97"/>
    <w:rsid w:val="00C33F71"/>
    <w:rsid w:val="00C5019E"/>
    <w:rsid w:val="00C81682"/>
    <w:rsid w:val="00CA07EF"/>
    <w:rsid w:val="00CA4FE2"/>
    <w:rsid w:val="00CB1A2D"/>
    <w:rsid w:val="00CD3859"/>
    <w:rsid w:val="00CD5371"/>
    <w:rsid w:val="00CE179E"/>
    <w:rsid w:val="00CE6530"/>
    <w:rsid w:val="00CE6CC0"/>
    <w:rsid w:val="00D32262"/>
    <w:rsid w:val="00D4083D"/>
    <w:rsid w:val="00D55569"/>
    <w:rsid w:val="00D65923"/>
    <w:rsid w:val="00D6683B"/>
    <w:rsid w:val="00D75EA0"/>
    <w:rsid w:val="00D8028C"/>
    <w:rsid w:val="00D838B0"/>
    <w:rsid w:val="00D83FA3"/>
    <w:rsid w:val="00D91B15"/>
    <w:rsid w:val="00DA7194"/>
    <w:rsid w:val="00DC22F7"/>
    <w:rsid w:val="00DC70E0"/>
    <w:rsid w:val="00E02A89"/>
    <w:rsid w:val="00E03C4C"/>
    <w:rsid w:val="00E35F12"/>
    <w:rsid w:val="00E367E4"/>
    <w:rsid w:val="00E47701"/>
    <w:rsid w:val="00E834AF"/>
    <w:rsid w:val="00E96895"/>
    <w:rsid w:val="00E977BC"/>
    <w:rsid w:val="00EA4DF1"/>
    <w:rsid w:val="00EB1957"/>
    <w:rsid w:val="00EB24A9"/>
    <w:rsid w:val="00EC3315"/>
    <w:rsid w:val="00EF7E31"/>
    <w:rsid w:val="00F042D3"/>
    <w:rsid w:val="00F15C00"/>
    <w:rsid w:val="00F2187B"/>
    <w:rsid w:val="00F25E06"/>
    <w:rsid w:val="00F37A38"/>
    <w:rsid w:val="00F43E17"/>
    <w:rsid w:val="00F46890"/>
    <w:rsid w:val="00F7724A"/>
    <w:rsid w:val="00F81867"/>
    <w:rsid w:val="00F83DBC"/>
    <w:rsid w:val="00F84FFD"/>
    <w:rsid w:val="00F91553"/>
    <w:rsid w:val="00FA0E41"/>
    <w:rsid w:val="00FB7650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F47A25-B3A1-4904-B826-7E038387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EBF"/>
    <w:rPr>
      <w:rFonts w:ascii="Arial" w:eastAsia="MS Mincho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noProof/>
      <w:sz w:val="20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noProof/>
      <w:sz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sz w:val="20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noProof/>
      <w:sz w:val="20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lang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sz w:val="20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sz w:val="20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sz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AC4EBF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AC4E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4EBF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2019-03-18T12:36:00Z</dcterms:created>
  <dcterms:modified xsi:type="dcterms:W3CDTF">2019-03-18T12:36:00Z</dcterms:modified>
</cp:coreProperties>
</file>