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4C44" w:rsidRPr="00766BAA" w:rsidRDefault="006F4C44" w:rsidP="006F4C4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66BAA">
        <w:rPr>
          <w:sz w:val="21"/>
          <w:szCs w:val="21"/>
        </w:rPr>
        <w:t>VENDIM </w:t>
      </w:r>
    </w:p>
    <w:p w:rsidR="006F4C44" w:rsidRPr="00766BAA" w:rsidRDefault="006F4C44" w:rsidP="006F4C44">
      <w:pPr>
        <w:pStyle w:val="NumriData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Nr.96, datë 27.1.2009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</w:p>
    <w:p w:rsidR="006F4C44" w:rsidRPr="00766BAA" w:rsidRDefault="006F4C44" w:rsidP="006F4C44">
      <w:pPr>
        <w:pStyle w:val="Titulli0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PËR HAPJEN E PROGRAMEVE TË STUDIMIT, TË CIKLIT TË DYTË NË SHKOLLËN E LARTË UNIVERSITARE PRIVATE “UNIVERSITETI “MARIN BARLETI””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Në mbështetje të nenit 100 të Kushtetutës dhe të pikës 2 të  nenit 44 të ligjit nr.9741, datë 21.5.2007 “Për arsimin e lartë në Republikën e Shqipërisë”, të ndryshuar, me propozimin e Ministrit të Arsimit dhe Shkencës, Këshilli i Ministrave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</w:p>
    <w:p w:rsidR="006F4C44" w:rsidRPr="00766BAA" w:rsidRDefault="006F4C44" w:rsidP="006F4C44">
      <w:pPr>
        <w:pStyle w:val="VENDOSI0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VENDOSI: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 xml:space="preserve">                                                       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rFonts w:eastAsia="Arial"/>
          <w:sz w:val="21"/>
          <w:szCs w:val="21"/>
        </w:rPr>
        <w:t>1. </w:t>
      </w:r>
      <w:r w:rsidRPr="00766BAA">
        <w:rPr>
          <w:sz w:val="21"/>
          <w:szCs w:val="21"/>
        </w:rPr>
        <w:t>Lejimin e shkollës së lartë universitare private “Universiteti “Marin Barleti””, me seli në Tiranë, të hapë programet e studimeve “Master i nivelit të dytë” (MND) në fushat: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 xml:space="preserve"> </w:t>
      </w:r>
      <w:r w:rsidRPr="00766BAA">
        <w:rPr>
          <w:rFonts w:eastAsia="Arial"/>
          <w:sz w:val="21"/>
          <w:szCs w:val="21"/>
        </w:rPr>
        <w:t xml:space="preserve">a)     </w:t>
      </w:r>
      <w:r w:rsidRPr="00766BAA">
        <w:rPr>
          <w:sz w:val="21"/>
          <w:szCs w:val="21"/>
        </w:rPr>
        <w:t>Shkenca politike, me profil: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rFonts w:eastAsia="Arial"/>
          <w:sz w:val="21"/>
          <w:szCs w:val="21"/>
        </w:rPr>
        <w:t xml:space="preserve">i) </w:t>
      </w:r>
      <w:r w:rsidRPr="00766BAA">
        <w:rPr>
          <w:sz w:val="21"/>
          <w:szCs w:val="21"/>
        </w:rPr>
        <w:t>Lidership;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rFonts w:eastAsia="Arial"/>
          <w:sz w:val="21"/>
          <w:szCs w:val="21"/>
        </w:rPr>
        <w:t xml:space="preserve">ii)  </w:t>
      </w:r>
      <w:r w:rsidRPr="00766BAA">
        <w:rPr>
          <w:sz w:val="21"/>
          <w:szCs w:val="21"/>
        </w:rPr>
        <w:t>Administrim publik.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rFonts w:eastAsia="Arial"/>
          <w:sz w:val="21"/>
          <w:szCs w:val="21"/>
        </w:rPr>
        <w:t xml:space="preserve">b)  </w:t>
      </w:r>
      <w:r w:rsidRPr="00766BAA">
        <w:rPr>
          <w:sz w:val="21"/>
          <w:szCs w:val="21"/>
        </w:rPr>
        <w:t>Komunikim, me profil: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rFonts w:eastAsia="Arial"/>
          <w:sz w:val="21"/>
          <w:szCs w:val="21"/>
        </w:rPr>
        <w:t xml:space="preserve">i) </w:t>
      </w:r>
      <w:r w:rsidRPr="00766BAA">
        <w:rPr>
          <w:sz w:val="21"/>
          <w:szCs w:val="21"/>
        </w:rPr>
        <w:t>Gazetari ekonomike;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rFonts w:eastAsia="Arial"/>
          <w:sz w:val="21"/>
          <w:szCs w:val="21"/>
        </w:rPr>
        <w:t xml:space="preserve">ii) </w:t>
      </w:r>
      <w:r w:rsidRPr="00766BAA">
        <w:rPr>
          <w:sz w:val="21"/>
          <w:szCs w:val="21"/>
        </w:rPr>
        <w:t>Komunikim publik.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rFonts w:eastAsia="Arial"/>
          <w:sz w:val="21"/>
          <w:szCs w:val="21"/>
        </w:rPr>
        <w:t xml:space="preserve">c) </w:t>
      </w:r>
      <w:r w:rsidRPr="00766BAA">
        <w:rPr>
          <w:sz w:val="21"/>
          <w:szCs w:val="21"/>
        </w:rPr>
        <w:t>Administrim biznesi, me profil: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rFonts w:eastAsia="Arial"/>
          <w:sz w:val="21"/>
          <w:szCs w:val="21"/>
        </w:rPr>
        <w:t xml:space="preserve">i) </w:t>
      </w:r>
      <w:r w:rsidRPr="00766BAA">
        <w:rPr>
          <w:sz w:val="21"/>
          <w:szCs w:val="21"/>
        </w:rPr>
        <w:t>Financë-kontabilitet;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rFonts w:eastAsia="Arial"/>
          <w:sz w:val="21"/>
          <w:szCs w:val="21"/>
        </w:rPr>
        <w:t xml:space="preserve">ii) </w:t>
      </w:r>
      <w:r w:rsidRPr="00766BAA">
        <w:rPr>
          <w:sz w:val="21"/>
          <w:szCs w:val="21"/>
        </w:rPr>
        <w:t>Marketing dhe menaxhim operacionesh;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rFonts w:eastAsia="Arial"/>
          <w:sz w:val="21"/>
          <w:szCs w:val="21"/>
        </w:rPr>
        <w:t xml:space="preserve">iii) </w:t>
      </w:r>
      <w:r w:rsidRPr="00766BAA">
        <w:rPr>
          <w:sz w:val="21"/>
          <w:szCs w:val="21"/>
        </w:rPr>
        <w:t>Shërbime bankare dhe financiare;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rFonts w:eastAsia="Arial"/>
          <w:sz w:val="21"/>
          <w:szCs w:val="21"/>
        </w:rPr>
        <w:t xml:space="preserve">iv) </w:t>
      </w:r>
      <w:r w:rsidRPr="00766BAA">
        <w:rPr>
          <w:sz w:val="21"/>
          <w:szCs w:val="21"/>
        </w:rPr>
        <w:t>Prona të paluajtshme dhe sigurimi;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rFonts w:eastAsia="Arial"/>
          <w:sz w:val="21"/>
          <w:szCs w:val="21"/>
        </w:rPr>
        <w:t xml:space="preserve">v. </w:t>
      </w:r>
      <w:r w:rsidRPr="00766BAA">
        <w:rPr>
          <w:sz w:val="21"/>
          <w:szCs w:val="21"/>
        </w:rPr>
        <w:t>Lidership dhe menaxhim burimesh njerëzore.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ç)  Shkenca juridike, me profil: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i) E drejtë publike;</w:t>
      </w:r>
    </w:p>
    <w:p w:rsidR="006F4C44" w:rsidRDefault="006F4C44" w:rsidP="006F4C44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 xml:space="preserve"> ii) E drejtë e biznesit.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rFonts w:eastAsia="Arial"/>
          <w:sz w:val="21"/>
          <w:szCs w:val="21"/>
        </w:rPr>
        <w:t xml:space="preserve">2. </w:t>
      </w:r>
      <w:r w:rsidRPr="00766BAA">
        <w:rPr>
          <w:sz w:val="21"/>
          <w:szCs w:val="21"/>
        </w:rPr>
        <w:t>Programet e studimeve “Master i nivelit të parë” synojnë arsimim dhe trajnim të mëtejshëm profesional. Këto programe studimi do të realizohen me, së paku, 60 kredite e me kohëzgjatje normale 1 vit. Në përfundim të këtyre studimeve lëshohet diploma “Master i niveli të dytë” (MND), në fushat e arsimimit dhe trajnimit të kryer.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rFonts w:eastAsia="Arial"/>
          <w:sz w:val="21"/>
          <w:szCs w:val="21"/>
        </w:rPr>
        <w:t xml:space="preserve">3. </w:t>
      </w:r>
      <w:r w:rsidRPr="00766BAA">
        <w:rPr>
          <w:sz w:val="21"/>
          <w:szCs w:val="21"/>
        </w:rPr>
        <w:t>Ngarkohet shkolla e lartë universitare private “Universiteti “Marin Barleti”” që, për çdo program studimi, nëpërmjet marrëdhënieve kontraktuale, të sigurojë zhvillimin e disa prej disiplinave kryesore formuese të specialitetit, nga një personel akademik me kualifikimin e nevojshëm dhe sipas specialitetit.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rFonts w:eastAsia="Arial"/>
          <w:sz w:val="21"/>
          <w:szCs w:val="21"/>
        </w:rPr>
        <w:t xml:space="preserve">4. </w:t>
      </w:r>
      <w:r w:rsidRPr="00766BAA">
        <w:rPr>
          <w:sz w:val="21"/>
          <w:szCs w:val="21"/>
        </w:rPr>
        <w:t xml:space="preserve">Shkolla e lartë universitare private “Universiteti “Marin Barleti””  do ta fillojë veprimtarinë mësimore për programet e studimit, të përcaktuara në pikën 1 të këtij vendimi, pasi të ketë marrë, jo më vonë se dy javë para fillimit të veprimtarisë mësimore, lejen përkatëse nga Ministri </w:t>
      </w:r>
      <w:r w:rsidRPr="00766BAA">
        <w:rPr>
          <w:rFonts w:ascii="Times New Roman" w:hAnsi="Times New Roman"/>
          <w:sz w:val="21"/>
          <w:szCs w:val="21"/>
        </w:rPr>
        <w:t>і</w:t>
      </w:r>
      <w:r w:rsidRPr="00766BAA">
        <w:rPr>
          <w:rFonts w:cs="CG Times"/>
          <w:sz w:val="21"/>
          <w:szCs w:val="21"/>
        </w:rPr>
        <w:t xml:space="preserve"> Arsimit dhe Shkencës.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Ministri e lëshon lejen, pasi vlerëson se institucioni mësimor ka përmbushur angazhimet e deklaruara, në përputhje me udhëzimin e tij për këtë qëllim.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  <w:r w:rsidRPr="00766BAA">
        <w:rPr>
          <w:rFonts w:eastAsia="Arial"/>
          <w:sz w:val="21"/>
          <w:szCs w:val="21"/>
        </w:rPr>
        <w:t>5. </w:t>
      </w:r>
      <w:r w:rsidRPr="00766BAA">
        <w:rPr>
          <w:sz w:val="21"/>
          <w:szCs w:val="21"/>
        </w:rPr>
        <w:t>Ndryshimet në vendndodhje, forma studimi, plane dhe programe, si dhe në elemente të tjera, të miratuara, bëhen pas miratimit nga Ministria e Arsimit dhe Shkencës.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  <w:r w:rsidRPr="00766BAA">
        <w:rPr>
          <w:rFonts w:eastAsia="Arial"/>
          <w:sz w:val="21"/>
          <w:szCs w:val="21"/>
        </w:rPr>
        <w:t xml:space="preserve">6. </w:t>
      </w:r>
      <w:r w:rsidRPr="00766BAA">
        <w:rPr>
          <w:sz w:val="21"/>
          <w:szCs w:val="21"/>
        </w:rPr>
        <w:t>Shkolla e lartë universitare private “Universiteti “Marin Barleti””  duhet t’i nënshtrohet procesit të akreditimit institucional dhe të programeve të studimit, brenda afateve të përcaktuara në ligjin në fuqi.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rFonts w:eastAsia="Arial"/>
          <w:sz w:val="21"/>
          <w:szCs w:val="21"/>
        </w:rPr>
        <w:t xml:space="preserve">7.  </w:t>
      </w:r>
      <w:r w:rsidRPr="00766BAA">
        <w:rPr>
          <w:sz w:val="21"/>
          <w:szCs w:val="21"/>
        </w:rPr>
        <w:t>Ngarkohet Ministria e Arsimit dhe Shkencës për kontrollin periodik të ligjshmërisë në institucion dhe për zbatimin e këtij vendimi.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Ky vendim hyn në fuqi pas botimit në Fletoren Zyrtare.</w:t>
      </w:r>
    </w:p>
    <w:p w:rsidR="006F4C44" w:rsidRPr="00766BAA" w:rsidRDefault="006F4C44" w:rsidP="006F4C44">
      <w:pPr>
        <w:pStyle w:val="Paragrafi0"/>
        <w:rPr>
          <w:sz w:val="21"/>
          <w:szCs w:val="21"/>
        </w:rPr>
      </w:pPr>
      <w:r w:rsidRPr="00766BAA">
        <w:rPr>
          <w:sz w:val="21"/>
          <w:szCs w:val="21"/>
        </w:rPr>
        <w:t> </w:t>
      </w:r>
    </w:p>
    <w:p w:rsidR="006F4C44" w:rsidRPr="00766BAA" w:rsidRDefault="006F4C44" w:rsidP="006F4C44">
      <w:pPr>
        <w:pStyle w:val="Autoriteti"/>
        <w:keepNext w:val="0"/>
        <w:rPr>
          <w:sz w:val="21"/>
          <w:szCs w:val="21"/>
        </w:rPr>
      </w:pPr>
      <w:r w:rsidRPr="00766BAA">
        <w:rPr>
          <w:sz w:val="21"/>
          <w:szCs w:val="21"/>
        </w:rPr>
        <w:t>KRYEMINISTRI</w:t>
      </w:r>
    </w:p>
    <w:p w:rsidR="006F4C44" w:rsidRPr="00766BAA" w:rsidRDefault="006F4C44" w:rsidP="006F4C44">
      <w:pPr>
        <w:pStyle w:val="AutoritetiEmer"/>
        <w:rPr>
          <w:sz w:val="21"/>
          <w:szCs w:val="21"/>
        </w:rPr>
      </w:pPr>
      <w:r w:rsidRPr="00766BAA">
        <w:rPr>
          <w:sz w:val="21"/>
          <w:szCs w:val="21"/>
        </w:rPr>
        <w:t>Sali  Berisha</w:t>
      </w:r>
    </w:p>
    <w:sectPr w:rsidR="006F4C44" w:rsidRPr="00766BA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F4C44"/>
    <w:rsid w:val="00005805"/>
    <w:rsid w:val="000116E2"/>
    <w:rsid w:val="000152A2"/>
    <w:rsid w:val="00016606"/>
    <w:rsid w:val="00017EBE"/>
    <w:rsid w:val="000239EC"/>
    <w:rsid w:val="000253C1"/>
    <w:rsid w:val="0002748B"/>
    <w:rsid w:val="00053FD5"/>
    <w:rsid w:val="00055B92"/>
    <w:rsid w:val="00057B3F"/>
    <w:rsid w:val="00066D6B"/>
    <w:rsid w:val="00071072"/>
    <w:rsid w:val="000813AD"/>
    <w:rsid w:val="00081DED"/>
    <w:rsid w:val="000B3B20"/>
    <w:rsid w:val="000C2D93"/>
    <w:rsid w:val="000C4FFA"/>
    <w:rsid w:val="000C61F8"/>
    <w:rsid w:val="000C750C"/>
    <w:rsid w:val="000D1F2B"/>
    <w:rsid w:val="000D65A1"/>
    <w:rsid w:val="000E0DE0"/>
    <w:rsid w:val="000F0EC8"/>
    <w:rsid w:val="00103440"/>
    <w:rsid w:val="00132DD0"/>
    <w:rsid w:val="00132FBB"/>
    <w:rsid w:val="0015202D"/>
    <w:rsid w:val="00152456"/>
    <w:rsid w:val="001743DB"/>
    <w:rsid w:val="001763D1"/>
    <w:rsid w:val="001952F8"/>
    <w:rsid w:val="001A2C51"/>
    <w:rsid w:val="001B05F9"/>
    <w:rsid w:val="001B06BA"/>
    <w:rsid w:val="001B39D0"/>
    <w:rsid w:val="001C1609"/>
    <w:rsid w:val="001C345E"/>
    <w:rsid w:val="001C407E"/>
    <w:rsid w:val="001C6FD6"/>
    <w:rsid w:val="001D52B7"/>
    <w:rsid w:val="001D6951"/>
    <w:rsid w:val="001E0AF3"/>
    <w:rsid w:val="001E3756"/>
    <w:rsid w:val="001F45BB"/>
    <w:rsid w:val="00203073"/>
    <w:rsid w:val="00204565"/>
    <w:rsid w:val="002047F1"/>
    <w:rsid w:val="00206485"/>
    <w:rsid w:val="002218B3"/>
    <w:rsid w:val="0022239B"/>
    <w:rsid w:val="002278F6"/>
    <w:rsid w:val="00252D7E"/>
    <w:rsid w:val="002538A1"/>
    <w:rsid w:val="0025540D"/>
    <w:rsid w:val="002608DE"/>
    <w:rsid w:val="002612BA"/>
    <w:rsid w:val="00266A90"/>
    <w:rsid w:val="002819BD"/>
    <w:rsid w:val="0029358C"/>
    <w:rsid w:val="002B5A40"/>
    <w:rsid w:val="002B5C1F"/>
    <w:rsid w:val="002B7B90"/>
    <w:rsid w:val="002C2F7E"/>
    <w:rsid w:val="002C663A"/>
    <w:rsid w:val="002E7680"/>
    <w:rsid w:val="002F3591"/>
    <w:rsid w:val="003107C7"/>
    <w:rsid w:val="0031550B"/>
    <w:rsid w:val="00323062"/>
    <w:rsid w:val="00324C47"/>
    <w:rsid w:val="00354C70"/>
    <w:rsid w:val="00356EA6"/>
    <w:rsid w:val="00357FBC"/>
    <w:rsid w:val="00364171"/>
    <w:rsid w:val="0037658A"/>
    <w:rsid w:val="003A0F41"/>
    <w:rsid w:val="003A59E8"/>
    <w:rsid w:val="003B370C"/>
    <w:rsid w:val="003C34AC"/>
    <w:rsid w:val="003C5597"/>
    <w:rsid w:val="003E29AB"/>
    <w:rsid w:val="003E5A3C"/>
    <w:rsid w:val="00402051"/>
    <w:rsid w:val="004035B3"/>
    <w:rsid w:val="00411350"/>
    <w:rsid w:val="00412459"/>
    <w:rsid w:val="0042500E"/>
    <w:rsid w:val="004257EA"/>
    <w:rsid w:val="00425AC9"/>
    <w:rsid w:val="00427F76"/>
    <w:rsid w:val="00453249"/>
    <w:rsid w:val="0045357A"/>
    <w:rsid w:val="004676E2"/>
    <w:rsid w:val="00471BC0"/>
    <w:rsid w:val="00474045"/>
    <w:rsid w:val="004811FB"/>
    <w:rsid w:val="00481895"/>
    <w:rsid w:val="00494FC4"/>
    <w:rsid w:val="004A7CD1"/>
    <w:rsid w:val="004B2212"/>
    <w:rsid w:val="004B4D1B"/>
    <w:rsid w:val="004C505A"/>
    <w:rsid w:val="004C798A"/>
    <w:rsid w:val="004E72E6"/>
    <w:rsid w:val="004F5B0D"/>
    <w:rsid w:val="004F5C9A"/>
    <w:rsid w:val="004F6760"/>
    <w:rsid w:val="005009A9"/>
    <w:rsid w:val="00502300"/>
    <w:rsid w:val="005267D0"/>
    <w:rsid w:val="00557A25"/>
    <w:rsid w:val="00571B16"/>
    <w:rsid w:val="00572B76"/>
    <w:rsid w:val="00582220"/>
    <w:rsid w:val="005915C1"/>
    <w:rsid w:val="005A6181"/>
    <w:rsid w:val="005A76EA"/>
    <w:rsid w:val="005C1ED6"/>
    <w:rsid w:val="005D3BF4"/>
    <w:rsid w:val="00602F29"/>
    <w:rsid w:val="00603BBB"/>
    <w:rsid w:val="0060696A"/>
    <w:rsid w:val="00615823"/>
    <w:rsid w:val="00615F4E"/>
    <w:rsid w:val="00616583"/>
    <w:rsid w:val="0064249D"/>
    <w:rsid w:val="006425FC"/>
    <w:rsid w:val="00671577"/>
    <w:rsid w:val="00673FF0"/>
    <w:rsid w:val="006771AC"/>
    <w:rsid w:val="00682F33"/>
    <w:rsid w:val="00683536"/>
    <w:rsid w:val="006933FE"/>
    <w:rsid w:val="00694E32"/>
    <w:rsid w:val="006B2EF9"/>
    <w:rsid w:val="006C6838"/>
    <w:rsid w:val="006C6CC1"/>
    <w:rsid w:val="006D6EFE"/>
    <w:rsid w:val="006E0B99"/>
    <w:rsid w:val="006E3575"/>
    <w:rsid w:val="006F340A"/>
    <w:rsid w:val="006F3D8B"/>
    <w:rsid w:val="006F4C44"/>
    <w:rsid w:val="007071C1"/>
    <w:rsid w:val="00715049"/>
    <w:rsid w:val="007169FF"/>
    <w:rsid w:val="007235A2"/>
    <w:rsid w:val="007355EB"/>
    <w:rsid w:val="00756B4E"/>
    <w:rsid w:val="00761FEB"/>
    <w:rsid w:val="007708DE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23050"/>
    <w:rsid w:val="0084152F"/>
    <w:rsid w:val="00844A57"/>
    <w:rsid w:val="008518B1"/>
    <w:rsid w:val="008533FC"/>
    <w:rsid w:val="008569AD"/>
    <w:rsid w:val="00883176"/>
    <w:rsid w:val="0088753F"/>
    <w:rsid w:val="00887EBD"/>
    <w:rsid w:val="00890E90"/>
    <w:rsid w:val="008B10ED"/>
    <w:rsid w:val="008D242F"/>
    <w:rsid w:val="008D73A9"/>
    <w:rsid w:val="008E7307"/>
    <w:rsid w:val="008F0846"/>
    <w:rsid w:val="008F1BE3"/>
    <w:rsid w:val="008F71A1"/>
    <w:rsid w:val="00913360"/>
    <w:rsid w:val="009166AF"/>
    <w:rsid w:val="0091681E"/>
    <w:rsid w:val="009221B5"/>
    <w:rsid w:val="00927B74"/>
    <w:rsid w:val="0093145E"/>
    <w:rsid w:val="00943098"/>
    <w:rsid w:val="00952B82"/>
    <w:rsid w:val="00961AD4"/>
    <w:rsid w:val="009865D7"/>
    <w:rsid w:val="00990A5D"/>
    <w:rsid w:val="00997B16"/>
    <w:rsid w:val="009A1FDB"/>
    <w:rsid w:val="009A7512"/>
    <w:rsid w:val="009B5DE8"/>
    <w:rsid w:val="009C244E"/>
    <w:rsid w:val="009C59E2"/>
    <w:rsid w:val="009C698B"/>
    <w:rsid w:val="009E12A3"/>
    <w:rsid w:val="009E196D"/>
    <w:rsid w:val="00A1081B"/>
    <w:rsid w:val="00A23238"/>
    <w:rsid w:val="00A308F3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0520"/>
    <w:rsid w:val="00A731A2"/>
    <w:rsid w:val="00A81297"/>
    <w:rsid w:val="00A93486"/>
    <w:rsid w:val="00A95AEE"/>
    <w:rsid w:val="00A97655"/>
    <w:rsid w:val="00AA0126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65249"/>
    <w:rsid w:val="00B71539"/>
    <w:rsid w:val="00B8484C"/>
    <w:rsid w:val="00B87DCC"/>
    <w:rsid w:val="00B97FD5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33F71"/>
    <w:rsid w:val="00C41A80"/>
    <w:rsid w:val="00C47B52"/>
    <w:rsid w:val="00C5019E"/>
    <w:rsid w:val="00C50C6D"/>
    <w:rsid w:val="00C63800"/>
    <w:rsid w:val="00C76C12"/>
    <w:rsid w:val="00C81682"/>
    <w:rsid w:val="00C90A36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03F6E"/>
    <w:rsid w:val="00D14D49"/>
    <w:rsid w:val="00D14F5E"/>
    <w:rsid w:val="00D32262"/>
    <w:rsid w:val="00D32652"/>
    <w:rsid w:val="00D4083D"/>
    <w:rsid w:val="00D55569"/>
    <w:rsid w:val="00D65923"/>
    <w:rsid w:val="00D6683B"/>
    <w:rsid w:val="00D70F57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262B2"/>
    <w:rsid w:val="00E269BA"/>
    <w:rsid w:val="00E35F12"/>
    <w:rsid w:val="00E367E4"/>
    <w:rsid w:val="00E47701"/>
    <w:rsid w:val="00E71D15"/>
    <w:rsid w:val="00E834AF"/>
    <w:rsid w:val="00E943E3"/>
    <w:rsid w:val="00E95F40"/>
    <w:rsid w:val="00E96895"/>
    <w:rsid w:val="00E977BC"/>
    <w:rsid w:val="00EA28AE"/>
    <w:rsid w:val="00EA4DF1"/>
    <w:rsid w:val="00EB1957"/>
    <w:rsid w:val="00EB24A9"/>
    <w:rsid w:val="00EC3315"/>
    <w:rsid w:val="00EF7E31"/>
    <w:rsid w:val="00F02C33"/>
    <w:rsid w:val="00F042D3"/>
    <w:rsid w:val="00F15C00"/>
    <w:rsid w:val="00F2187B"/>
    <w:rsid w:val="00F25E06"/>
    <w:rsid w:val="00F37A38"/>
    <w:rsid w:val="00F37D59"/>
    <w:rsid w:val="00F43E17"/>
    <w:rsid w:val="00F46890"/>
    <w:rsid w:val="00F56840"/>
    <w:rsid w:val="00F6716B"/>
    <w:rsid w:val="00F7724A"/>
    <w:rsid w:val="00F81867"/>
    <w:rsid w:val="00F83DBC"/>
    <w:rsid w:val="00F84FFD"/>
    <w:rsid w:val="00F91553"/>
    <w:rsid w:val="00FA0E41"/>
    <w:rsid w:val="00FA796B"/>
    <w:rsid w:val="00FB7558"/>
    <w:rsid w:val="00FB7650"/>
    <w:rsid w:val="00FC19E3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8174FD-859A-4878-9E61-564DE8DD6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0"/>
    <w:rsid w:val="006F4C4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2019-03-18T12:46:00Z</dcterms:created>
  <dcterms:modified xsi:type="dcterms:W3CDTF">2019-03-18T12:46:00Z</dcterms:modified>
</cp:coreProperties>
</file>