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781" w:rsidRDefault="00BC3781" w:rsidP="00BC3781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BC3781" w:rsidRDefault="00BC3781" w:rsidP="00BC3781">
      <w:pPr>
        <w:pStyle w:val="NumriData"/>
        <w:rPr>
          <w:lang w:val="sq-AL"/>
        </w:rPr>
      </w:pPr>
      <w:r>
        <w:rPr>
          <w:lang w:val="sq-AL"/>
        </w:rPr>
        <w:t>Nr.113, datë 2.2.2009</w:t>
      </w:r>
    </w:p>
    <w:p w:rsidR="00BC3781" w:rsidRDefault="00BC3781" w:rsidP="00BC3781">
      <w:pPr>
        <w:pStyle w:val="Paragrafi"/>
        <w:rPr>
          <w:lang w:val="sq-AL"/>
        </w:rPr>
      </w:pPr>
    </w:p>
    <w:p w:rsidR="00BC3781" w:rsidRDefault="00BC3781" w:rsidP="00BC3781">
      <w:pPr>
        <w:pStyle w:val="Titulli"/>
        <w:rPr>
          <w:lang w:val="sq-AL"/>
        </w:rPr>
      </w:pPr>
      <w:r>
        <w:rPr>
          <w:lang w:val="sq-AL"/>
        </w:rPr>
        <w:t>Për përcaktimin e Autoritetit Kontraktues dhe fillimin e procedurave për dhënien me koncesion të shërbimit të regjistrit të barrëve siguruese</w:t>
      </w:r>
    </w:p>
    <w:p w:rsidR="00BC3781" w:rsidRDefault="00BC3781" w:rsidP="00BC3781">
      <w:pPr>
        <w:pStyle w:val="Paragrafi"/>
        <w:rPr>
          <w:lang w:val="sq-AL"/>
        </w:rPr>
      </w:pPr>
    </w:p>
    <w:p w:rsidR="00BC3781" w:rsidRDefault="00BC3781" w:rsidP="00BC3781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ligjit nr.8537, datë 18.10.1999 “Për barrët siguruese”, të ndryshuar, dhe të ligjit nr.9663, datë 18.12.2006 “Për koncesionet”, të ndryshuar, me propozimin e Ministrit të Ekonomisë, Tregtisë dhe Energjetikës, Këshilli i Ministrave</w:t>
      </w:r>
    </w:p>
    <w:p w:rsidR="00BC3781" w:rsidRDefault="00BC3781" w:rsidP="00BC3781">
      <w:pPr>
        <w:pStyle w:val="Paragrafi"/>
        <w:rPr>
          <w:lang w:val="sq-AL"/>
        </w:rPr>
      </w:pPr>
    </w:p>
    <w:p w:rsidR="00BC3781" w:rsidRDefault="00BC3781" w:rsidP="00BC3781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BC3781" w:rsidRDefault="00BC3781" w:rsidP="00BC3781">
      <w:pPr>
        <w:pStyle w:val="Paragrafi"/>
        <w:rPr>
          <w:lang w:val="sq-AL"/>
        </w:rPr>
      </w:pPr>
    </w:p>
    <w:p w:rsidR="00BC3781" w:rsidRDefault="00BC3781" w:rsidP="00BC3781">
      <w:pPr>
        <w:pStyle w:val="Paragrafi"/>
        <w:rPr>
          <w:lang w:val="sq-AL"/>
        </w:rPr>
      </w:pPr>
      <w:r>
        <w:rPr>
          <w:lang w:val="sq-AL"/>
        </w:rPr>
        <w:t>1. Autoriteti kontraktues për kryerjen e procedurave ligjore, për dhënien me koncesion të Shërbimit të Regjistrit të Barrëve Siguruese, është Ministria e Ekonomisë, Tregtisë dhe Energjetikës.</w:t>
      </w:r>
    </w:p>
    <w:p w:rsidR="00BC3781" w:rsidRDefault="00BC3781" w:rsidP="00BC3781">
      <w:pPr>
        <w:pStyle w:val="Paragrafi"/>
        <w:rPr>
          <w:lang w:val="sq-AL"/>
        </w:rPr>
      </w:pPr>
      <w:r>
        <w:rPr>
          <w:lang w:val="sq-AL"/>
        </w:rPr>
        <w:t>2. Fillimin e procedurave për dhënien me koncesion të këtij shërbimi.</w:t>
      </w:r>
    </w:p>
    <w:p w:rsidR="00BC3781" w:rsidRDefault="00BC3781" w:rsidP="00BC3781">
      <w:pPr>
        <w:pStyle w:val="Paragrafi"/>
        <w:rPr>
          <w:lang w:val="sq-AL"/>
        </w:rPr>
      </w:pPr>
      <w:r>
        <w:rPr>
          <w:lang w:val="sq-AL"/>
        </w:rPr>
        <w:t>3. Ngarkohet Ministria e Ekonomisë, Tregtisë dhe Energjetikës për zbatimin e këtij vendimi.</w:t>
      </w:r>
    </w:p>
    <w:p w:rsidR="00BC3781" w:rsidRDefault="00BC3781" w:rsidP="00BC3781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BC3781" w:rsidRDefault="00BC3781" w:rsidP="00BC3781">
      <w:pPr>
        <w:pStyle w:val="Paragrafi"/>
        <w:rPr>
          <w:lang w:val="sq-AL"/>
        </w:rPr>
      </w:pPr>
    </w:p>
    <w:p w:rsidR="00BC3781" w:rsidRDefault="00BC3781" w:rsidP="00BC3781">
      <w:pPr>
        <w:pStyle w:val="Autoriteti"/>
        <w:rPr>
          <w:lang w:val="sq-AL"/>
        </w:rPr>
      </w:pPr>
      <w:r>
        <w:rPr>
          <w:rFonts w:eastAsia="MS Mincho"/>
          <w:lang w:val="sq-AL"/>
        </w:rPr>
        <w:t>KRYEMINISTRI</w:t>
      </w:r>
    </w:p>
    <w:p w:rsidR="001C2483" w:rsidRPr="00BC3781" w:rsidRDefault="00BC3781" w:rsidP="00BC3781">
      <w:pPr>
        <w:jc w:val="right"/>
        <w:rPr>
          <w:b/>
        </w:rPr>
      </w:pPr>
      <w:bookmarkStart w:id="0" w:name="_GoBack"/>
      <w:r w:rsidRPr="00BC3781">
        <w:rPr>
          <w:rFonts w:eastAsia="MS Mincho"/>
          <w:b/>
          <w:lang w:val="sq-AL"/>
        </w:rPr>
        <w:t>Sali Berisha</w:t>
      </w:r>
      <w:bookmarkEnd w:id="0"/>
    </w:p>
    <w:sectPr w:rsidR="001C2483" w:rsidRPr="00BC37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35"/>
    <w:rsid w:val="001C2483"/>
    <w:rsid w:val="002B5D8E"/>
    <w:rsid w:val="00323465"/>
    <w:rsid w:val="0040552F"/>
    <w:rsid w:val="00436107"/>
    <w:rsid w:val="00954722"/>
    <w:rsid w:val="009A6B51"/>
    <w:rsid w:val="00A06D3E"/>
    <w:rsid w:val="00A553AE"/>
    <w:rsid w:val="00BC3781"/>
    <w:rsid w:val="00E40335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  <w:style w:type="character" w:customStyle="1" w:styleId="TitulliCharChar">
    <w:name w:val="Titulli Char Char"/>
    <w:basedOn w:val="DefaultParagraphFont"/>
    <w:rsid w:val="009A6B51"/>
    <w:rPr>
      <w:rFonts w:ascii="CG Times" w:eastAsia="MS Mincho" w:hAnsi="CG Times" w:hint="default"/>
      <w:b/>
      <w:bCs w:val="0"/>
      <w:caps/>
      <w:sz w:val="22"/>
      <w:szCs w:val="22"/>
      <w:lang w:val="en-GB" w:eastAsia="en-US" w:bidi="ar-SA"/>
    </w:rPr>
  </w:style>
  <w:style w:type="paragraph" w:customStyle="1" w:styleId="Tabele">
    <w:name w:val="Tabele"/>
    <w:uiPriority w:val="99"/>
    <w:rsid w:val="002B5D8E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Nr">
    <w:name w:val="Titulli_Nr"/>
    <w:rsid w:val="002B5D8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2018-12-11T09:37:00Z</cp:lastPrinted>
  <dcterms:created xsi:type="dcterms:W3CDTF">2018-12-11T09:38:00Z</dcterms:created>
  <dcterms:modified xsi:type="dcterms:W3CDTF">2018-12-11T09:38:00Z</dcterms:modified>
</cp:coreProperties>
</file>