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EE9" w:rsidRPr="00C53F8C" w:rsidRDefault="00A02EE9" w:rsidP="00A02EE9">
      <w:pPr>
        <w:pStyle w:val="Akti"/>
      </w:pPr>
      <w:bookmarkStart w:id="0" w:name="_GoBack"/>
      <w:bookmarkEnd w:id="0"/>
      <w:r w:rsidRPr="00C53F8C">
        <w:t>VENDIM</w:t>
      </w:r>
    </w:p>
    <w:p w:rsidR="00A02EE9" w:rsidRPr="00C53F8C" w:rsidRDefault="00A02EE9" w:rsidP="00A02EE9">
      <w:pPr>
        <w:pStyle w:val="NumriData"/>
        <w:rPr>
          <w:szCs w:val="22"/>
        </w:rPr>
      </w:pPr>
      <w:r w:rsidRPr="00C53F8C">
        <w:rPr>
          <w:szCs w:val="22"/>
        </w:rPr>
        <w:t>Nr.115, datë 2.2.2009</w:t>
      </w:r>
    </w:p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A02EE9" w:rsidP="00A02EE9">
      <w:pPr>
        <w:pStyle w:val="Titulli0"/>
      </w:pPr>
      <w:r w:rsidRPr="00C53F8C">
        <w:t>PËR PËRCAKTIMIN E NUMRIT TË PUNONJËSVE ME KONTRATË TË PËRKOHSHME, PËR VITIN 2009, NË DISA MINISTRI DHE INSTITUCIONE QENDRORE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 </w:t>
      </w:r>
    </w:p>
    <w:p w:rsidR="00A02EE9" w:rsidRPr="00C53F8C" w:rsidRDefault="00A02EE9" w:rsidP="00A02EE9">
      <w:pPr>
        <w:pStyle w:val="BazLigjPropozues"/>
      </w:pPr>
      <w:r w:rsidRPr="00C53F8C">
        <w:t>Në mbështetje të nenit 100 të Kushtetutës dhe të pikës 2, të nenit 18 të ligjit nr.7961,  datë 12.7.1995 “Kodi i Punës i Republikës së Shqipërisë”, të ndryshuar, me propozimin e Ministrit të Financave, Këshilli i Ministrave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 </w:t>
      </w:r>
    </w:p>
    <w:p w:rsidR="00A02EE9" w:rsidRPr="00C53F8C" w:rsidRDefault="00A02EE9" w:rsidP="00A02EE9">
      <w:pPr>
        <w:pStyle w:val="VENDOSI0"/>
      </w:pPr>
      <w:r w:rsidRPr="00C53F8C">
        <w:t>VENDOSI: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 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1. Numri i punonjësve me kontratë të përkohshme, për vitin 2009, për ministritë dhe institucionet qendrore të jetë 1 618 punonjës, sipas lidhjes nr.1, që i bashkëlidhet këtij vendimi dhe është pjesë përbërëse e tij.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 2. Pika 3 e vendimit nr.1 703, datë 24.12.2008, të Këshillit të Ministrave “Për vendosjen e standardeve të shërbimeve dhe të veprimtarive sezonale/të përkohshme, për ministritë dhe institucionet buxhetore”, nuk do të zbatohet, përjashtimisht, vetëm për Agjencinë e Legalizimit, Urbanizimit dhe Integrimit të Zonave/Ndërtimeve Informale.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 3. Ngarkohet Ministria e Financave të miratojë përcaktimin me hollësi të numrit të punonjësve, sipas lidhjes nr.1, të përmendur në pikën 1 të këtij vendimi, sipas profesioneve dhe me afate kohore, brenda kritereve të vendimit, të përmendur në pikën e mësipërme.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 xml:space="preserve"> Ky vendim hyn në fuqi pas botimit në Fletoren Zyrtare. </w:t>
      </w:r>
    </w:p>
    <w:p w:rsidR="00A02EE9" w:rsidRPr="00C53F8C" w:rsidRDefault="00A02EE9" w:rsidP="00A02EE9">
      <w:pPr>
        <w:pStyle w:val="Paragrafi0"/>
        <w:rPr>
          <w:szCs w:val="22"/>
        </w:rPr>
      </w:pPr>
      <w:r w:rsidRPr="00C53F8C">
        <w:rPr>
          <w:szCs w:val="22"/>
        </w:rPr>
        <w:t> </w:t>
      </w:r>
    </w:p>
    <w:p w:rsidR="00A02EE9" w:rsidRPr="00C53F8C" w:rsidRDefault="00A02EE9" w:rsidP="00A02EE9">
      <w:pPr>
        <w:pStyle w:val="Autoriteti"/>
      </w:pPr>
      <w:r w:rsidRPr="00C53F8C">
        <w:t>Kryeministri</w:t>
      </w:r>
    </w:p>
    <w:p w:rsidR="00A02EE9" w:rsidRPr="00C53F8C" w:rsidRDefault="00A02EE9" w:rsidP="00A02EE9">
      <w:pPr>
        <w:pStyle w:val="AutoritetiEmer"/>
      </w:pPr>
      <w:r w:rsidRPr="00C53F8C">
        <w:t>Sali Berisha</w:t>
      </w:r>
    </w:p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A02EE9" w:rsidP="00A02EE9">
      <w:pPr>
        <w:pStyle w:val="Paragrafi0"/>
        <w:jc w:val="right"/>
        <w:rPr>
          <w:szCs w:val="22"/>
        </w:rPr>
      </w:pPr>
      <w:r w:rsidRPr="00C53F8C">
        <w:rPr>
          <w:szCs w:val="22"/>
        </w:rPr>
        <w:t>Lidhja nr.1</w:t>
      </w:r>
    </w:p>
    <w:p w:rsidR="00A02EE9" w:rsidRPr="00C53F8C" w:rsidRDefault="00A02EE9" w:rsidP="00A02EE9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25"/>
        <w:gridCol w:w="5066"/>
        <w:gridCol w:w="2965"/>
      </w:tblGrid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C53F8C">
              <w:rPr>
                <w:b/>
                <w:szCs w:val="22"/>
              </w:rPr>
              <w:t>Grupi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C53F8C">
              <w:rPr>
                <w:b/>
                <w:szCs w:val="22"/>
              </w:rPr>
              <w:t>Emri i institucionit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C53F8C">
              <w:rPr>
                <w:b/>
                <w:szCs w:val="22"/>
              </w:rPr>
              <w:t>Nr.punonjësve me kontratë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02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Kuvendi i Shqipërisë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11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03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Këshilli i Ministrave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04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Ministria e Ekonomisë, Tregtisë dhe Energjetikës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44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05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Ministria e Bujqësisë, Ushqimit dhe Mbrojtjes së Konsumatorit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190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06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Ministria e Punëve Publike, Transportit dhe Telekomunikacionit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803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10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Ministria e Financave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49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15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Ministria e Punëve të Jashtme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16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18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Shërbimi Informativ Shtetëror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40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25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Ministria e Punës, Çështjeve Sociale dhe Shanseve të Barabarta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83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30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Gjykata Kushtetuese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2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50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INSTAT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378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77</w:t>
            </w: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Autoriteti i Konkurrencës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szCs w:val="22"/>
              </w:rPr>
            </w:pPr>
            <w:r w:rsidRPr="00C53F8C">
              <w:rPr>
                <w:szCs w:val="22"/>
              </w:rPr>
              <w:t>1</w:t>
            </w:r>
          </w:p>
        </w:tc>
      </w:tr>
      <w:tr w:rsidR="00A02EE9" w:rsidRPr="00C53F8C" w:rsidTr="00A02EE9">
        <w:tc>
          <w:tcPr>
            <w:tcW w:w="828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b/>
                <w:szCs w:val="22"/>
              </w:rPr>
            </w:pPr>
          </w:p>
        </w:tc>
        <w:tc>
          <w:tcPr>
            <w:tcW w:w="5363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b/>
                <w:szCs w:val="22"/>
              </w:rPr>
            </w:pPr>
            <w:r w:rsidRPr="00C53F8C">
              <w:rPr>
                <w:b/>
                <w:szCs w:val="22"/>
              </w:rPr>
              <w:t>Totali</w:t>
            </w:r>
          </w:p>
        </w:tc>
        <w:tc>
          <w:tcPr>
            <w:tcW w:w="3096" w:type="dxa"/>
          </w:tcPr>
          <w:p w:rsidR="00A02EE9" w:rsidRPr="00C53F8C" w:rsidRDefault="00A02EE9" w:rsidP="00A02EE9">
            <w:pPr>
              <w:pStyle w:val="Paragrafi0"/>
              <w:ind w:firstLine="0"/>
              <w:rPr>
                <w:b/>
                <w:szCs w:val="22"/>
              </w:rPr>
            </w:pPr>
            <w:r w:rsidRPr="00C53F8C">
              <w:rPr>
                <w:b/>
                <w:szCs w:val="22"/>
              </w:rPr>
              <w:t>1618</w:t>
            </w:r>
          </w:p>
        </w:tc>
      </w:tr>
    </w:tbl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A02EE9" w:rsidP="00A02EE9">
      <w:pPr>
        <w:pStyle w:val="Paragrafi0"/>
        <w:rPr>
          <w:szCs w:val="22"/>
        </w:rPr>
      </w:pPr>
    </w:p>
    <w:p w:rsidR="00A02EE9" w:rsidRPr="00C53F8C" w:rsidRDefault="00092C12" w:rsidP="00A02EE9">
      <w:pPr>
        <w:pStyle w:val="Figure"/>
        <w:rPr>
          <w:szCs w:val="22"/>
        </w:rPr>
      </w:pPr>
      <w:r w:rsidRPr="00C53F8C">
        <w:rPr>
          <w:noProof/>
          <w:szCs w:val="22"/>
        </w:rPr>
        <w:drawing>
          <wp:inline distT="0" distB="0" distL="0" distR="0">
            <wp:extent cx="5829300" cy="6629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EE9" w:rsidRPr="00C53F8C" w:rsidRDefault="00092C12" w:rsidP="00A02EE9">
      <w:pPr>
        <w:pStyle w:val="Paragrafi0"/>
        <w:rPr>
          <w:szCs w:val="22"/>
        </w:rPr>
      </w:pPr>
      <w:r w:rsidRPr="00C53F8C">
        <w:rPr>
          <w:noProof/>
        </w:rPr>
        <w:drawing>
          <wp:inline distT="0" distB="0" distL="0" distR="0">
            <wp:extent cx="5838825" cy="2000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EE9" w:rsidRPr="00C53F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2EE9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92C12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6E1D"/>
    <w:rsid w:val="00125054"/>
    <w:rsid w:val="00132DD0"/>
    <w:rsid w:val="00132FBB"/>
    <w:rsid w:val="00134231"/>
    <w:rsid w:val="00134F2A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0CBB"/>
    <w:rsid w:val="0031550B"/>
    <w:rsid w:val="00323062"/>
    <w:rsid w:val="00324C47"/>
    <w:rsid w:val="00354C70"/>
    <w:rsid w:val="00356EA6"/>
    <w:rsid w:val="00357FBC"/>
    <w:rsid w:val="00364171"/>
    <w:rsid w:val="003655DE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1C0A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31A1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C0D19"/>
    <w:rsid w:val="008D242F"/>
    <w:rsid w:val="008D73A9"/>
    <w:rsid w:val="008E7307"/>
    <w:rsid w:val="008F0846"/>
    <w:rsid w:val="008F1BE3"/>
    <w:rsid w:val="008F71A1"/>
    <w:rsid w:val="009016F3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02EE9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07EBC1-1832-4283-B0D3-C879131A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E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A02EE9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A02EE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