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19" w:rsidRPr="00A9213F" w:rsidRDefault="00C31319" w:rsidP="00C31319">
      <w:pPr>
        <w:pStyle w:val="Akti"/>
        <w:keepNext w:val="0"/>
      </w:pPr>
      <w:bookmarkStart w:id="0" w:name="_GoBack"/>
      <w:bookmarkEnd w:id="0"/>
      <w:r>
        <w:t>VENDI</w:t>
      </w:r>
      <w:r w:rsidRPr="00A9213F">
        <w:t>M</w:t>
      </w:r>
    </w:p>
    <w:p w:rsidR="00C31319" w:rsidRPr="00A9213F" w:rsidRDefault="00C31319" w:rsidP="00C31319">
      <w:pPr>
        <w:pStyle w:val="NumriData"/>
        <w:keepNext w:val="0"/>
      </w:pPr>
      <w:r w:rsidRPr="00A9213F">
        <w:t>Nr.138, dat</w:t>
      </w:r>
      <w:r>
        <w:t>ë</w:t>
      </w:r>
      <w:r w:rsidRPr="00A9213F">
        <w:t xml:space="preserve"> 11.2.2009 </w:t>
      </w:r>
    </w:p>
    <w:p w:rsidR="00C31319" w:rsidRDefault="00C31319" w:rsidP="00C31319">
      <w:pPr>
        <w:pStyle w:val="Paragrafi0"/>
      </w:pPr>
    </w:p>
    <w:p w:rsidR="00C31319" w:rsidRPr="00A9213F" w:rsidRDefault="00C31319" w:rsidP="00C31319">
      <w:pPr>
        <w:pStyle w:val="Titulli0"/>
        <w:keepNext w:val="0"/>
      </w:pPr>
      <w:r w:rsidRPr="00A9213F">
        <w:t>PËR SHPRONËSIMIN, PËR INTERES PUBLIK, TË PRONARËVE TË PASURIVE TË PALUAJTSHME, PRONË PRIVATE, QË PREKEN NGA RIKONSTRUKSIONI I RRUGËS “ISUF SOKOLI”, NË BASHKINË E SHKODRËS</w:t>
      </w:r>
    </w:p>
    <w:p w:rsidR="00C31319" w:rsidRPr="00A9213F" w:rsidRDefault="00C31319" w:rsidP="00C31319">
      <w:pPr>
        <w:pStyle w:val="Paragrafi0"/>
      </w:pPr>
      <w:r w:rsidRPr="00A9213F">
        <w:t> </w:t>
      </w:r>
    </w:p>
    <w:p w:rsidR="00C31319" w:rsidRPr="00A9213F" w:rsidRDefault="00C31319" w:rsidP="00C31319">
      <w:pPr>
        <w:pStyle w:val="Paragrafi0"/>
      </w:pPr>
      <w:r w:rsidRPr="00A9213F">
        <w:t>Në mbështetje të nenit 100 të Kushtetutë</w:t>
      </w:r>
      <w:r>
        <w:t>s, të neneve 5, pika 1, 20 e 21</w:t>
      </w:r>
      <w:r w:rsidRPr="00A9213F">
        <w:t xml:space="preserve"> të   </w:t>
      </w:r>
      <w:r>
        <w:t>ligjit nr.8561, datë 22.12.1999 “</w:t>
      </w:r>
      <w:r w:rsidRPr="00A9213F">
        <w:t xml:space="preserve">Për shpronësimet dhe marrjen në përdorim të përkohshëm të pasurisë, pronë private, për interes publik”, me propozimin e Ministrit të Brendshëm, Këshilli i Ministrave                                   </w:t>
      </w:r>
    </w:p>
    <w:p w:rsidR="00C31319" w:rsidRPr="00A9213F" w:rsidRDefault="00C31319" w:rsidP="00C31319">
      <w:pPr>
        <w:pStyle w:val="Paragrafi0"/>
      </w:pPr>
      <w:r w:rsidRPr="00A9213F">
        <w:t> </w:t>
      </w:r>
    </w:p>
    <w:p w:rsidR="00C31319" w:rsidRPr="00A9213F" w:rsidRDefault="00C31319" w:rsidP="00C31319">
      <w:pPr>
        <w:pStyle w:val="VENDOSI0"/>
        <w:keepNext w:val="0"/>
      </w:pPr>
      <w:r>
        <w:t>VENDOS</w:t>
      </w:r>
      <w:r w:rsidRPr="00A9213F">
        <w:t>I:</w:t>
      </w:r>
    </w:p>
    <w:p w:rsidR="00C31319" w:rsidRPr="00A9213F" w:rsidRDefault="00C31319" w:rsidP="00C31319">
      <w:pPr>
        <w:pStyle w:val="Paragrafi0"/>
      </w:pPr>
      <w:r w:rsidRPr="00A9213F">
        <w:t> </w:t>
      </w:r>
    </w:p>
    <w:p w:rsidR="00C31319" w:rsidRPr="00A9213F" w:rsidRDefault="00C31319" w:rsidP="00C31319">
      <w:pPr>
        <w:pStyle w:val="Paragrafi0"/>
      </w:pPr>
      <w:r w:rsidRPr="00A9213F">
        <w:t>1. Shpronësimin, për interes publik, të pronarëve të pasurive të paluajtshme, pronë private, që preken nga rikonstruksioni i rrugës “Isuf Sokoli”, në bashkinë e Shkodrës. </w:t>
      </w:r>
    </w:p>
    <w:p w:rsidR="00C31319" w:rsidRPr="00A9213F" w:rsidRDefault="00C31319" w:rsidP="00C31319">
      <w:pPr>
        <w:pStyle w:val="Paragrafi0"/>
      </w:pPr>
      <w:r w:rsidRPr="00A9213F">
        <w:t>2. Pronarët e pasurive të paluajtshme, që shpronësohen, të kompensohen në vlerë të plotë, sipas masës përkatëse, që paraqitet në tabel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n, q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i bashk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lidhet k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>tij vendimi, për sipërfaqen 456.2 (katërqind e pesëdhjetë e gjashtë pikë dy) m², tokë/truall, dhe 434.34 (k</w:t>
      </w:r>
      <w:r w:rsidRPr="00A9213F">
        <w:t>atërqind e tridhjetë e katër pikë tridhjetë e katër) m² ndërtesë, me vlerë të përgjithshme  shpronësimi 14 264 814 (katërmbëdhjetë milionë e dyqind e gjashtëdhjetë e katër mijë e tetëqind e katërmbëdhjetë) lekë.  </w:t>
      </w:r>
    </w:p>
    <w:p w:rsidR="00C31319" w:rsidRPr="00A9213F" w:rsidRDefault="00C31319" w:rsidP="00C31319">
      <w:pPr>
        <w:pStyle w:val="Paragrafi0"/>
      </w:pPr>
      <w:r w:rsidRPr="00A9213F">
        <w:t>3. Ky fond të përballohet nga të ardhurat e bashkisë së Shkodrës, planifikuar në buxhetin e vitit 2008. </w:t>
      </w:r>
    </w:p>
    <w:p w:rsidR="00C31319" w:rsidRPr="00A9213F" w:rsidRDefault="00C31319" w:rsidP="00C31319">
      <w:pPr>
        <w:pStyle w:val="Paragrafi0"/>
      </w:pPr>
      <w:r w:rsidRPr="00A9213F">
        <w:t>4. Shpenzimet procedurale të përballohen po nga bashkia e Shkodrës.  </w:t>
      </w:r>
    </w:p>
    <w:p w:rsidR="00C31319" w:rsidRPr="00A9213F" w:rsidRDefault="00C31319" w:rsidP="00C31319">
      <w:pPr>
        <w:pStyle w:val="Paragrafi0"/>
      </w:pPr>
      <w:r>
        <w:t>5. Shpronësimi të përfundojë tre</w:t>
      </w:r>
      <w:r w:rsidRPr="00A9213F">
        <w:t xml:space="preserve"> muaj pas datës së hyrjes në fuqi të këtij vendimi, ndërsa rikonstru</w:t>
      </w:r>
      <w:r>
        <w:t>k</w:t>
      </w:r>
      <w:r w:rsidRPr="00A9213F">
        <w:t>sioni i rrugës të përfundojë brenda afateve të parashikuara nga bashkia e Shkodrës. </w:t>
      </w:r>
    </w:p>
    <w:p w:rsidR="00C31319" w:rsidRPr="00A9213F" w:rsidRDefault="00C31319" w:rsidP="00C31319">
      <w:pPr>
        <w:pStyle w:val="Paragrafi0"/>
      </w:pPr>
      <w:r w:rsidRPr="00A9213F">
        <w:t>6. Shpronësimi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bëhet në favor të bashkisë së Shkodrës dhe regjistrimi i pasurisë, 456.2 (katërqind e pesëdhjetë e gjashtë pikë dy) m², tokë/truall, dhe 434.34 (katërqind e tridhjetë e kat</w:t>
      </w:r>
      <w:r w:rsidRPr="00A9213F">
        <w:t>ër pikë tridhjetë e katër) m² ndërtesë, të bëhet brenda 30</w:t>
      </w:r>
      <w:r>
        <w:t xml:space="preserve"> </w:t>
      </w:r>
      <w:r w:rsidRPr="00A9213F">
        <w:t>(tridhjetë) ditëve nga data e hyrjes në fuqi të këtij vendimi. </w:t>
      </w:r>
    </w:p>
    <w:p w:rsidR="00C31319" w:rsidRPr="00A9213F" w:rsidRDefault="00C31319" w:rsidP="00C31319">
      <w:pPr>
        <w:pStyle w:val="Paragrafi0"/>
      </w:pPr>
      <w:r w:rsidRPr="00A9213F">
        <w:t>7. Pronarët e përmendur në listën, që i bashkëlidhet këtij vendimi, për të cilët është bërë shënimi “Proces regjistrimi”, të kompensohen, për efekt shpronësimi, me përfundimin e procesit të regjistrimit dhe pasi të kenë dorëzuar dokumentacionin e pronësisë, pranë bashkisë së Shkodrës. Deri në këtë çast, paratë të qëndrojnë të bllokuara në bankë. </w:t>
      </w:r>
    </w:p>
    <w:p w:rsidR="00C31319" w:rsidRPr="001324FF" w:rsidRDefault="00C31319" w:rsidP="00C31319">
      <w:pPr>
        <w:pStyle w:val="Paragrafi0"/>
        <w:rPr>
          <w:sz w:val="18"/>
        </w:rPr>
      </w:pPr>
      <w:r w:rsidRPr="00A9213F">
        <w:t>8. Bashkia e Shkodrës t</w:t>
      </w:r>
      <w:r w:rsidRPr="00A9213F">
        <w:rPr>
          <w:rFonts w:ascii="Times New Roman" w:hAnsi="Times New Roman"/>
        </w:rPr>
        <w:t>ё</w:t>
      </w:r>
      <w:r w:rsidRPr="00A9213F">
        <w:rPr>
          <w:rFonts w:cs="CG Times"/>
        </w:rPr>
        <w:t xml:space="preserve"> kryejë likuidimin e pronarëve, sipas dokumentacionit të pronësisë.</w:t>
      </w:r>
      <w:r w:rsidRPr="00A9213F">
        <w:t> </w:t>
      </w:r>
    </w:p>
    <w:p w:rsidR="00C31319" w:rsidRPr="00A9213F" w:rsidRDefault="00C31319" w:rsidP="00C31319">
      <w:pPr>
        <w:pStyle w:val="Paragrafi0"/>
      </w:pPr>
      <w:r w:rsidRPr="00A9213F">
        <w:t>9. Ngarkohen Ministria e Brendshme dhe bashkia e Shkodrës për zbatimin e këtij vendimi. Ky vendim hyn në fuqi menjëherë d</w:t>
      </w:r>
      <w:r>
        <w:t>he botohet në  Fletoren Zyrtare</w:t>
      </w:r>
      <w:r w:rsidRPr="00A9213F">
        <w:t>.</w:t>
      </w:r>
    </w:p>
    <w:p w:rsidR="00C31319" w:rsidRPr="001324FF" w:rsidRDefault="00C31319" w:rsidP="00C31319">
      <w:pPr>
        <w:pStyle w:val="Paragrafi0"/>
        <w:rPr>
          <w:sz w:val="18"/>
        </w:rPr>
      </w:pPr>
      <w:r w:rsidRPr="00A9213F">
        <w:t> </w:t>
      </w:r>
    </w:p>
    <w:p w:rsidR="00C31319" w:rsidRDefault="00C31319" w:rsidP="00C31319">
      <w:pPr>
        <w:pStyle w:val="Autoriteti"/>
        <w:keepNext w:val="0"/>
      </w:pPr>
      <w:r w:rsidRPr="00A9213F">
        <w:t> </w:t>
      </w:r>
      <w:r>
        <w:t>KRYEMINISTR</w:t>
      </w:r>
      <w:r w:rsidRPr="00A9213F">
        <w:t>I  </w:t>
      </w:r>
    </w:p>
    <w:p w:rsidR="00C31319" w:rsidRPr="00A9213F" w:rsidRDefault="00C31319" w:rsidP="00C31319">
      <w:pPr>
        <w:pStyle w:val="AutoritetiEmer"/>
      </w:pPr>
      <w:r w:rsidRPr="00A9213F">
        <w:t>Sali  Berisha</w:t>
      </w:r>
    </w:p>
    <w:p w:rsidR="00C31319" w:rsidRDefault="00C31319" w:rsidP="00C31319">
      <w:pPr>
        <w:pStyle w:val="Paragrafi0"/>
        <w:sectPr w:rsidR="00C31319" w:rsidSect="00C31319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p w:rsidR="00C31319" w:rsidRDefault="00C31319" w:rsidP="00C31319">
      <w:pPr>
        <w:pStyle w:val="Paragrafi0"/>
        <w:jc w:val="center"/>
      </w:pPr>
      <w:r>
        <w:t>TË DHËNAT MBI LISTËN EMËRORE TË PRONARËVE DHE PRONAVE QË DO TË SHPRONËSOHEN PËR RIKONSTRUKSIONIN E RRUGËS “ISUF SOKOLI” NË BASHKINË SHKODËR</w:t>
      </w:r>
    </w:p>
    <w:p w:rsidR="00C31319" w:rsidRDefault="00C31319" w:rsidP="00C31319">
      <w:pPr>
        <w:pStyle w:val="Paragrafi0"/>
      </w:pPr>
    </w:p>
    <w:tbl>
      <w:tblPr>
        <w:tblStyle w:val="TableGrid"/>
        <w:tblW w:w="13210" w:type="dxa"/>
        <w:tblLayout w:type="fixed"/>
        <w:tblLook w:val="01E0" w:firstRow="1" w:lastRow="1" w:firstColumn="1" w:lastColumn="1" w:noHBand="0" w:noVBand="0"/>
      </w:tblPr>
      <w:tblGrid>
        <w:gridCol w:w="565"/>
        <w:gridCol w:w="1343"/>
        <w:gridCol w:w="847"/>
        <w:gridCol w:w="807"/>
        <w:gridCol w:w="866"/>
        <w:gridCol w:w="837"/>
        <w:gridCol w:w="720"/>
        <w:gridCol w:w="900"/>
        <w:gridCol w:w="817"/>
        <w:gridCol w:w="803"/>
        <w:gridCol w:w="997"/>
        <w:gridCol w:w="900"/>
        <w:gridCol w:w="1440"/>
        <w:gridCol w:w="1368"/>
      </w:tblGrid>
      <w:tr w:rsidR="00C31319" w:rsidRPr="00DC6722" w:rsidTr="00C31319">
        <w:tc>
          <w:tcPr>
            <w:tcW w:w="565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1343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Emërtimi i objektit</w:t>
            </w:r>
          </w:p>
        </w:tc>
        <w:tc>
          <w:tcPr>
            <w:tcW w:w="847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S.truall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i lirë</w:t>
            </w:r>
          </w:p>
        </w:tc>
        <w:tc>
          <w:tcPr>
            <w:tcW w:w="807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Çmimi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për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njësi</w:t>
            </w:r>
          </w:p>
        </w:tc>
        <w:tc>
          <w:tcPr>
            <w:tcW w:w="866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Vlera S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tr.i lirë</w:t>
            </w:r>
          </w:p>
        </w:tc>
        <w:tc>
          <w:tcPr>
            <w:tcW w:w="837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S.trualli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nën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objekt</w:t>
            </w:r>
          </w:p>
        </w:tc>
        <w:tc>
          <w:tcPr>
            <w:tcW w:w="720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Çmimi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për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njësi</w:t>
            </w:r>
          </w:p>
        </w:tc>
        <w:tc>
          <w:tcPr>
            <w:tcW w:w="900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Vlera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S.tr.nën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objekt</w:t>
            </w:r>
          </w:p>
        </w:tc>
        <w:tc>
          <w:tcPr>
            <w:tcW w:w="817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Sipërf.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objekti</w:t>
            </w:r>
          </w:p>
        </w:tc>
        <w:tc>
          <w:tcPr>
            <w:tcW w:w="803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Çmimi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për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njësi</w:t>
            </w:r>
          </w:p>
        </w:tc>
        <w:tc>
          <w:tcPr>
            <w:tcW w:w="997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Vlera e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objektit</w:t>
            </w:r>
          </w:p>
        </w:tc>
        <w:tc>
          <w:tcPr>
            <w:tcW w:w="900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Amortizimi në vite obj.</w:t>
            </w:r>
          </w:p>
        </w:tc>
        <w:tc>
          <w:tcPr>
            <w:tcW w:w="1440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Vlera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368" w:type="dxa"/>
          </w:tcPr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Dokumenti</w:t>
            </w:r>
          </w:p>
          <w:p w:rsidR="00C31319" w:rsidRPr="003B7132" w:rsidRDefault="00C31319" w:rsidP="00C31319">
            <w:pPr>
              <w:pStyle w:val="Paragrafi0"/>
              <w:ind w:firstLine="0"/>
              <w:jc w:val="center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i pronësisë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m</w:t>
            </w:r>
            <w:r w:rsidRPr="00DC672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m</w:t>
            </w:r>
            <w:r w:rsidRPr="00DC672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m</w:t>
            </w:r>
            <w:r w:rsidRPr="00DC6722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lek</w:t>
            </w:r>
            <w:r>
              <w:rPr>
                <w:sz w:val="18"/>
                <w:szCs w:val="18"/>
              </w:rPr>
              <w:t>ë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a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b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c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d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e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f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g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h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i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j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k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l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m=e+h+ (k-l)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jc w:val="center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n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Sytki Legreta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107820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107820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Proces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Mahir Hoti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33.3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718081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718081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Proces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3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Fasli Smaka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43.7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942347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942347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rt.</w:t>
            </w:r>
            <w:r>
              <w:rPr>
                <w:sz w:val="18"/>
                <w:szCs w:val="18"/>
              </w:rPr>
              <w:t xml:space="preserve"> </w:t>
            </w:r>
            <w:r w:rsidRPr="00DC6722">
              <w:rPr>
                <w:sz w:val="18"/>
                <w:szCs w:val="18"/>
              </w:rPr>
              <w:t>pron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sie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4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Avenir Kalaja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0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rt.</w:t>
            </w:r>
            <w:r>
              <w:rPr>
                <w:sz w:val="18"/>
                <w:szCs w:val="18"/>
              </w:rPr>
              <w:t xml:space="preserve"> </w:t>
            </w:r>
            <w:r w:rsidRPr="00DC6722">
              <w:rPr>
                <w:sz w:val="18"/>
                <w:szCs w:val="18"/>
              </w:rPr>
              <w:t>pron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sie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 xml:space="preserve">Mehmet </w:t>
            </w:r>
          </w:p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Brucaj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25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539100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25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539100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6095250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4754295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2419155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rt.</w:t>
            </w:r>
            <w:r>
              <w:rPr>
                <w:sz w:val="18"/>
                <w:szCs w:val="18"/>
              </w:rPr>
              <w:t xml:space="preserve"> </w:t>
            </w:r>
            <w:r w:rsidRPr="00DC6722">
              <w:rPr>
                <w:sz w:val="18"/>
                <w:szCs w:val="18"/>
              </w:rPr>
              <w:t>pron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sie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6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Ylli Curri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86256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215640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130.8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3708180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2892380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1117696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rt.</w:t>
            </w:r>
            <w:r>
              <w:rPr>
                <w:sz w:val="18"/>
                <w:szCs w:val="18"/>
              </w:rPr>
              <w:t xml:space="preserve"> </w:t>
            </w:r>
            <w:r w:rsidRPr="00DC6722">
              <w:rPr>
                <w:sz w:val="18"/>
                <w:szCs w:val="18"/>
              </w:rPr>
              <w:t>pron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sie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7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Ismail Dibra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136.04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29335</w:t>
            </w:r>
            <w:r w:rsidRPr="00DC6722">
              <w:rPr>
                <w:sz w:val="18"/>
                <w:szCs w:val="18"/>
              </w:rPr>
              <w:t>66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29.3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633119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61.49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1743241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167351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5142575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Proces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Agim Hasan</w:t>
            </w:r>
          </w:p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Belli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37.9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817276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4.1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88412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8.25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233888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22453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1117123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Proces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9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Trashig.</w:t>
            </w:r>
          </w:p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Hekuran Pepa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52.4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1129954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9.8</w:t>
            </w: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211327</w:t>
            </w: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18.8</w:t>
            </w: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28350</w:t>
            </w: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532980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51166</w:t>
            </w: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DC6722">
              <w:rPr>
                <w:sz w:val="18"/>
                <w:szCs w:val="18"/>
              </w:rPr>
              <w:t>23095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Proces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10</w:t>
            </w: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Xhahit, Hafsa,</w:t>
            </w:r>
          </w:p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Adnan Bushati</w:t>
            </w: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40.7</w:t>
            </w: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876922</w:t>
            </w: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21564</w:t>
            </w: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876922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  <w:r w:rsidRPr="00DC6722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rt.</w:t>
            </w:r>
            <w:r>
              <w:rPr>
                <w:sz w:val="18"/>
                <w:szCs w:val="18"/>
              </w:rPr>
              <w:t xml:space="preserve"> </w:t>
            </w:r>
            <w:r w:rsidRPr="00DC6722">
              <w:rPr>
                <w:sz w:val="18"/>
                <w:szCs w:val="18"/>
              </w:rPr>
              <w:t>pron</w:t>
            </w:r>
            <w:r>
              <w:rPr>
                <w:sz w:val="18"/>
                <w:szCs w:val="18"/>
              </w:rPr>
              <w:t>ë</w:t>
            </w:r>
            <w:r w:rsidRPr="00DC6722">
              <w:rPr>
                <w:sz w:val="18"/>
                <w:szCs w:val="18"/>
              </w:rPr>
              <w:t>sie</w:t>
            </w: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Shuma</w:t>
            </w:r>
          </w:p>
        </w:tc>
        <w:tc>
          <w:tcPr>
            <w:tcW w:w="847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66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8151322</w:t>
            </w:r>
          </w:p>
        </w:tc>
        <w:tc>
          <w:tcPr>
            <w:tcW w:w="837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1687598</w:t>
            </w:r>
          </w:p>
        </w:tc>
        <w:tc>
          <w:tcPr>
            <w:tcW w:w="817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12313539</w:t>
            </w:r>
          </w:p>
        </w:tc>
        <w:tc>
          <w:tcPr>
            <w:tcW w:w="900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7887645</w:t>
            </w:r>
          </w:p>
        </w:tc>
        <w:tc>
          <w:tcPr>
            <w:tcW w:w="1440" w:type="dxa"/>
          </w:tcPr>
          <w:p w:rsidR="00C31319" w:rsidRPr="003B7132" w:rsidRDefault="00C31319" w:rsidP="00C31319">
            <w:pPr>
              <w:pStyle w:val="Paragrafi0"/>
              <w:ind w:firstLine="0"/>
              <w:rPr>
                <w:b/>
                <w:sz w:val="18"/>
                <w:szCs w:val="18"/>
              </w:rPr>
            </w:pPr>
            <w:r w:rsidRPr="003B7132">
              <w:rPr>
                <w:b/>
                <w:sz w:val="18"/>
                <w:szCs w:val="18"/>
              </w:rPr>
              <w:t>14264814</w:t>
            </w: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  <w:tr w:rsidR="00C31319" w:rsidRPr="00DC6722" w:rsidTr="00C31319">
        <w:tc>
          <w:tcPr>
            <w:tcW w:w="565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4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4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66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  <w:tc>
          <w:tcPr>
            <w:tcW w:w="1368" w:type="dxa"/>
          </w:tcPr>
          <w:p w:rsidR="00C31319" w:rsidRPr="00DC6722" w:rsidRDefault="00C31319" w:rsidP="00C31319">
            <w:pPr>
              <w:pStyle w:val="Paragrafi0"/>
              <w:ind w:firstLine="0"/>
              <w:rPr>
                <w:sz w:val="18"/>
                <w:szCs w:val="18"/>
              </w:rPr>
            </w:pPr>
          </w:p>
        </w:tc>
      </w:tr>
    </w:tbl>
    <w:p w:rsidR="00C31319" w:rsidRDefault="00C31319" w:rsidP="00C31319">
      <w:pPr>
        <w:pStyle w:val="Paragrafi0"/>
      </w:pPr>
    </w:p>
    <w:sectPr w:rsidR="00C31319" w:rsidSect="00C31319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7404B">
      <w:r>
        <w:separator/>
      </w:r>
    </w:p>
  </w:endnote>
  <w:endnote w:type="continuationSeparator" w:id="0">
    <w:p w:rsidR="00000000" w:rsidRDefault="00F7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7404B">
      <w:r>
        <w:separator/>
      </w:r>
    </w:p>
  </w:footnote>
  <w:footnote w:type="continuationSeparator" w:id="0">
    <w:p w:rsidR="00000000" w:rsidRDefault="00F74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1319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1319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4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C30BA4-DA52-46A3-BDCE-4030535A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319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C313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cp:lastPrinted>2009-03-11T12:28:00Z</cp:lastPrinted>
  <dcterms:created xsi:type="dcterms:W3CDTF">2019-03-18T12:49:00Z</dcterms:created>
  <dcterms:modified xsi:type="dcterms:W3CDTF">2019-03-18T12:49:00Z</dcterms:modified>
</cp:coreProperties>
</file>