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854" w:rsidRPr="00A9213F" w:rsidRDefault="00C37854" w:rsidP="00C37854">
      <w:pPr>
        <w:pStyle w:val="Akti"/>
        <w:keepNext w:val="0"/>
      </w:pPr>
      <w:bookmarkStart w:id="0" w:name="_GoBack"/>
      <w:bookmarkEnd w:id="0"/>
      <w:r>
        <w:t>VENDI</w:t>
      </w:r>
      <w:r w:rsidRPr="00A9213F">
        <w:t>M </w:t>
      </w:r>
    </w:p>
    <w:p w:rsidR="00C37854" w:rsidRPr="00A9213F" w:rsidRDefault="00C37854" w:rsidP="00C37854">
      <w:pPr>
        <w:pStyle w:val="NumriData"/>
        <w:keepNext w:val="0"/>
      </w:pPr>
      <w:r w:rsidRPr="00A9213F">
        <w:t>Nr.150, dat</w:t>
      </w:r>
      <w:r>
        <w:t>ë</w:t>
      </w:r>
      <w:r w:rsidRPr="00A9213F">
        <w:t xml:space="preserve"> 11.2.2009</w:t>
      </w:r>
    </w:p>
    <w:p w:rsidR="00C37854" w:rsidRPr="00A9213F" w:rsidRDefault="00C37854" w:rsidP="00C37854">
      <w:pPr>
        <w:pStyle w:val="Paragrafi0"/>
      </w:pPr>
    </w:p>
    <w:p w:rsidR="00C37854" w:rsidRPr="00A9213F" w:rsidRDefault="00C37854" w:rsidP="00C37854">
      <w:pPr>
        <w:pStyle w:val="Titulli0"/>
        <w:keepNext w:val="0"/>
      </w:pPr>
      <w:r w:rsidRPr="00A9213F">
        <w:t>PËR DISA SHTESA DHE NDRYSHIME NË VENDIMIN NR.917,  DATË 29.12.20</w:t>
      </w:r>
      <w:r>
        <w:t xml:space="preserve">07 TË KËSHILLIT TË MINISTRAVE </w:t>
      </w:r>
      <w:r w:rsidRPr="00A9213F">
        <w:t xml:space="preserve">“PËR SHPRONËSIMIN, PËR INTERES PUBLIK, TË PRONARËVE TË PASURIVE TË PALUAJTSHME, PRONË PRIVATE (OBJEKTE), QË PREKEN NGA NDËRTIMI I SEGMENTIT RRUGOR RRËSHEN-KALIMASH” </w:t>
      </w:r>
    </w:p>
    <w:p w:rsidR="00C37854" w:rsidRPr="00A9213F" w:rsidRDefault="00C37854" w:rsidP="00C37854">
      <w:pPr>
        <w:pStyle w:val="Paragrafi0"/>
      </w:pPr>
      <w:r w:rsidRPr="00A9213F">
        <w:t> </w:t>
      </w:r>
    </w:p>
    <w:p w:rsidR="00C37854" w:rsidRPr="00A9213F" w:rsidRDefault="00C37854" w:rsidP="00C37854">
      <w:pPr>
        <w:pStyle w:val="Paragrafi0"/>
      </w:pPr>
      <w:r w:rsidRPr="00A9213F">
        <w:t>Në mbështetje të nenit 100 të Kushtetutës, të neneve 5, pika 1, 20 e 21, të ligjit nr.8561</w:t>
      </w:r>
      <w:r>
        <w:t>, datë 22.12.1999</w:t>
      </w:r>
      <w:r w:rsidRPr="00A9213F">
        <w:t xml:space="preserve"> “Për shpronësimet dhe marrjen në përdorim të përkohshëm të pasurisë, pronë private, për interes publik”, dhe t</w:t>
      </w:r>
      <w:r w:rsidRPr="00A9213F">
        <w:rPr>
          <w:rFonts w:ascii="Times New Roman" w:hAnsi="Times New Roman"/>
        </w:rPr>
        <w:t>ё</w:t>
      </w:r>
      <w:r>
        <w:rPr>
          <w:rFonts w:cs="CG Times"/>
        </w:rPr>
        <w:t xml:space="preserve"> nenit 8</w:t>
      </w:r>
      <w:r w:rsidRPr="00A9213F">
        <w:rPr>
          <w:rFonts w:cs="CG Times"/>
        </w:rPr>
        <w:t xml:space="preserve"> të </w:t>
      </w:r>
      <w:r>
        <w:rPr>
          <w:rFonts w:cs="CG Times"/>
        </w:rPr>
        <w:t>ligjit nr.9464, datë 28.12.2005</w:t>
      </w:r>
      <w:r w:rsidRPr="00A9213F">
        <w:rPr>
          <w:rFonts w:cs="CG Times"/>
        </w:rPr>
        <w:t xml:space="preserve"> “Për Buxhetin e Shtetit të vitit 2006”,</w:t>
      </w:r>
      <w:r w:rsidRPr="00A9213F">
        <w:t xml:space="preserve"> t</w:t>
      </w:r>
      <w:r w:rsidRPr="00A9213F">
        <w:rPr>
          <w:rFonts w:ascii="Times New Roman" w:hAnsi="Times New Roman"/>
        </w:rPr>
        <w:t>ё</w:t>
      </w:r>
      <w:r>
        <w:rPr>
          <w:rFonts w:cs="CG Times"/>
        </w:rPr>
        <w:t xml:space="preserve"> ndryshuar, me propozimin e M</w:t>
      </w:r>
      <w:r w:rsidRPr="00A9213F">
        <w:rPr>
          <w:rFonts w:cs="CG Times"/>
        </w:rPr>
        <w:t xml:space="preserve">inistrit të Punëve Publike, Transportit dhe Telekomunikacionit, Këshilli i Ministrave                                   </w:t>
      </w:r>
    </w:p>
    <w:p w:rsidR="00C37854" w:rsidRPr="00A9213F" w:rsidRDefault="00C37854" w:rsidP="00C37854">
      <w:pPr>
        <w:pStyle w:val="Paragrafi0"/>
      </w:pPr>
      <w:r w:rsidRPr="00A9213F">
        <w:t> </w:t>
      </w:r>
    </w:p>
    <w:p w:rsidR="00C37854" w:rsidRPr="00A9213F" w:rsidRDefault="00C37854" w:rsidP="00C37854">
      <w:pPr>
        <w:pStyle w:val="VENDOSI0"/>
        <w:keepNext w:val="0"/>
      </w:pPr>
      <w:r>
        <w:t>VENDOS</w:t>
      </w:r>
      <w:r w:rsidRPr="00A9213F">
        <w:t>I:</w:t>
      </w:r>
    </w:p>
    <w:p w:rsidR="00C37854" w:rsidRPr="00A9213F" w:rsidRDefault="00C37854" w:rsidP="00C37854">
      <w:pPr>
        <w:pStyle w:val="VENDOSI0"/>
        <w:keepNext w:val="0"/>
      </w:pPr>
      <w:r w:rsidRPr="00A9213F">
        <w:t>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1. </w:t>
      </w:r>
      <w:r w:rsidRPr="00A9213F">
        <w:t>Në v</w:t>
      </w:r>
      <w:r>
        <w:t>endimin nr.917, datë 29.12.2007</w:t>
      </w:r>
      <w:r w:rsidRPr="00A9213F">
        <w:t xml:space="preserve"> të Këshillit të Ministrave, të bëhen shtesat dhe ndryshimet, si më poshtë vijon:    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a)  </w:t>
      </w:r>
      <w:r w:rsidRPr="00A9213F">
        <w:t>Në tabelën, që i bashkëlidhet vendimit në fuqi, vlerave të objekteve, me numrat rendorë 27, 32, 37 e 82, u shtohen, pas rivlerësimit të objekteve, përkatësisht, edhe këto vlera: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i)  </w:t>
      </w:r>
      <w:r w:rsidRPr="00A9213F">
        <w:t>Vlerës 2 482 836 (dy milionë e katërqind e tetëdhjetë e dy mijë e tetëqind e tridhjetë e gjashtë) lekë, e përcaktuar për objektin me numër rendor 27, i shtohet edhe vlera 122 654 (njëqind e njëzet e dy mijë e gjashtëqind e pesëdhjetë e katër) lekë.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ii) </w:t>
      </w:r>
      <w:r w:rsidRPr="00A9213F">
        <w:t>Vlerës 1 474 687 (një milion e katërqind e shtatëdhjetë e katër mijë e gjashtëqind e tetëdhjetë e shtatë) lekë, e përcaktuar për objektin me numër rendor 32, i shtohet edhe vlera 181 245 (njëqind e tetëdhjetë e një mijë e dyqind e dyzet e pesë) lekë.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iii)  </w:t>
      </w:r>
      <w:r w:rsidRPr="00A9213F">
        <w:t>Vlerës 5 768 505 (pesë milionë e shtatëqind e gjashtëdhjetë e tetë mijë e pesëqind e pesë) lekë, e përcaktuar për objektin me numër rendor 37, i shtohet edhe vlera 2 703 282 (dy milionë e shtatëqind e tre mijë e dyqind e tetëdhjetë e dy) lekë.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iv) </w:t>
      </w:r>
      <w:r w:rsidRPr="00A9213F">
        <w:t>Vlerës 2 646 818 (dy milionë e gjashtëqind e dyzet e gjashtë mijë e tetëqind e tetëmbëdhjetë) lekë, e përcaktuar për objektin me numër rendor 82, i shtohet edhe vlera 407 294 (katërqind e shtatë mijë e dyqind e nëntëdhjetë e katër) lekë.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v) </w:t>
      </w:r>
      <w:r w:rsidRPr="00A9213F">
        <w:t>Vlerës së përgjithshme të shpronësimit, prej 296 577 544 (dyqind e nëntëdhjetë e gjashtë milionë e pesëqind e shtatëdhjetë e shtatë mijë e pesëqind e dyzet e katër) lekësh, e përcaktuar në vendimin nr.917, datë 29.12.2007, të Këshillit të Ministrave, i shtohet vlera 3 414 475 (tre milionë e katërqind e katërmbëdhjetë mijë e katërqind e shtatëdhjetë e pesë) lekë.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b)  </w:t>
      </w:r>
      <w:r w:rsidRPr="00A9213F">
        <w:t>Në tabelën, që i bashkëlidhet vendimit në fuqi, në bazë të dokumentacionit të pronësisë, bëhen ndryshimet e mëposhtme: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i)  </w:t>
      </w:r>
      <w:r w:rsidRPr="00A9213F">
        <w:t>Për objektin në numrin rendor 37, në pronësi të këtyre personave: Tonin Dod Nikolli, Nikoll Dod Nikolli dhe Gjet Dod Nikolli, ndryshojnë pronarët dhe bëhet ndarja e objektit në pronësi të Ded Dod Nikolli, me numër pasurie 59/9, Gjet Dod Nikolli, me numër pasurie 59/3, dhe Preng Dod Nikolli, me numër pasurie 59/8.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ii)  </w:t>
      </w:r>
      <w:r w:rsidRPr="00A9213F">
        <w:t>Për objektin në numrin rendor 76, në pronësi të këtyre personave: Dod Llesh Ndreca, Nikoll Llesh Ndreca dhe Gjok Llesh Ndreca, ndryshojnë pronarët dhe bëhet ndarja e objektit në pronësi të Gjok Llesh Ndreca, me numër pasurie 167,  Vasil Gjok Ndreca, me numër pasurie 237, Ilir Gjok Ndreca, me numër pasurie 165/5, Nikoll Llesh Ndreca, me numër pasurie 163, Anton Nikoll Ndreca, me numër pasurie 236, dhe Dod Llesh Ndreca, me numër  pasurie 170.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2. </w:t>
      </w:r>
      <w:r w:rsidRPr="00A9213F">
        <w:t>Sh</w:t>
      </w:r>
      <w:r>
        <w:t xml:space="preserve">tesa për shpronësim, në vlerën </w:t>
      </w:r>
      <w:r w:rsidRPr="00A9213F">
        <w:t>3 414 475 (tre milionë e katërqind e katërmbëdhjetë mijë e katërqind e shtatëdhjetë e pesë) lekë, të përballohet nga llogaria e veçantë e Ministrisë së Financave, në Bankën e Shqipërisë, “Fondi i shpronësimeve”.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3. </w:t>
      </w:r>
      <w:r w:rsidRPr="00A9213F">
        <w:t>Likuidimi i pronarëve të fillojë më 15.2.2009 dhe të përfundojë më 15.4.2009.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4. </w:t>
      </w:r>
      <w:r w:rsidRPr="00A9213F">
        <w:t>Pronarët e shënuar në listën, q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 xml:space="preserve"> i bashk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lidhet k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tij vendimi, për të cilët është bërë shënimi “Konfirmim ZRPP”, do të kompensohen, për efekt shpronësimi, pasi të kenë paraqitur dokumentacionin e plotë të pronësisë, pranë Drejtorisë së Përgjithshme të Rrug</w:t>
      </w:r>
      <w:r w:rsidRPr="00A9213F">
        <w:t>ëve.  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5. </w:t>
      </w:r>
      <w:r w:rsidRPr="00A9213F">
        <w:t>Drejtoria e P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rgjithshme e Rrug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ve t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 xml:space="preserve"> bëjë likuidimin e pronarëve, brenda af</w:t>
      </w:r>
      <w:r>
        <w:rPr>
          <w:rFonts w:cs="CG Times"/>
        </w:rPr>
        <w:t>ateve të përcaktuara në pikën 4</w:t>
      </w:r>
      <w:r w:rsidRPr="00A9213F">
        <w:rPr>
          <w:rFonts w:cs="CG Times"/>
        </w:rPr>
        <w:t xml:space="preserve"> të këtij vendimi, në bazë të dokumentacionit të pronësisë.  </w:t>
      </w:r>
      <w:r w:rsidRPr="00A9213F">
        <w:t> </w:t>
      </w:r>
    </w:p>
    <w:p w:rsidR="00C37854" w:rsidRPr="00A9213F" w:rsidRDefault="00C37854" w:rsidP="00C37854">
      <w:pPr>
        <w:pStyle w:val="Paragrafi0"/>
      </w:pPr>
      <w:r>
        <w:rPr>
          <w:rFonts w:eastAsia="Arial"/>
        </w:rPr>
        <w:t>6. </w:t>
      </w:r>
      <w:r w:rsidRPr="00A9213F">
        <w:t>Ngarkohen Ministria e Punëve Publike, Transportit dhe Telekomunikacionit, Ministria e Financave dhe Drejtoria e P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rgjithshme e Rrug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ve për zbatimin e këtij vendimi.</w:t>
      </w:r>
    </w:p>
    <w:p w:rsidR="00C37854" w:rsidRPr="00A9213F" w:rsidRDefault="00C37854" w:rsidP="00C37854">
      <w:pPr>
        <w:pStyle w:val="Paragrafi0"/>
      </w:pPr>
      <w:r w:rsidRPr="00A9213F">
        <w:t> Ky vendim hyn në fuqi menjëherë d</w:t>
      </w:r>
      <w:r>
        <w:t>he botohet në Fletoren Zyrtare</w:t>
      </w:r>
      <w:r w:rsidRPr="00A9213F">
        <w:t>.</w:t>
      </w:r>
    </w:p>
    <w:p w:rsidR="00C37854" w:rsidRPr="00A9213F" w:rsidRDefault="00C37854" w:rsidP="00C37854">
      <w:pPr>
        <w:pStyle w:val="Paragrafi0"/>
      </w:pPr>
      <w:r w:rsidRPr="00A9213F">
        <w:t> </w:t>
      </w:r>
    </w:p>
    <w:p w:rsidR="00C37854" w:rsidRPr="00A9213F" w:rsidRDefault="00C37854" w:rsidP="00C37854">
      <w:pPr>
        <w:pStyle w:val="Autoriteti"/>
        <w:keepNext w:val="0"/>
      </w:pPr>
      <w:r>
        <w:t>KRYEMINISTR</w:t>
      </w:r>
      <w:r w:rsidRPr="00A9213F">
        <w:t>I </w:t>
      </w:r>
    </w:p>
    <w:p w:rsidR="00C37854" w:rsidRPr="00A9213F" w:rsidRDefault="00C37854" w:rsidP="00C37854">
      <w:pPr>
        <w:pStyle w:val="AutoritetiEmer"/>
      </w:pPr>
      <w:r w:rsidRPr="00A9213F">
        <w:t>Sali  Berisha</w:t>
      </w:r>
    </w:p>
    <w:p w:rsidR="00C37854" w:rsidRDefault="00C37854" w:rsidP="00C37854">
      <w:pPr>
        <w:pStyle w:val="Paragrafi0"/>
      </w:pPr>
      <w:r w:rsidRPr="00A9213F">
        <w:t> </w:t>
      </w: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  <w:sectPr w:rsidR="00C37854" w:rsidSect="00C37854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p w:rsidR="00C37854" w:rsidRDefault="00C37854" w:rsidP="00C37854">
      <w:pPr>
        <w:pStyle w:val="Paragrafi0"/>
      </w:pPr>
      <w:r>
        <w:t>REPUBLIKA E SHQIPËRISË</w:t>
      </w:r>
    </w:p>
    <w:p w:rsidR="00C37854" w:rsidRDefault="00C37854" w:rsidP="00C37854">
      <w:pPr>
        <w:pStyle w:val="Paragrafi0"/>
      </w:pPr>
      <w:r>
        <w:t>MINISTRIA E PUNËVE PUBLIKE TRANSPORTIT DHE TELEKOMUNIKACIONIT</w:t>
      </w:r>
    </w:p>
    <w:p w:rsidR="00C37854" w:rsidRDefault="00C37854" w:rsidP="00C37854">
      <w:pPr>
        <w:pStyle w:val="Paragrafi0"/>
      </w:pPr>
      <w:r>
        <w:t>DREJTORIA E PËRGJITHSHME E RRUGËVE</w:t>
      </w:r>
    </w:p>
    <w:p w:rsidR="00C37854" w:rsidRDefault="00C37854" w:rsidP="00C37854">
      <w:pPr>
        <w:pStyle w:val="Paragrafi0"/>
      </w:pPr>
    </w:p>
    <w:p w:rsidR="00C37854" w:rsidRDefault="00C37854" w:rsidP="00C37854">
      <w:pPr>
        <w:pStyle w:val="Paragrafi0"/>
      </w:pPr>
      <w:r>
        <w:t>Lista e pronarëve që preken nga korridori Durrës – Morinë (seksioni Rrëshen – Kalimash)</w:t>
      </w:r>
    </w:p>
    <w:p w:rsidR="00C37854" w:rsidRDefault="00C37854" w:rsidP="00C37854">
      <w:pPr>
        <w:pStyle w:val="Paragrafi0"/>
      </w:pPr>
      <w:r>
        <w:t>Lloji i pasurisë së patundshme: objekt</w:t>
      </w:r>
    </w:p>
    <w:p w:rsidR="00C37854" w:rsidRDefault="00C37854" w:rsidP="00C37854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48"/>
        <w:gridCol w:w="720"/>
        <w:gridCol w:w="1003"/>
        <w:gridCol w:w="900"/>
        <w:gridCol w:w="1080"/>
        <w:gridCol w:w="826"/>
        <w:gridCol w:w="1003"/>
        <w:gridCol w:w="900"/>
        <w:gridCol w:w="720"/>
        <w:gridCol w:w="720"/>
        <w:gridCol w:w="1440"/>
        <w:gridCol w:w="1080"/>
        <w:gridCol w:w="1980"/>
      </w:tblGrid>
      <w:tr w:rsidR="00C37854" w:rsidRPr="00844575" w:rsidTr="00C37854">
        <w:trPr>
          <w:trHeight w:val="305"/>
          <w:jc w:val="center"/>
        </w:trPr>
        <w:tc>
          <w:tcPr>
            <w:tcW w:w="648" w:type="dxa"/>
            <w:vMerge w:val="restart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2623" w:type="dxa"/>
            <w:gridSpan w:val="3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Pronari</w:t>
            </w:r>
          </w:p>
        </w:tc>
        <w:tc>
          <w:tcPr>
            <w:tcW w:w="1080" w:type="dxa"/>
            <w:vMerge w:val="restart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VKM nr.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917, datë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29.12.2007</w:t>
            </w:r>
          </w:p>
        </w:tc>
        <w:tc>
          <w:tcPr>
            <w:tcW w:w="4169" w:type="dxa"/>
            <w:gridSpan w:val="5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Pronari për objektin pas konfirmimit të ZRPP-së</w:t>
            </w:r>
          </w:p>
        </w:tc>
        <w:tc>
          <w:tcPr>
            <w:tcW w:w="1440" w:type="dxa"/>
            <w:vMerge w:val="restart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Masa e shpërbli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mit për secilin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pronar sipas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dokumentacionit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të pronësisë</w:t>
            </w:r>
          </w:p>
        </w:tc>
        <w:tc>
          <w:tcPr>
            <w:tcW w:w="1080" w:type="dxa"/>
            <w:vMerge w:val="restart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Shtesa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për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shpronësim</w:t>
            </w:r>
          </w:p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në lekë</w:t>
            </w:r>
          </w:p>
        </w:tc>
        <w:tc>
          <w:tcPr>
            <w:tcW w:w="1980" w:type="dxa"/>
            <w:vMerge w:val="restart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Shënime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  <w:vMerge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1003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900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1080" w:type="dxa"/>
            <w:vMerge/>
          </w:tcPr>
          <w:p w:rsidR="00C37854" w:rsidRPr="00844575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1003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900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720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ZK</w:t>
            </w:r>
          </w:p>
        </w:tc>
        <w:tc>
          <w:tcPr>
            <w:tcW w:w="720" w:type="dxa"/>
          </w:tcPr>
          <w:p w:rsidR="00C37854" w:rsidRPr="00844575" w:rsidRDefault="00C37854" w:rsidP="00C37854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44575">
              <w:rPr>
                <w:b/>
                <w:sz w:val="18"/>
                <w:szCs w:val="18"/>
              </w:rPr>
              <w:t>Nr. Pas</w:t>
            </w:r>
          </w:p>
        </w:tc>
        <w:tc>
          <w:tcPr>
            <w:tcW w:w="1440" w:type="dxa"/>
            <w:vMerge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  <w:vMerge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Objekt vlera</w:t>
            </w:r>
          </w:p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lek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Gjergj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Zef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Shyti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2482836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Gjergj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Zef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Shyti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1893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363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122654</w:t>
            </w: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Mrica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Mark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Lleshi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1474687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Mrica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Mark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Lleshi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1893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31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181245</w:t>
            </w: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Tonin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5768506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Ded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3433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59/9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2366789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Gjet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3433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59/3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2471984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Gjet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Preng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3433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59/8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3633015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A53C8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A53C8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5768506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A53C8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A53C8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8471788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2703282</w:t>
            </w: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7424730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Gjok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2610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167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1632966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Vasil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Gjok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2610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237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1395923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Gjok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Ilir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Gjok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2610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165/5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916568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2610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169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1783094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Anton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2610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236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273917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Dod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Llesh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Ndreca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2610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170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1422261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A53C8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A53C8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7424730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A53C8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A53C8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7424729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Gjin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2646818</w:t>
            </w: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Gjin</w:t>
            </w: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Nikolli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3433</w:t>
            </w: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59/10</w:t>
            </w: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407294</w:t>
            </w: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  <w:r w:rsidRPr="00562E48">
              <w:rPr>
                <w:sz w:val="18"/>
                <w:szCs w:val="18"/>
              </w:rPr>
              <w:t>Konfirmuar</w:t>
            </w:r>
            <w:r>
              <w:rPr>
                <w:sz w:val="18"/>
                <w:szCs w:val="18"/>
              </w:rPr>
              <w:t xml:space="preserve"> </w:t>
            </w:r>
            <w:r w:rsidRPr="00562E48">
              <w:rPr>
                <w:sz w:val="18"/>
                <w:szCs w:val="18"/>
              </w:rPr>
              <w:t>nga ZRPP</w:t>
            </w:r>
          </w:p>
        </w:tc>
      </w:tr>
      <w:tr w:rsidR="00C37854" w:rsidRPr="00562E48" w:rsidTr="00C37854">
        <w:trPr>
          <w:jc w:val="center"/>
        </w:trPr>
        <w:tc>
          <w:tcPr>
            <w:tcW w:w="648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A53C8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A53C8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3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37854" w:rsidRPr="005A53C8" w:rsidRDefault="00C37854" w:rsidP="00C37854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5A53C8">
              <w:rPr>
                <w:b/>
                <w:sz w:val="18"/>
                <w:szCs w:val="18"/>
              </w:rPr>
              <w:t>3414475</w:t>
            </w:r>
          </w:p>
        </w:tc>
        <w:tc>
          <w:tcPr>
            <w:tcW w:w="1980" w:type="dxa"/>
          </w:tcPr>
          <w:p w:rsidR="00C37854" w:rsidRPr="00562E48" w:rsidRDefault="00C37854" w:rsidP="00C37854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C37854" w:rsidRDefault="00C37854" w:rsidP="00C37854">
      <w:pPr>
        <w:pStyle w:val="Paragrafi0"/>
      </w:pPr>
    </w:p>
    <w:sectPr w:rsidR="00C37854" w:rsidSect="00C37854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24668">
      <w:r>
        <w:separator/>
      </w:r>
    </w:p>
  </w:endnote>
  <w:endnote w:type="continuationSeparator" w:id="0">
    <w:p w:rsidR="00000000" w:rsidRDefault="0022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24668">
      <w:r>
        <w:separator/>
      </w:r>
    </w:p>
  </w:footnote>
  <w:footnote w:type="continuationSeparator" w:id="0">
    <w:p w:rsidR="00000000" w:rsidRDefault="00224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7854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4668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37854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A14FCA-649F-4BD8-818E-53D822A4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85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378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