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501" w:rsidRPr="00775D2F" w:rsidRDefault="00F30501" w:rsidP="00F30501">
      <w:pPr>
        <w:pStyle w:val="Akti"/>
        <w:keepNext w:val="0"/>
      </w:pPr>
      <w:bookmarkStart w:id="0" w:name="_GoBack"/>
      <w:bookmarkEnd w:id="0"/>
      <w:r w:rsidRPr="00775D2F">
        <w:t>Vendim</w:t>
      </w:r>
    </w:p>
    <w:p w:rsidR="00F30501" w:rsidRPr="00775D2F" w:rsidRDefault="00F30501" w:rsidP="00F30501">
      <w:pPr>
        <w:pStyle w:val="NumriData"/>
        <w:keepNext w:val="0"/>
        <w:rPr>
          <w:szCs w:val="22"/>
        </w:rPr>
      </w:pPr>
      <w:r w:rsidRPr="00775D2F">
        <w:rPr>
          <w:szCs w:val="22"/>
        </w:rPr>
        <w:t>Nr.215, datë 11.2.2009</w:t>
      </w:r>
    </w:p>
    <w:p w:rsidR="00F30501" w:rsidRPr="00775D2F" w:rsidRDefault="00F30501" w:rsidP="00F30501">
      <w:pPr>
        <w:pStyle w:val="Paragrafi0"/>
        <w:rPr>
          <w:szCs w:val="22"/>
        </w:rPr>
      </w:pPr>
    </w:p>
    <w:p w:rsidR="00F30501" w:rsidRPr="00775D2F" w:rsidRDefault="00F30501" w:rsidP="00F30501">
      <w:pPr>
        <w:pStyle w:val="Titulli0"/>
        <w:keepNext w:val="0"/>
      </w:pPr>
      <w:r w:rsidRPr="00775D2F">
        <w:t>Për disa ndryshime në vendimin nr.933, datë 2.7.2008 të këshillit të ministrave “Për përfaqësimin e ministrisë së brendshme me oficerë kontakti në britaninë e madhe, belgjikë, itali, greqi, turqi, kosovë dhe europol”</w:t>
      </w:r>
    </w:p>
    <w:p w:rsidR="00F30501" w:rsidRPr="00775D2F" w:rsidRDefault="00F30501" w:rsidP="00F30501">
      <w:pPr>
        <w:pStyle w:val="Paragrafi0"/>
        <w:rPr>
          <w:szCs w:val="22"/>
        </w:rPr>
      </w:pPr>
    </w:p>
    <w:p w:rsidR="00F30501" w:rsidRPr="00775D2F" w:rsidRDefault="00F30501" w:rsidP="00F30501">
      <w:pPr>
        <w:pStyle w:val="BazLigjPropozues"/>
        <w:keepNext w:val="0"/>
      </w:pPr>
      <w:r w:rsidRPr="00775D2F">
        <w:t xml:space="preserve">Në mbështetje të nenit 100 të Kushtetutës dhe të nenit 47 të ligjit nr.9749, datë 4.6.2007 “Për Policinë e Shtetit”, me propozimin e Ministrit të Brendshëm, Këshilli i Ministrave </w:t>
      </w:r>
    </w:p>
    <w:p w:rsidR="00F30501" w:rsidRPr="00775D2F" w:rsidRDefault="00F30501" w:rsidP="00F30501">
      <w:pPr>
        <w:pStyle w:val="Paragrafi0"/>
        <w:rPr>
          <w:szCs w:val="22"/>
        </w:rPr>
      </w:pPr>
    </w:p>
    <w:p w:rsidR="00F30501" w:rsidRPr="00775D2F" w:rsidRDefault="00F30501" w:rsidP="00F30501">
      <w:pPr>
        <w:pStyle w:val="VENDOSI0"/>
        <w:keepNext w:val="0"/>
      </w:pPr>
      <w:r w:rsidRPr="00775D2F">
        <w:t>Vendosi:</w:t>
      </w:r>
    </w:p>
    <w:p w:rsidR="00F30501" w:rsidRPr="00775D2F" w:rsidRDefault="00F30501" w:rsidP="00F30501">
      <w:pPr>
        <w:pStyle w:val="Paragrafi0"/>
        <w:rPr>
          <w:szCs w:val="22"/>
        </w:rPr>
      </w:pPr>
    </w:p>
    <w:p w:rsidR="00F30501" w:rsidRPr="00775D2F" w:rsidRDefault="00F30501" w:rsidP="00F30501">
      <w:pPr>
        <w:pStyle w:val="Paragrafi0"/>
        <w:rPr>
          <w:szCs w:val="22"/>
        </w:rPr>
      </w:pPr>
      <w:r w:rsidRPr="00775D2F">
        <w:rPr>
          <w:szCs w:val="22"/>
        </w:rPr>
        <w:t>Në vendimin nr.933, datë 2.7.2008 të Këshillit të Ministrave, bëhen këto ndryshime:</w:t>
      </w:r>
    </w:p>
    <w:p w:rsidR="00F30501" w:rsidRPr="00775D2F" w:rsidRDefault="00F30501" w:rsidP="00F30501">
      <w:pPr>
        <w:pStyle w:val="Paragrafi0"/>
        <w:rPr>
          <w:szCs w:val="22"/>
        </w:rPr>
      </w:pPr>
      <w:r w:rsidRPr="00775D2F">
        <w:rPr>
          <w:szCs w:val="22"/>
        </w:rPr>
        <w:t>a) Titulli i vendimit ndryshohet, si më poshtë vijon:</w:t>
      </w:r>
    </w:p>
    <w:p w:rsidR="00F30501" w:rsidRPr="00775D2F" w:rsidRDefault="00F30501" w:rsidP="00F30501">
      <w:pPr>
        <w:pStyle w:val="Paragrafi0"/>
        <w:rPr>
          <w:szCs w:val="22"/>
        </w:rPr>
      </w:pPr>
      <w:r w:rsidRPr="00775D2F">
        <w:rPr>
          <w:szCs w:val="22"/>
        </w:rPr>
        <w:t>“Për përfaqësimin e Ministrisë së Brendshme me oficerë kontakti, në Britaninë e Madhe, Belgjikë, Itali, Greqi, Turqi, Kosovë, Shtetet e Bashkuara të Amerikës, Gjermani, Francë dhe EUROPOL”.</w:t>
      </w:r>
    </w:p>
    <w:p w:rsidR="00F30501" w:rsidRPr="00775D2F" w:rsidRDefault="00F30501" w:rsidP="00F30501">
      <w:pPr>
        <w:pStyle w:val="Paragrafi0"/>
        <w:rPr>
          <w:szCs w:val="22"/>
        </w:rPr>
      </w:pPr>
      <w:r w:rsidRPr="00775D2F">
        <w:rPr>
          <w:szCs w:val="22"/>
        </w:rPr>
        <w:t>b) Pika 1 ndryshohet, si më poshtë vijon:</w:t>
      </w:r>
    </w:p>
    <w:p w:rsidR="00F30501" w:rsidRPr="00775D2F" w:rsidRDefault="00F30501" w:rsidP="00F30501">
      <w:pPr>
        <w:pStyle w:val="Paragrafi0"/>
        <w:rPr>
          <w:szCs w:val="22"/>
        </w:rPr>
      </w:pPr>
      <w:r w:rsidRPr="00775D2F">
        <w:rPr>
          <w:szCs w:val="22"/>
        </w:rPr>
        <w:t>“1. Përfaqësimin e Ministrisë së Brendshme me oficerë kontakti, pranë ministrive homologe, në Britaninë e Madhe, Belgjikë, Itali, Greqi, Turqi, Kosovë, Shtetet e Bashkuara të Amerikës, Gjermani, Francë, të atashuar në përfaqësitë diplomatike të Republikës së Shqipërisë, për të mbështetur luftën e përbashkët kundër trafikut ndëkombëtar të lëndëve narkotike, terrorizmit, krimit të organizuar, trafikut të armëve, emigracionit të paligjshëm dhe pastrimit të parave.”.</w:t>
      </w:r>
    </w:p>
    <w:p w:rsidR="00F30501" w:rsidRPr="00775D2F" w:rsidRDefault="00F30501" w:rsidP="00F30501">
      <w:pPr>
        <w:pStyle w:val="Paragrafi0"/>
        <w:rPr>
          <w:szCs w:val="22"/>
        </w:rPr>
      </w:pPr>
      <w:r w:rsidRPr="00775D2F">
        <w:rPr>
          <w:szCs w:val="22"/>
        </w:rPr>
        <w:t>c) Pika 3 shfuqizohet.</w:t>
      </w:r>
    </w:p>
    <w:p w:rsidR="00F30501" w:rsidRPr="00775D2F" w:rsidRDefault="00F30501" w:rsidP="00F30501">
      <w:pPr>
        <w:pStyle w:val="Paragrafi0"/>
        <w:rPr>
          <w:szCs w:val="22"/>
        </w:rPr>
      </w:pPr>
      <w:r w:rsidRPr="00775D2F">
        <w:rPr>
          <w:szCs w:val="22"/>
        </w:rPr>
        <w:t>ç) Pika 5 ndryshohet, si më poshtë vijon:</w:t>
      </w:r>
    </w:p>
    <w:p w:rsidR="00F30501" w:rsidRPr="00775D2F" w:rsidRDefault="00F30501" w:rsidP="00F30501">
      <w:pPr>
        <w:pStyle w:val="Paragrafi0"/>
        <w:rPr>
          <w:szCs w:val="22"/>
        </w:rPr>
      </w:pPr>
      <w:r w:rsidRPr="00775D2F">
        <w:rPr>
          <w:szCs w:val="22"/>
        </w:rPr>
        <w:t>“5. Ministri i Brendshëm përcakton numrin e oficerëve të kontaktit sipas pikave 1 e 2 të këtij vendimi, të cilët mund t’i ngarkojë për përfaqësimin e Ministrisë së Brendshme në më shumë se 1 (një) vend.”.</w:t>
      </w:r>
    </w:p>
    <w:p w:rsidR="00F30501" w:rsidRPr="00775D2F" w:rsidRDefault="00F30501" w:rsidP="00F30501">
      <w:pPr>
        <w:pStyle w:val="Paragrafi0"/>
        <w:rPr>
          <w:szCs w:val="22"/>
        </w:rPr>
      </w:pPr>
      <w:r w:rsidRPr="00775D2F">
        <w:rPr>
          <w:szCs w:val="22"/>
        </w:rPr>
        <w:t>Ky vendim hyn në fuqi pas botimit në Fletoren Zyrtare.</w:t>
      </w:r>
    </w:p>
    <w:p w:rsidR="00F30501" w:rsidRPr="00775D2F" w:rsidRDefault="00F30501" w:rsidP="00F30501">
      <w:pPr>
        <w:pStyle w:val="Paragrafi0"/>
        <w:rPr>
          <w:szCs w:val="22"/>
        </w:rPr>
      </w:pPr>
    </w:p>
    <w:p w:rsidR="00F30501" w:rsidRPr="00775D2F" w:rsidRDefault="00F30501" w:rsidP="00F30501">
      <w:pPr>
        <w:pStyle w:val="Autoriteti"/>
        <w:keepNext w:val="0"/>
      </w:pPr>
      <w:r w:rsidRPr="00775D2F">
        <w:t>KRYEMINISTRI</w:t>
      </w:r>
    </w:p>
    <w:p w:rsidR="00F30501" w:rsidRPr="00775D2F" w:rsidRDefault="00F30501" w:rsidP="00F30501">
      <w:pPr>
        <w:pStyle w:val="AutoritetiEmer"/>
      </w:pPr>
      <w:r w:rsidRPr="00775D2F">
        <w:t> Sali  Berisha</w:t>
      </w:r>
    </w:p>
    <w:sectPr w:rsidR="00F30501" w:rsidRPr="00775D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0501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C739C"/>
    <w:rsid w:val="002D3A64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501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33A21A-6DAC-4BA9-9CD6-037463FC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link w:val="DefaultParagraphFont"/>
    <w:rsid w:val="00F30501"/>
    <w:pPr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