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90" w:rsidRPr="001B4309" w:rsidRDefault="009F5B3A" w:rsidP="00B86140">
      <w:pPr>
        <w:pStyle w:val="Akti"/>
      </w:pPr>
      <w:bookmarkStart w:id="0" w:name="_GoBack"/>
      <w:bookmarkEnd w:id="0"/>
      <w:r w:rsidRPr="001B4309">
        <w:t>Vendim</w:t>
      </w:r>
    </w:p>
    <w:p w:rsidR="009F5B3A" w:rsidRPr="001B4309" w:rsidRDefault="009F5B3A" w:rsidP="00B86140">
      <w:pPr>
        <w:pStyle w:val="NumriData"/>
        <w:rPr>
          <w:rStyle w:val="paraChar"/>
          <w:rFonts w:ascii="CG Times" w:hAnsi="CG Times"/>
          <w:lang w:val="en-GB" w:bidi="en-US"/>
        </w:rPr>
      </w:pPr>
      <w:r w:rsidRPr="001B4309">
        <w:t>Nr.172, dat</w:t>
      </w:r>
      <w:r w:rsidR="00B86140">
        <w:t>ë</w:t>
      </w:r>
      <w:r w:rsidRPr="001B4309">
        <w:t xml:space="preserve"> 19.2.2009</w:t>
      </w:r>
    </w:p>
    <w:p w:rsidR="001B4309" w:rsidRP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B86140">
      <w:pPr>
        <w:pStyle w:val="Titulli"/>
        <w:rPr>
          <w:rStyle w:val="paraChar"/>
          <w:rFonts w:ascii="CG Times" w:hAnsi="CG Times"/>
          <w:lang w:bidi="en-US"/>
        </w:rPr>
      </w:pPr>
      <w:r w:rsidRPr="001B4309">
        <w:rPr>
          <w:rStyle w:val="paraChar"/>
          <w:rFonts w:ascii="CG Times" w:hAnsi="CG Times"/>
          <w:lang w:val="en-GB" w:bidi="en-US"/>
        </w:rPr>
        <w:t>P</w:t>
      </w:r>
      <w:r w:rsidR="00B86140">
        <w:rPr>
          <w:rStyle w:val="paraChar"/>
          <w:rFonts w:ascii="CG Times" w:hAnsi="CG Times"/>
          <w:lang w:bidi="en-US"/>
        </w:rPr>
        <w:t>ë</w:t>
      </w:r>
      <w:r w:rsidRPr="001B4309">
        <w:rPr>
          <w:rStyle w:val="paraChar"/>
          <w:rFonts w:ascii="CG Times" w:hAnsi="CG Times"/>
          <w:lang w:val="en-GB" w:bidi="en-US"/>
        </w:rPr>
        <w:t>r</w:t>
      </w:r>
      <w:r>
        <w:rPr>
          <w:rStyle w:val="paraChar"/>
          <w:rFonts w:ascii="CG Times" w:hAnsi="CG Times"/>
          <w:lang w:bidi="en-US"/>
        </w:rPr>
        <w:t xml:space="preserve"> miratimin e dokumentit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politikave dhe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planit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veprimeve,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rmir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simin e raportimit financiar 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Shqip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ri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mb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shtetje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nenit 100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Kushtetut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s, me propozimin e Ministrit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Financave, 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shilli i Ministrave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B86140">
      <w:pPr>
        <w:pStyle w:val="VENDOS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Vendosi: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1.</w:t>
      </w:r>
      <w:r w:rsidR="0071622F">
        <w:rPr>
          <w:rStyle w:val="paraChar"/>
          <w:rFonts w:ascii="CG Times" w:hAnsi="CG Times"/>
          <w:lang w:bidi="en-US"/>
        </w:rPr>
        <w:t xml:space="preserve"> </w:t>
      </w:r>
      <w:r>
        <w:rPr>
          <w:rStyle w:val="paraChar"/>
          <w:rFonts w:ascii="CG Times" w:hAnsi="CG Times"/>
          <w:lang w:bidi="en-US"/>
        </w:rPr>
        <w:t>Miratimin e dokumentit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politikave dhe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planit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veprimeve,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rmir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simin e raportimit financiar 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Shqip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ri, sipas tekstit, q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i bashk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lidhet 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tij vendimi.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2.</w:t>
      </w:r>
      <w:r w:rsidR="0071622F">
        <w:rPr>
          <w:rStyle w:val="paraChar"/>
          <w:rFonts w:ascii="CG Times" w:hAnsi="CG Times"/>
          <w:lang w:bidi="en-US"/>
        </w:rPr>
        <w:t xml:space="preserve"> </w:t>
      </w:r>
      <w:r>
        <w:rPr>
          <w:rStyle w:val="paraChar"/>
          <w:rFonts w:ascii="CG Times" w:hAnsi="CG Times"/>
          <w:lang w:bidi="en-US"/>
        </w:rPr>
        <w:t>Ngarkohen Ministria e Financave dhe institucionet publike, t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rfshira, p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r zbatimin e k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tij vendimi.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Ky vendim hyn n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 xml:space="preserve"> fuqi menj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her</w:t>
      </w:r>
      <w:r w:rsidR="00B86140">
        <w:rPr>
          <w:rStyle w:val="paraChar"/>
          <w:rFonts w:ascii="CG Times" w:hAnsi="CG Times"/>
          <w:lang w:bidi="en-US"/>
        </w:rPr>
        <w:t>ë</w:t>
      </w:r>
      <w:r>
        <w:rPr>
          <w:rStyle w:val="paraChar"/>
          <w:rFonts w:ascii="CG Times" w:hAnsi="CG Times"/>
          <w:lang w:bidi="en-US"/>
        </w:rPr>
        <w:t>.</w:t>
      </w:r>
    </w:p>
    <w:p w:rsidR="001B4309" w:rsidRDefault="001B4309" w:rsidP="001B4309">
      <w:pPr>
        <w:pStyle w:val="Paragrafi"/>
        <w:rPr>
          <w:rStyle w:val="paraChar"/>
          <w:rFonts w:ascii="CG Times" w:hAnsi="CG Times"/>
          <w:lang w:bidi="en-US"/>
        </w:rPr>
      </w:pPr>
    </w:p>
    <w:p w:rsidR="001B4309" w:rsidRDefault="001B4309" w:rsidP="00B86140">
      <w:pPr>
        <w:pStyle w:val="Autoriteti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Kryeministri</w:t>
      </w:r>
    </w:p>
    <w:p w:rsidR="001B4309" w:rsidRDefault="001B4309" w:rsidP="00B86140">
      <w:pPr>
        <w:pStyle w:val="AutoritetiEmer"/>
        <w:rPr>
          <w:rStyle w:val="paraChar"/>
          <w:rFonts w:ascii="CG Times" w:hAnsi="CG Times"/>
          <w:lang w:bidi="en-US"/>
        </w:rPr>
      </w:pPr>
      <w:r>
        <w:rPr>
          <w:rStyle w:val="paraChar"/>
          <w:rFonts w:ascii="CG Times" w:hAnsi="CG Times"/>
          <w:lang w:bidi="en-US"/>
        </w:rPr>
        <w:t>Sali Berisha</w:t>
      </w:r>
    </w:p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AC6909" w:rsidP="00957DA5">
      <w:r>
        <w:rPr>
          <w:noProof/>
          <w:lang w:bidi="ar-SA"/>
        </w:rPr>
        <w:lastRenderedPageBreak/>
        <w:drawing>
          <wp:inline distT="0" distB="0" distL="0" distR="0">
            <wp:extent cx="5608955" cy="5752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957DA5" w:rsidP="00957DA5"/>
    <w:p w:rsidR="00957DA5" w:rsidRDefault="00AC6909" w:rsidP="00957DA5">
      <w:r>
        <w:rPr>
          <w:noProof/>
          <w:lang w:bidi="ar-SA"/>
        </w:rPr>
        <w:lastRenderedPageBreak/>
        <w:drawing>
          <wp:inline distT="0" distB="0" distL="0" distR="0">
            <wp:extent cx="5486400" cy="7867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957DA5" w:rsidP="00957DA5"/>
    <w:p w:rsidR="00957DA5" w:rsidRDefault="00AC6909" w:rsidP="00957DA5">
      <w:r>
        <w:rPr>
          <w:noProof/>
          <w:lang w:bidi="ar-SA"/>
        </w:rPr>
        <w:drawing>
          <wp:inline distT="0" distB="0" distL="0" distR="0">
            <wp:extent cx="5554345" cy="82296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AC6909" w:rsidP="00957DA5">
      <w:r>
        <w:rPr>
          <w:noProof/>
          <w:lang w:bidi="ar-SA"/>
        </w:rPr>
        <w:drawing>
          <wp:inline distT="0" distB="0" distL="0" distR="0">
            <wp:extent cx="5473065" cy="84067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AC6909" w:rsidP="00957DA5">
      <w:r>
        <w:rPr>
          <w:noProof/>
          <w:lang w:bidi="ar-SA"/>
        </w:rPr>
        <w:drawing>
          <wp:inline distT="0" distB="0" distL="0" distR="0">
            <wp:extent cx="5329555" cy="8147685"/>
            <wp:effectExtent l="0" t="0" r="444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AC6909" w:rsidP="00957DA5">
      <w:r>
        <w:rPr>
          <w:noProof/>
          <w:lang w:bidi="ar-SA"/>
        </w:rPr>
        <w:drawing>
          <wp:inline distT="0" distB="0" distL="0" distR="0">
            <wp:extent cx="5165725" cy="85705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857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AC6909" w:rsidP="00957DA5">
      <w:r>
        <w:rPr>
          <w:noProof/>
          <w:lang w:bidi="ar-SA"/>
        </w:rPr>
        <w:drawing>
          <wp:inline distT="0" distB="0" distL="0" distR="0">
            <wp:extent cx="5111115" cy="57727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446F3B" w:rsidP="00957DA5"/>
    <w:p w:rsidR="00446F3B" w:rsidRDefault="00AC6909" w:rsidP="00957DA5">
      <w:r>
        <w:rPr>
          <w:noProof/>
          <w:lang w:bidi="ar-SA"/>
        </w:rPr>
        <w:drawing>
          <wp:inline distT="0" distB="0" distL="0" distR="0">
            <wp:extent cx="5329555" cy="838644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104130" cy="8242935"/>
            <wp:effectExtent l="0" t="0" r="127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063490" cy="839343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049520" cy="83591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063490" cy="8359140"/>
            <wp:effectExtent l="0" t="0" r="381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342890" cy="81546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B" w:rsidRDefault="00AC6909" w:rsidP="00957DA5">
      <w:r>
        <w:rPr>
          <w:noProof/>
          <w:lang w:bidi="ar-SA"/>
        </w:rPr>
        <w:drawing>
          <wp:inline distT="0" distB="0" distL="0" distR="0">
            <wp:extent cx="5493385" cy="10985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5" b="1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AC6909" w:rsidP="00957DA5">
      <w:r>
        <w:rPr>
          <w:noProof/>
          <w:lang w:bidi="ar-SA"/>
        </w:rPr>
        <w:drawing>
          <wp:inline distT="0" distB="0" distL="0" distR="0">
            <wp:extent cx="5424805" cy="7089775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70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A5" w:rsidRDefault="00AC6909" w:rsidP="00957DA5">
      <w:r>
        <w:rPr>
          <w:noProof/>
          <w:lang w:bidi="ar-SA"/>
        </w:rPr>
        <w:drawing>
          <wp:inline distT="0" distB="0" distL="0" distR="0">
            <wp:extent cx="5424805" cy="815467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AC6909" w:rsidP="00957DA5">
      <w:r>
        <w:rPr>
          <w:noProof/>
          <w:lang w:bidi="ar-SA"/>
        </w:rPr>
        <w:drawing>
          <wp:inline distT="0" distB="0" distL="0" distR="0">
            <wp:extent cx="5349875" cy="1958340"/>
            <wp:effectExtent l="0" t="0" r="317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4B" w:rsidRPr="0056184B" w:rsidRDefault="00AC6909" w:rsidP="00CF0186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0" w:color="auto"/>
        </w:pBdr>
        <w:ind w:left="284"/>
        <w:rPr>
          <w:rFonts w:ascii="CG Times" w:hAnsi="CG Times"/>
          <w:sz w:val="20"/>
          <w:szCs w:val="20"/>
        </w:rPr>
      </w:pPr>
      <w:r>
        <w:rPr>
          <w:rFonts w:ascii="CG Times" w:hAnsi="CG Times"/>
          <w:noProof/>
          <w:sz w:val="20"/>
          <w:szCs w:val="20"/>
          <w:lang w:bidi="ar-SA"/>
        </w:rPr>
        <mc:AlternateContent>
          <mc:Choice Requires="wpc">
            <w:drawing>
              <wp:inline distT="0" distB="0" distL="0" distR="0">
                <wp:extent cx="5486400" cy="3695700"/>
                <wp:effectExtent l="0" t="0" r="0" b="9525"/>
                <wp:docPr id="91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6256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56184B" w:rsidRDefault="0056184B" w:rsidP="0056184B">
                              <w:pPr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56184B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Integrimi Europian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619125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Aksesi i</w:t>
                              </w:r>
                            </w:p>
                            <w:p w:rsidR="0056184B" w:rsidRPr="00CF0186" w:rsidRDefault="0056184B" w:rsidP="0056184B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përmirësuar për</w:t>
                              </w:r>
                            </w:p>
                            <w:p w:rsidR="0056184B" w:rsidRPr="00CF0186" w:rsidRDefault="0056184B" w:rsidP="0056184B">
                              <w:pPr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kredi</w:t>
                              </w:r>
                            </w:p>
                            <w:p w:rsidR="0056184B" w:rsidRDefault="0056184B" w:rsidP="005618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56184B" w:rsidRPr="00BE76BF" w:rsidRDefault="0056184B" w:rsidP="0056184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305560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Rritja e sektorit privat dhe krijimi i vendeve</w:t>
                              </w:r>
                              <w:r w:rsidR="008D6181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 xml:space="preserve"> të punës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2620010"/>
                            <a:ext cx="1028700" cy="4572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Zhvillimi i sektorit</w:t>
                              </w:r>
                            </w:p>
                            <w:p w:rsidR="00CF0186" w:rsidRDefault="00CF01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3200400"/>
                            <a:ext cx="1028700" cy="4953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Stabiliteti</w:t>
                              </w:r>
                            </w:p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financiar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62560"/>
                            <a:ext cx="3543300" cy="227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56184B" w:rsidRDefault="0056184B" w:rsidP="0056184B">
                              <w:pPr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56184B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Adoptimi dhe implentimi i pjesëve përkatëse të acquis communautaire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619125"/>
                            <a:ext cx="3543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Lehtësimi i aksesit i korporatave huamarrëse me madhësi më të vogël, përfshirë sipërmarrësit e vegjël dhe të mesëm, për kredi nga sektori foamal financiar duke i zhvendosur gradualisht vendimet e huadhënies nga ato të bazuara në kolateral në vendime huadhënie të bazuara në performancën financiare të mundshme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305560"/>
                            <a:ext cx="35433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Duke lejuar aksionerët dhe publikun në tërësi për të pasur akses në performancën e menaxhimit, duke ndikuar në këtë mënyrë sjelljen e tij dhe përdorimin e</w:t>
                              </w:r>
                              <w:r w:rsidRPr="00CF0186">
                                <w:rPr>
                                  <w:rFonts w:ascii="CG Times" w:hAnsi="CG Times"/>
                                </w:rPr>
                                <w:t xml:space="preserve"> </w:t>
                              </w: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burimeve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990725"/>
                            <a:ext cx="3543300" cy="478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Duke kontribuar në investimet e huaja, duke lejuar investitorët që të vlerësojnë perspektivat e korporatës dhe të marrin vendime të informuara për investimet dhe botimet, të cilat do të rezultjnë në alokim më të  mirë të burimeve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2648585"/>
                            <a:ext cx="3543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Ndihmon në mobilizimin e kursimeve vendase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3134360"/>
                            <a:ext cx="3543300" cy="561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56184B">
                              <w:pPr>
                                <w:spacing w:line="240" w:lineRule="auto"/>
                                <w:jc w:val="both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Forcimi i arkitekturës financiar të Shqipërisë dhe zvogëlimi i riskut të krizave të trgjeve financiare dhe ndikimeve negative ekonomike të tyre, prëfshirë rolin e transparencës së rritur rreth kushteve financiare dhe performancës së njësive me interes publik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2012315"/>
                            <a:ext cx="1028700" cy="45656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184B" w:rsidRPr="00CF0186" w:rsidRDefault="0056184B" w:rsidP="00CF0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</w:pPr>
                              <w:r w:rsidRPr="00CF0186">
                                <w:rPr>
                                  <w:rFonts w:ascii="CG Times" w:hAnsi="CG Times"/>
                                  <w:sz w:val="16"/>
                                  <w:szCs w:val="16"/>
                                </w:rPr>
                                <w:t>Zhvillimi i tregjeve të kapitaleve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6in;height:291pt;mso-position-horizontal-relative:char;mso-position-vertical-relative:line" coordsize="54864,3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695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143;top:1625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jEsIA&#10;AADbAAAADwAAAGRycy9kb3ducmV2LnhtbESPQYvCMBSE74L/ITzBm6Z6cHerUaQg6mmxdu/P5tlW&#10;m5fSRFv//WZB2OMwM98wq01vavGk1lWWFcymEQji3OqKCwXZeTf5BOE8ssbaMil4kYPNejhYYaxt&#10;xyd6pr4QAcIuRgWl900spctLMuimtiEO3tW2Bn2QbSF1i12Am1rOo2ghDVYcFkpsKCkpv6cPo+D4&#10;uOX28nOJ9k1iku8uzQ7nXabUeNRvlyA89f4//G4ftIKPL/j7E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SMSwgAAANsAAAAPAAAAAAAAAAAAAAAAAJgCAABkcnMvZG93&#10;bnJldi54bWxQSwUGAAAAAAQABAD1AAAAhwMAAAAA&#10;" fillcolor="silver">
                  <v:textbox>
                    <w:txbxContent>
                      <w:p w:rsidR="0056184B" w:rsidRPr="0056184B" w:rsidRDefault="0056184B" w:rsidP="0056184B">
                        <w:pPr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56184B">
                          <w:rPr>
                            <w:rFonts w:ascii="CG Times" w:hAnsi="CG Times"/>
                            <w:sz w:val="16"/>
                            <w:szCs w:val="16"/>
                          </w:rPr>
                          <w:t>Integrimi Europian</w:t>
                        </w:r>
                      </w:p>
                    </w:txbxContent>
                  </v:textbox>
                </v:shape>
                <v:shape id="Text Box 6" o:spid="_x0000_s1029" type="#_x0000_t202" style="position:absolute;left:1143;top:6191;width:1028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6qMAA&#10;AADbAAAADwAAAGRycy9kb3ducmV2LnhtbERPy2qDQBTdF/IPww1014zpoojNKEEISVelavc3zo2a&#10;OHfEGR/9+86i0OXhvA/Zanox0+g6ywr2uwgEcW11x42Cqjy9xCCcR9bYWyYFP+QgSzdPB0y0XfiL&#10;5sI3IoSwS1BB6/2QSOnqlgy6nR2IA3ezo0Ef4NhIPeISwk0vX6PoTRrsODS0OFDeUv0oJqPgY7rX&#10;9vp9jc5DbvLPpagu5alS6nm7Ht9BeFr9v/jPfdEK4rA+fAk/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76qMAAAADbAAAADwAAAAAAAAAAAAAAAACYAgAAZHJzL2Rvd25y&#10;ZXYueG1sUEsFBgAAAAAEAAQA9QAAAIUDAAAAAA==&#10;" fillcolor="silver">
                  <v:textbox>
                    <w:txbxContent>
                      <w:p w:rsidR="0056184B" w:rsidRPr="00CF0186" w:rsidRDefault="0056184B" w:rsidP="0056184B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Aksesi i</w:t>
                        </w:r>
                      </w:p>
                      <w:p w:rsidR="0056184B" w:rsidRPr="00CF0186" w:rsidRDefault="0056184B" w:rsidP="0056184B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përmirësuar për</w:t>
                        </w:r>
                      </w:p>
                      <w:p w:rsidR="0056184B" w:rsidRPr="00CF0186" w:rsidRDefault="0056184B" w:rsidP="0056184B">
                        <w:pPr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kredi</w:t>
                        </w:r>
                      </w:p>
                      <w:p w:rsidR="0056184B" w:rsidRDefault="0056184B" w:rsidP="005618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56184B" w:rsidRPr="00BE76BF" w:rsidRDefault="0056184B" w:rsidP="0056184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30" type="#_x0000_t202" style="position:absolute;left:1143;top:13055;width:1028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fM8IA&#10;AADbAAAADwAAAGRycy9kb3ducmV2LnhtbESPQYvCMBSE78L+h/AW9qape1ikGosUyupJrPX+bJ5t&#10;tXkpTbTdf78RBI/DzHzDrJLRtOJBvWssK5jPIhDEpdUNVwqKYzZdgHAeWWNrmRT8kYNk/TFZYazt&#10;wAd65L4SAcIuRgW1910spStrMuhmtiMO3sX2Bn2QfSV1j0OAm1Z+R9GPNNhwWKixo7Sm8pbfjYLd&#10;/Vra8+kc/XapSfdDXmyPWaHU1+e4WYLwNPp3+NXeagWLOTy/h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l8zwgAAANsAAAAPAAAAAAAAAAAAAAAAAJgCAABkcnMvZG93&#10;bnJldi54bWxQSwUGAAAAAAQABAD1AAAAhwMAAAAA&#10;" fillcolor="silver">
                  <v:textbox>
                    <w:txbxContent>
                      <w:p w:rsidR="0056184B" w:rsidRPr="00CF0186" w:rsidRDefault="0056184B" w:rsidP="00CF0186">
                        <w:pPr>
                          <w:spacing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Rritja e sektorit privat dhe krijimi i vendeve</w:t>
                        </w:r>
                        <w:r w:rsidR="008D6181">
                          <w:rPr>
                            <w:rFonts w:ascii="CG Times" w:hAnsi="CG Times"/>
                            <w:sz w:val="16"/>
                            <w:szCs w:val="16"/>
                          </w:rPr>
                          <w:t xml:space="preserve"> të punës</w:t>
                        </w:r>
                      </w:p>
                    </w:txbxContent>
                  </v:textbox>
                </v:shape>
                <v:shape id="Text Box 8" o:spid="_x0000_s1031" type="#_x0000_t202" style="position:absolute;left:1143;top:26200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BRMEA&#10;AADbAAAADwAAAGRycy9kb3ducmV2LnhtbESPQYvCMBSE74L/ITzBm6Z6EOkaRQqinmRr9/5snm21&#10;eSlNtPXfmwXB4zAz3zCrTW9q8aTWVZYVzKYRCOLc6ooLBdl5N1mCcB5ZY22ZFLzIwWY9HKww1rbj&#10;X3qmvhABwi5GBaX3TSyly0sy6Ka2IQ7e1bYGfZBtIXWLXYCbWs6jaCENVhwWSmwoKSm/pw+j4Pi4&#10;5fbyd4n2TWKSU5dmh/MuU2o86rc/IDz1/hv+tA9awXIO/1/CD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gwUTBAAAA2wAAAA8AAAAAAAAAAAAAAAAAmAIAAGRycy9kb3du&#10;cmV2LnhtbFBLBQYAAAAABAAEAPUAAACGAwAAAAA=&#10;" fillcolor="silver">
                  <v:textbox>
                    <w:txbxContent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Zhvillimi i sektorit</w:t>
                        </w:r>
                      </w:p>
                      <w:p w:rsidR="00CF0186" w:rsidRDefault="00CF0186"/>
                    </w:txbxContent>
                  </v:textbox>
                </v:shape>
                <v:shape id="Text Box 9" o:spid="_x0000_s1032" type="#_x0000_t202" style="position:absolute;left:1143;top:32004;width:10287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k38IA&#10;AADbAAAADwAAAGRycy9kb3ducmV2LnhtbESPQYvCMBSE78L+h/AW9qbpuiBSjSIFWT2Jtd5fm7dt&#10;1+alNNHWf28EweMwM98wy/VgGnGjztWWFXxPIhDEhdU1lwqy03Y8B+E8ssbGMim4k4P16mO0xFjb&#10;no90S30pAoRdjAoq79tYSldUZNBNbEscvD/bGfRBdqXUHfYBbho5jaKZNFhzWKiwpaSi4pJejYL9&#10;9b+w+TmPftvEJIc+zXanbabU1+ewWYDwNPh3+NXeaQXzH3h+C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rGTfwgAAANsAAAAPAAAAAAAAAAAAAAAAAJgCAABkcnMvZG93&#10;bnJldi54bWxQSwUGAAAAAAQABAD1AAAAhwMAAAAA&#10;" fillcolor="silver">
                  <v:textbox>
                    <w:txbxContent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Stabiliteti</w:t>
                        </w:r>
                      </w:p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financiar</w:t>
                        </w:r>
                      </w:p>
                    </w:txbxContent>
                  </v:textbox>
                </v:shape>
                <v:shape id="Text Box 10" o:spid="_x0000_s1033" type="#_x0000_t202" style="position:absolute;left:14859;top:1625;width:35433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YfUsQA&#10;AADbAAAADwAAAGRycy9kb3ducmV2LnhtbESPT2sCMRTE70K/Q3gFL+Jm24q1W6NIQdGbtdJeH5u3&#10;f+jmZU3iuv32RhB6HGZ+M8x82ZtGdOR8bVnBU5KCIM6trrlUcPxaj2cgfEDW2FgmBX/kYbl4GMwx&#10;0/bCn9QdQiliCfsMFVQhtJmUPq/IoE9sSxy9wjqDIUpXSu3wEstNI5/TdCoN1hwXKmzpo6L893A2&#10;CmaTbffjdy/773xaNG9h9NptTk6p4WO/egcRqA//4Tu91TcObl/i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GH1LEAAAA2wAAAA8AAAAAAAAAAAAAAAAAmAIAAGRycy9k&#10;b3ducmV2LnhtbFBLBQYAAAAABAAEAPUAAACJAwAAAAA=&#10;">
                  <v:textbox>
                    <w:txbxContent>
                      <w:p w:rsidR="0056184B" w:rsidRPr="0056184B" w:rsidRDefault="0056184B" w:rsidP="0056184B">
                        <w:pPr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56184B">
                          <w:rPr>
                            <w:rFonts w:ascii="CG Times" w:hAnsi="CG Times"/>
                            <w:sz w:val="16"/>
                            <w:szCs w:val="16"/>
                          </w:rPr>
                          <w:t>Adoptimi dhe implentimi i pjesëve përkatëse të acquis communautaire</w:t>
                        </w:r>
                      </w:p>
                    </w:txbxContent>
                  </v:textbox>
                </v:shape>
                <v:shape id="Text Box 11" o:spid="_x0000_s1034" type="#_x0000_t202" style="position:absolute;left:14859;top:6191;width:3543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6ycQA&#10;AADbAAAADwAAAGRycy9kb3ducmV2LnhtbESPT2sCMRTE70K/Q3gFL0Wz1Vbt1igiKHqrf7DXx+a5&#10;u3Tzsk3iun57Uyh4HGZ+M8x03ppKNOR8aVnBaz8BQZxZXXKu4HhY9SYgfEDWWFkmBTfyMJ89daaY&#10;anvlHTX7kItYwj5FBUUIdSqlzwoy6Pu2Jo7e2TqDIUqXS+3wGstNJQdJMpIGS44LBda0LCj72V+M&#10;gsnbpvn22+HXKRudq4/wMm7Wv06p7nO7+AQRqA2P8D+90ZF7h7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KusnEAAAA2wAAAA8AAAAAAAAAAAAAAAAAmAIAAGRycy9k&#10;b3ducmV2LnhtbFBLBQYAAAAABAAEAPUAAACJAwAAAAA=&#10;">
                  <v:textbox>
                    <w:txbxContent>
                      <w:p w:rsidR="0056184B" w:rsidRPr="00CF0186" w:rsidRDefault="0056184B" w:rsidP="00CF0186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Lehtësimi i aksesit i korporatave huamarrëse me madhësi më të vogël, përfshirë sipërmarrësit e vegjël dhe të mesëm, për kredi nga sektori foamal financiar duke i zhvendosur gradualisht vendimet e huadhënies nga ato të bazuara në kolateral në vendime huadhënie të bazuara në performancën financiare të mundshme</w:t>
                        </w:r>
                      </w:p>
                    </w:txbxContent>
                  </v:textbox>
                </v:shape>
                <v:shape id="Text Box 12" o:spid="_x0000_s1035" type="#_x0000_t202" style="position:absolute;left:14859;top:13055;width:3543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<v:textbox>
                    <w:txbxContent>
                      <w:p w:rsidR="0056184B" w:rsidRPr="00CF0186" w:rsidRDefault="0056184B" w:rsidP="0056184B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Duke lejuar aksionerët dhe publikun në tërësi për të pasur akses në performancën e menaxhimit, duke ndikuar në këtë mënyrë sjelljen e tij dhe përdorimin e</w:t>
                        </w:r>
                        <w:r w:rsidRPr="00CF0186">
                          <w:rPr>
                            <w:rFonts w:ascii="CG Times" w:hAnsi="CG Times"/>
                          </w:rPr>
                          <w:t xml:space="preserve"> </w:t>
                        </w: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burimeve</w:t>
                        </w:r>
                      </w:p>
                    </w:txbxContent>
                  </v:textbox>
                </v:shape>
                <v:shape id="Text Box 13" o:spid="_x0000_s1036" type="#_x0000_t202" style="position:absolute;left:14859;top:19907;width:35433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BJcUA&#10;AADbAAAADwAAAGRycy9kb3ducmV2LnhtbESPW2sCMRSE34X+h3AKvohmq+Jlu1FKoWLfrIq+HjZn&#10;L3Rzsk3Sdfvvm4LQx2Hmm2GybW8a0ZHztWUFT5MEBHFudc2lgvPpbbwC4QOyxsYyKfghD9vNwyDD&#10;VNsbf1B3DKWIJexTVFCF0KZS+rwig35iW+LoFdYZDFG6UmqHt1huGjlNkoU0WHNcqLCl14ryz+O3&#10;UbCa77urf58dLvmiaNZhtOx2X06p4WP/8gwiUB/+w3d6ryO3hL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IElxQAAANsAAAAPAAAAAAAAAAAAAAAAAJgCAABkcnMv&#10;ZG93bnJldi54bWxQSwUGAAAAAAQABAD1AAAAigMAAAAA&#10;">
                  <v:textbox>
                    <w:txbxContent>
                      <w:p w:rsidR="0056184B" w:rsidRPr="00CF0186" w:rsidRDefault="0056184B" w:rsidP="00CF0186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Duke kontribuar në investimet e huaja, duke lejuar investitorët që të vlerësojnë perspektivat e korporatës dhe të marrin vendime të informuara për investimet dhe botimet, të cilat do të rezultjnë në alokim më të  mirë të burimeve</w:t>
                        </w:r>
                      </w:p>
                    </w:txbxContent>
                  </v:textbox>
                </v:shape>
                <v:shape id="Text Box 14" o:spid="_x0000_s1037" type="#_x0000_t202" style="position:absolute;left:14859;top:26485;width:3543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<v:textbox>
                    <w:txbxContent>
                      <w:p w:rsidR="0056184B" w:rsidRPr="00CF0186" w:rsidRDefault="0056184B" w:rsidP="0056184B">
                        <w:pPr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Ndihmon në mobilizimin e kursimeve vendase</w:t>
                        </w:r>
                      </w:p>
                    </w:txbxContent>
                  </v:textbox>
                </v:shape>
                <v:shape id="Text Box 15" o:spid="_x0000_s1038" type="#_x0000_t202" style="position:absolute;left:14859;top:31343;width:35433;height:5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wzMUA&#10;AADbAAAADwAAAGRycy9kb3ducmV2LnhtbESPW2sCMRSE34X+h3AKvohmq+Jlu1FKoWLfrIq+HjZn&#10;L3Rzsk3Sdfvvm4LQx2Hmm2GybW8a0ZHztWUFT5MEBHFudc2lgvPpbbwC4QOyxsYyKfghD9vNwyDD&#10;VNsbf1B3DKWIJexTVFCF0KZS+rwig35iW+LoFdYZDFG6UmqHt1huGjlNkoU0WHNcqLCl14ryz+O3&#10;UbCa77urf58dLvmiaNZhtOx2X06p4WP/8gwiUB/+w3d6ryO3hr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7DMxQAAANsAAAAPAAAAAAAAAAAAAAAAAJgCAABkcnMv&#10;ZG93bnJldi54bWxQSwUGAAAAAAQABAD1AAAAigMAAAAA&#10;">
                  <v:textbox>
                    <w:txbxContent>
                      <w:p w:rsidR="0056184B" w:rsidRPr="00CF0186" w:rsidRDefault="0056184B" w:rsidP="0056184B">
                        <w:pPr>
                          <w:spacing w:line="240" w:lineRule="auto"/>
                          <w:jc w:val="both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Forcimi i arkitekturës financiar të Shqipërisë dhe zvogëlimi i riskut të krizave të trgjeve financiare dhe ndikimeve negative ekonomike të tyre, prëfshirë rolin e transparencës së rritur rreth kushteve financiare dhe performancës së njësive me interes publik</w:t>
                        </w:r>
                      </w:p>
                    </w:txbxContent>
                  </v:textbox>
                </v:shape>
                <v:shape id="Text Box 16" o:spid="_x0000_s1039" type="#_x0000_t202" style="position:absolute;left:1143;top:20123;width:10287;height:4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db8A&#10;AADbAAAADwAAAGRycy9kb3ducmV2LnhtbERPTYvCMBC9L/gfwgje1lQP4lZjWQpFPYm13sdmtu1u&#10;MylNtPXfm4Owx8f73iajacWDetdYVrCYRyCIS6sbrhQUl+xzDcJ5ZI2tZVLwJAfJbvKxxVjbgc/0&#10;yH0lQgi7GBXU3nexlK6syaCb2444cD+2N+gD7CupexxCuGnlMopW0mDDoaHGjtKayr/8bhQc77+l&#10;vV1v0b5LTXoa8uJwyQqlZtPxewPC0+j/xW/3QSv4Cu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p2x1vwAAANsAAAAPAAAAAAAAAAAAAAAAAJgCAABkcnMvZG93bnJl&#10;di54bWxQSwUGAAAAAAQABAD1AAAAhAMAAAAA&#10;" fillcolor="silver">
                  <v:textbox>
                    <w:txbxContent>
                      <w:p w:rsidR="0056184B" w:rsidRPr="00CF0186" w:rsidRDefault="0056184B" w:rsidP="00CF0186">
                        <w:pPr>
                          <w:spacing w:after="0" w:line="240" w:lineRule="auto"/>
                          <w:jc w:val="center"/>
                          <w:rPr>
                            <w:rFonts w:ascii="CG Times" w:hAnsi="CG Times"/>
                            <w:sz w:val="16"/>
                            <w:szCs w:val="16"/>
                          </w:rPr>
                        </w:pPr>
                        <w:r w:rsidRPr="00CF0186">
                          <w:rPr>
                            <w:rFonts w:ascii="CG Times" w:hAnsi="CG Times"/>
                            <w:sz w:val="16"/>
                            <w:szCs w:val="16"/>
                          </w:rPr>
                          <w:t>Zhvillimi i tregjeve të kapitaleve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415C" w:rsidRDefault="00AC6909" w:rsidP="00957DA5">
      <w:r>
        <w:rPr>
          <w:noProof/>
          <w:lang w:bidi="ar-SA"/>
        </w:rPr>
        <w:drawing>
          <wp:inline distT="0" distB="0" distL="0" distR="0">
            <wp:extent cx="5349875" cy="2136140"/>
            <wp:effectExtent l="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58" b="-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AC6909" w:rsidP="00957DA5">
      <w:r>
        <w:rPr>
          <w:noProof/>
          <w:lang w:bidi="ar-SA"/>
        </w:rPr>
        <w:drawing>
          <wp:inline distT="0" distB="0" distL="0" distR="0">
            <wp:extent cx="5752465" cy="8147685"/>
            <wp:effectExtent l="0" t="0" r="635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AC6909" w:rsidP="00957DA5">
      <w:r>
        <w:rPr>
          <w:noProof/>
          <w:lang w:bidi="ar-SA"/>
        </w:rPr>
        <w:drawing>
          <wp:inline distT="0" distB="0" distL="0" distR="0">
            <wp:extent cx="5404485" cy="8400415"/>
            <wp:effectExtent l="0" t="0" r="5715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16" w:rsidRDefault="00AC6909" w:rsidP="00957DA5">
      <w:r>
        <w:rPr>
          <w:noProof/>
          <w:lang w:bidi="ar-SA"/>
        </w:rPr>
        <w:drawing>
          <wp:inline distT="0" distB="0" distL="0" distR="0">
            <wp:extent cx="5424805" cy="8222615"/>
            <wp:effectExtent l="0" t="0" r="4445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822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AC6909" w:rsidP="00957DA5">
      <w:r>
        <w:rPr>
          <w:noProof/>
          <w:lang w:bidi="ar-SA"/>
        </w:rPr>
        <w:drawing>
          <wp:inline distT="0" distB="0" distL="0" distR="0">
            <wp:extent cx="5752465" cy="6550660"/>
            <wp:effectExtent l="0" t="0" r="635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55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936C43" w:rsidP="00957DA5"/>
    <w:p w:rsidR="00936C43" w:rsidRDefault="00936C43" w:rsidP="00957DA5"/>
    <w:p w:rsidR="00936C43" w:rsidRDefault="00AC6909" w:rsidP="00957DA5">
      <w:r>
        <w:rPr>
          <w:noProof/>
          <w:lang w:bidi="ar-SA"/>
        </w:rPr>
        <w:drawing>
          <wp:inline distT="0" distB="0" distL="0" distR="0">
            <wp:extent cx="5281930" cy="820229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820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AC6909" w:rsidP="00957DA5">
      <w:r>
        <w:rPr>
          <w:noProof/>
          <w:lang w:bidi="ar-SA"/>
        </w:rPr>
        <w:drawing>
          <wp:inline distT="0" distB="0" distL="0" distR="0">
            <wp:extent cx="5391150" cy="8229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AC6909" w:rsidP="00957DA5">
      <w:r>
        <w:rPr>
          <w:noProof/>
          <w:lang w:bidi="ar-SA"/>
        </w:rPr>
        <w:drawing>
          <wp:inline distT="0" distB="0" distL="0" distR="0">
            <wp:extent cx="5438775" cy="8216265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1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AC6909" w:rsidP="00957DA5">
      <w:r>
        <w:rPr>
          <w:noProof/>
          <w:lang w:bidi="ar-SA"/>
        </w:rPr>
        <w:drawing>
          <wp:inline distT="0" distB="0" distL="0" distR="0">
            <wp:extent cx="5486400" cy="542480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2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AC6909" w:rsidP="00957DA5">
      <w:r>
        <w:rPr>
          <w:noProof/>
          <w:lang w:bidi="ar-SA"/>
        </w:rPr>
        <w:drawing>
          <wp:inline distT="0" distB="0" distL="0" distR="0">
            <wp:extent cx="5315585" cy="8229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43" w:rsidRDefault="00AC6909" w:rsidP="00957DA5">
      <w:r>
        <w:rPr>
          <w:noProof/>
          <w:lang w:bidi="ar-SA"/>
        </w:rPr>
        <w:drawing>
          <wp:inline distT="0" distB="0" distL="0" distR="0">
            <wp:extent cx="5473065" cy="821626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21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73065" cy="83318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33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534025" cy="8311515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77180" cy="831850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15585" cy="840676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67960" cy="7888605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13350" cy="8052435"/>
            <wp:effectExtent l="0" t="0" r="635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80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E546CD" w:rsidP="00957DA5"/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677535" cy="5370195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537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B5" w:rsidRPr="00E865B5" w:rsidRDefault="00E865B5" w:rsidP="00957DA5">
      <w:pPr>
        <w:rPr>
          <w:rFonts w:ascii="CG Times" w:hAnsi="CG Times"/>
          <w:b/>
          <w:sz w:val="20"/>
          <w:szCs w:val="20"/>
          <w:u w:val="single"/>
        </w:rPr>
      </w:pPr>
      <w:r>
        <w:rPr>
          <w:rFonts w:ascii="CG Times" w:hAnsi="CG Times"/>
          <w:sz w:val="20"/>
          <w:szCs w:val="20"/>
        </w:rPr>
        <w:t xml:space="preserve">         </w:t>
      </w:r>
      <w:r w:rsidRPr="00E865B5">
        <w:rPr>
          <w:rFonts w:ascii="CG Times" w:hAnsi="CG Times"/>
          <w:b/>
          <w:sz w:val="20"/>
          <w:szCs w:val="20"/>
          <w:u w:val="single"/>
        </w:rPr>
        <w:t>Plotësinë</w:t>
      </w:r>
    </w:p>
    <w:p w:rsidR="00E865B5" w:rsidRDefault="00AC6909" w:rsidP="00957DA5">
      <w:r>
        <w:rPr>
          <w:noProof/>
          <w:lang w:bidi="ar-SA"/>
        </w:rPr>
        <w:drawing>
          <wp:inline distT="0" distB="0" distL="0" distR="0">
            <wp:extent cx="5677535" cy="8255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36" b="19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B5" w:rsidRPr="00E865B5" w:rsidRDefault="00E865B5" w:rsidP="00957DA5">
      <w:pPr>
        <w:rPr>
          <w:rFonts w:ascii="CG Times" w:hAnsi="CG Times"/>
          <w:b/>
          <w:sz w:val="20"/>
          <w:szCs w:val="20"/>
          <w:u w:val="single"/>
        </w:rPr>
      </w:pPr>
      <w:r>
        <w:rPr>
          <w:rFonts w:ascii="CG Times" w:hAnsi="CG Times"/>
          <w:sz w:val="20"/>
          <w:szCs w:val="20"/>
        </w:rPr>
        <w:t xml:space="preserve">        </w:t>
      </w:r>
      <w:r w:rsidRPr="00E865B5">
        <w:rPr>
          <w:rFonts w:ascii="CG Times" w:hAnsi="CG Times"/>
          <w:b/>
          <w:sz w:val="20"/>
          <w:szCs w:val="20"/>
          <w:u w:val="single"/>
        </w:rPr>
        <w:t>Qëndrueshmërinë</w:t>
      </w:r>
    </w:p>
    <w:p w:rsidR="00E865B5" w:rsidRDefault="00AC6909" w:rsidP="00957DA5">
      <w:r>
        <w:rPr>
          <w:noProof/>
          <w:lang w:bidi="ar-SA"/>
        </w:rPr>
        <w:drawing>
          <wp:inline distT="0" distB="0" distL="0" distR="0">
            <wp:extent cx="5677535" cy="1064260"/>
            <wp:effectExtent l="0" t="0" r="0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96" b="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921" w:rsidRPr="00902921" w:rsidRDefault="00902921" w:rsidP="00957DA5">
      <w:pPr>
        <w:rPr>
          <w:rFonts w:ascii="CG Times" w:hAnsi="CG Times"/>
          <w:sz w:val="20"/>
          <w:szCs w:val="20"/>
          <w:u w:val="single"/>
        </w:rPr>
      </w:pPr>
      <w:r w:rsidRPr="00902921">
        <w:rPr>
          <w:rFonts w:ascii="CG Times" w:hAnsi="CG Times"/>
          <w:b/>
          <w:sz w:val="20"/>
          <w:szCs w:val="20"/>
        </w:rPr>
        <w:t xml:space="preserve">       </w:t>
      </w:r>
      <w:r>
        <w:rPr>
          <w:rFonts w:ascii="CG Times" w:hAnsi="CG Times"/>
          <w:b/>
          <w:sz w:val="20"/>
          <w:szCs w:val="20"/>
        </w:rPr>
        <w:t xml:space="preserve">     </w:t>
      </w:r>
      <w:r w:rsidRPr="00902921">
        <w:rPr>
          <w:rFonts w:ascii="CG Times" w:hAnsi="CG Times"/>
          <w:b/>
          <w:sz w:val="20"/>
          <w:szCs w:val="20"/>
          <w:u w:val="single"/>
        </w:rPr>
        <w:t>Prakticiteti</w:t>
      </w:r>
    </w:p>
    <w:p w:rsidR="00E546CD" w:rsidRDefault="00AC6909" w:rsidP="00957DA5">
      <w:r>
        <w:rPr>
          <w:rFonts w:ascii="CG Times" w:hAnsi="CG Times"/>
          <w:noProof/>
          <w:sz w:val="20"/>
          <w:szCs w:val="20"/>
          <w:lang w:bidi="ar-SA"/>
        </w:rPr>
        <w:drawing>
          <wp:inline distT="0" distB="0" distL="0" distR="0">
            <wp:extent cx="5022215" cy="6311900"/>
            <wp:effectExtent l="0" t="0" r="698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E546CD" w:rsidP="00957DA5"/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73065" cy="8113395"/>
            <wp:effectExtent l="0" t="0" r="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811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38775" cy="81343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93385" cy="831151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158740" cy="8311515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02250" cy="830453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33670" cy="8154670"/>
            <wp:effectExtent l="0" t="0" r="508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81930" cy="831151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172710" cy="7553960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755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725160" cy="8147685"/>
            <wp:effectExtent l="0" t="0" r="889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67960" cy="8304530"/>
            <wp:effectExtent l="0" t="0" r="8890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547995" cy="8304530"/>
            <wp:effectExtent l="0" t="0" r="0" b="12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91150" cy="802513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67960" cy="8065770"/>
            <wp:effectExtent l="0" t="0" r="889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0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47640" cy="8038465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54625" cy="8147685"/>
            <wp:effectExtent l="0" t="0" r="3175" b="571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04485" cy="8154670"/>
            <wp:effectExtent l="0" t="0" r="571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09235" cy="8058785"/>
            <wp:effectExtent l="0" t="0" r="571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80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02250" cy="625729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625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35" w:rsidRDefault="00F02A35" w:rsidP="00957DA5"/>
    <w:p w:rsidR="00F02A35" w:rsidRDefault="00F02A35" w:rsidP="00957DA5"/>
    <w:p w:rsidR="00F02A35" w:rsidRDefault="00AC6909" w:rsidP="00957DA5">
      <w:r>
        <w:rPr>
          <w:noProof/>
          <w:lang w:bidi="ar-SA"/>
        </w:rPr>
        <w:drawing>
          <wp:inline distT="0" distB="0" distL="0" distR="0">
            <wp:extent cx="5329555" cy="8263890"/>
            <wp:effectExtent l="0" t="0" r="4445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00015" cy="8291195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09235" cy="8291195"/>
            <wp:effectExtent l="0" t="0" r="571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20335" cy="829119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33670" cy="8277225"/>
            <wp:effectExtent l="0" t="0" r="508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38775" cy="827024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7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38775" cy="8297545"/>
            <wp:effectExtent l="0" t="0" r="9525" b="825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04485" cy="8100060"/>
            <wp:effectExtent l="0" t="0" r="571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138420" cy="8263890"/>
            <wp:effectExtent l="0" t="0" r="5080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86400" cy="812038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2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09235" cy="8120380"/>
            <wp:effectExtent l="0" t="0" r="571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812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459095" cy="8107045"/>
            <wp:effectExtent l="0" t="0" r="8255" b="825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206365" cy="7581265"/>
            <wp:effectExtent l="0" t="0" r="0" b="63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758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575300" cy="6810375"/>
            <wp:effectExtent l="0" t="0" r="635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377180" cy="7976870"/>
            <wp:effectExtent l="0" t="0" r="0" b="508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797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151755" cy="3801110"/>
            <wp:effectExtent l="0" t="0" r="0" b="889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6CD" w:rsidRDefault="00AC6909" w:rsidP="00957DA5">
      <w:r>
        <w:rPr>
          <w:noProof/>
          <w:lang w:bidi="ar-SA"/>
        </w:rPr>
        <w:drawing>
          <wp:inline distT="0" distB="0" distL="0" distR="0">
            <wp:extent cx="5711825" cy="2914015"/>
            <wp:effectExtent l="0" t="0" r="3175" b="63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1A17FF" w:rsidP="00957DA5"/>
    <w:p w:rsidR="001A17FF" w:rsidRDefault="001A17FF" w:rsidP="00957DA5"/>
    <w:p w:rsidR="001A17FF" w:rsidRDefault="00AC6909" w:rsidP="00957DA5">
      <w:r>
        <w:rPr>
          <w:noProof/>
          <w:lang w:bidi="ar-SA"/>
        </w:rPr>
        <w:drawing>
          <wp:inline distT="0" distB="0" distL="0" distR="0">
            <wp:extent cx="5342890" cy="7690485"/>
            <wp:effectExtent l="0" t="0" r="0" b="571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AC6909" w:rsidP="00957DA5">
      <w:r>
        <w:rPr>
          <w:noProof/>
          <w:lang w:bidi="ar-SA"/>
        </w:rPr>
        <w:drawing>
          <wp:inline distT="0" distB="0" distL="0" distR="0">
            <wp:extent cx="5309235" cy="6428105"/>
            <wp:effectExtent l="0" t="0" r="571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642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1A17FF" w:rsidP="00957DA5"/>
    <w:p w:rsidR="00151820" w:rsidRDefault="00151820" w:rsidP="00957DA5"/>
    <w:p w:rsidR="00151820" w:rsidRDefault="00151820" w:rsidP="00957DA5"/>
    <w:p w:rsidR="00151820" w:rsidRDefault="00151820" w:rsidP="00957DA5"/>
    <w:p w:rsidR="00151820" w:rsidRDefault="00151820" w:rsidP="00957DA5"/>
    <w:p w:rsidR="00151820" w:rsidRDefault="00151820" w:rsidP="00957DA5"/>
    <w:p w:rsidR="00151820" w:rsidRDefault="00AC6909" w:rsidP="00957DA5">
      <w:r>
        <w:rPr>
          <w:noProof/>
          <w:lang w:bidi="ar-SA"/>
        </w:rPr>
        <w:drawing>
          <wp:inline distT="0" distB="0" distL="0" distR="0">
            <wp:extent cx="5397500" cy="796353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796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820" w:rsidRDefault="00151820" w:rsidP="00957DA5"/>
    <w:p w:rsidR="001A17FF" w:rsidRDefault="00AC6909" w:rsidP="00957DA5">
      <w:r>
        <w:rPr>
          <w:noProof/>
          <w:lang w:bidi="ar-SA"/>
        </w:rPr>
        <w:drawing>
          <wp:inline distT="0" distB="0" distL="0" distR="0">
            <wp:extent cx="5206365" cy="2531745"/>
            <wp:effectExtent l="0" t="0" r="0" b="190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FF" w:rsidRDefault="00AC6909" w:rsidP="00957DA5">
      <w:r>
        <w:rPr>
          <w:noProof/>
          <w:lang w:bidi="ar-SA"/>
        </w:rPr>
        <w:drawing>
          <wp:inline distT="0" distB="0" distL="0" distR="0">
            <wp:extent cx="5241290" cy="8428355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84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7FF" w:rsidSect="00CF0186">
      <w:footerReference w:type="even" r:id="rId83"/>
      <w:footerReference w:type="default" r:id="rId84"/>
      <w:pgSz w:w="11907" w:h="16840" w:code="9"/>
      <w:pgMar w:top="1418" w:right="1984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372" w:rsidRDefault="00792372" w:rsidP="007E64BB">
      <w:pPr>
        <w:spacing w:after="0" w:line="240" w:lineRule="auto"/>
      </w:pPr>
      <w:r>
        <w:separator/>
      </w:r>
    </w:p>
  </w:endnote>
  <w:endnote w:type="continuationSeparator" w:id="0">
    <w:p w:rsidR="00792372" w:rsidRDefault="00792372" w:rsidP="007E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CD" w:rsidRPr="00C676CD" w:rsidRDefault="00C676CD">
    <w:pPr>
      <w:pStyle w:val="Footer"/>
      <w:rPr>
        <w:rFonts w:ascii="CG Times" w:hAnsi="CG Times"/>
      </w:rPr>
    </w:pPr>
    <w:r w:rsidRPr="00C676CD">
      <w:rPr>
        <w:rFonts w:ascii="CG Times" w:hAnsi="CG Times"/>
      </w:rPr>
      <w:fldChar w:fldCharType="begin"/>
    </w:r>
    <w:r w:rsidRPr="00C676CD">
      <w:rPr>
        <w:rFonts w:ascii="CG Times" w:hAnsi="CG Times"/>
      </w:rPr>
      <w:instrText xml:space="preserve"> PAGE   \* MERGEFORMAT </w:instrText>
    </w:r>
    <w:r w:rsidRPr="00C676CD">
      <w:rPr>
        <w:rFonts w:ascii="CG Times" w:hAnsi="CG Times"/>
      </w:rPr>
      <w:fldChar w:fldCharType="separate"/>
    </w:r>
    <w:r w:rsidR="00AC6909">
      <w:rPr>
        <w:rFonts w:ascii="CG Times" w:hAnsi="CG Times"/>
        <w:noProof/>
      </w:rPr>
      <w:t>4</w:t>
    </w:r>
    <w:r w:rsidRPr="00C676CD">
      <w:rPr>
        <w:rFonts w:ascii="CG Times" w:hAnsi="CG Times"/>
      </w:rPr>
      <w:fldChar w:fldCharType="end"/>
    </w:r>
  </w:p>
  <w:p w:rsidR="00C676CD" w:rsidRDefault="00C676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CD" w:rsidRPr="00C676CD" w:rsidRDefault="00C676CD">
    <w:pPr>
      <w:pStyle w:val="Footer"/>
      <w:jc w:val="right"/>
      <w:rPr>
        <w:rFonts w:ascii="CG Times" w:hAnsi="CG Times"/>
      </w:rPr>
    </w:pPr>
    <w:r w:rsidRPr="00C676CD">
      <w:rPr>
        <w:rFonts w:ascii="CG Times" w:hAnsi="CG Times"/>
      </w:rPr>
      <w:fldChar w:fldCharType="begin"/>
    </w:r>
    <w:r w:rsidRPr="00C676CD">
      <w:rPr>
        <w:rFonts w:ascii="CG Times" w:hAnsi="CG Times"/>
      </w:rPr>
      <w:instrText xml:space="preserve"> PAGE   \* MERGEFORMAT </w:instrText>
    </w:r>
    <w:r w:rsidRPr="00C676CD">
      <w:rPr>
        <w:rFonts w:ascii="CG Times" w:hAnsi="CG Times"/>
      </w:rPr>
      <w:fldChar w:fldCharType="separate"/>
    </w:r>
    <w:r w:rsidR="00AC6909">
      <w:rPr>
        <w:rFonts w:ascii="CG Times" w:hAnsi="CG Times"/>
        <w:noProof/>
      </w:rPr>
      <w:t>3</w:t>
    </w:r>
    <w:r w:rsidRPr="00C676CD">
      <w:rPr>
        <w:rFonts w:ascii="CG Times" w:hAnsi="CG Times"/>
      </w:rPr>
      <w:fldChar w:fldCharType="end"/>
    </w:r>
  </w:p>
  <w:p w:rsidR="007E64BB" w:rsidRDefault="007E64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372" w:rsidRDefault="00792372" w:rsidP="007E64BB">
      <w:pPr>
        <w:spacing w:after="0" w:line="240" w:lineRule="auto"/>
      </w:pPr>
      <w:r>
        <w:separator/>
      </w:r>
    </w:p>
  </w:footnote>
  <w:footnote w:type="continuationSeparator" w:id="0">
    <w:p w:rsidR="00792372" w:rsidRDefault="00792372" w:rsidP="007E6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3A"/>
    <w:rsid w:val="000277EF"/>
    <w:rsid w:val="0003415C"/>
    <w:rsid w:val="00064778"/>
    <w:rsid w:val="000C641B"/>
    <w:rsid w:val="00106FB2"/>
    <w:rsid w:val="00132490"/>
    <w:rsid w:val="00151820"/>
    <w:rsid w:val="00171771"/>
    <w:rsid w:val="001A17FF"/>
    <w:rsid w:val="001B4309"/>
    <w:rsid w:val="001E0BD5"/>
    <w:rsid w:val="002B778B"/>
    <w:rsid w:val="0040642B"/>
    <w:rsid w:val="00446F3B"/>
    <w:rsid w:val="004759D9"/>
    <w:rsid w:val="00477590"/>
    <w:rsid w:val="004B0676"/>
    <w:rsid w:val="0056184B"/>
    <w:rsid w:val="006B3162"/>
    <w:rsid w:val="0071622F"/>
    <w:rsid w:val="00792372"/>
    <w:rsid w:val="007A1551"/>
    <w:rsid w:val="007B5B38"/>
    <w:rsid w:val="007C3ED5"/>
    <w:rsid w:val="007E64BB"/>
    <w:rsid w:val="0085001C"/>
    <w:rsid w:val="008D6181"/>
    <w:rsid w:val="00902921"/>
    <w:rsid w:val="00936C43"/>
    <w:rsid w:val="00946BB9"/>
    <w:rsid w:val="00957DA5"/>
    <w:rsid w:val="009C3C84"/>
    <w:rsid w:val="009F5B3A"/>
    <w:rsid w:val="00A020A7"/>
    <w:rsid w:val="00A14468"/>
    <w:rsid w:val="00AC6909"/>
    <w:rsid w:val="00B13A51"/>
    <w:rsid w:val="00B86140"/>
    <w:rsid w:val="00BE4A38"/>
    <w:rsid w:val="00BF0DD7"/>
    <w:rsid w:val="00C676CD"/>
    <w:rsid w:val="00CF0186"/>
    <w:rsid w:val="00CF66DE"/>
    <w:rsid w:val="00DE1A16"/>
    <w:rsid w:val="00DF4489"/>
    <w:rsid w:val="00E0164E"/>
    <w:rsid w:val="00E546CD"/>
    <w:rsid w:val="00E865B5"/>
    <w:rsid w:val="00ED198F"/>
    <w:rsid w:val="00F02A35"/>
    <w:rsid w:val="00F97DA0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7E64B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E64BB"/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7E64B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E64BB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footer" Target="footer2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61" Type="http://schemas.openxmlformats.org/officeDocument/2006/relationships/image" Target="media/image54.png"/><Relationship Id="rId82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Jonida Resulaj</cp:lastModifiedBy>
  <cp:revision>2</cp:revision>
  <cp:lastPrinted>2010-06-10T08:02:00Z</cp:lastPrinted>
  <dcterms:created xsi:type="dcterms:W3CDTF">2019-06-25T14:18:00Z</dcterms:created>
  <dcterms:modified xsi:type="dcterms:W3CDTF">2019-06-25T14:18:00Z</dcterms:modified>
</cp:coreProperties>
</file>