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9B8" w:rsidRPr="00E154F0" w:rsidRDefault="00E429B8" w:rsidP="00E429B8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E154F0">
        <w:rPr>
          <w:sz w:val="21"/>
          <w:szCs w:val="21"/>
        </w:rPr>
        <w:t>VENDIM</w:t>
      </w:r>
    </w:p>
    <w:p w:rsidR="00E429B8" w:rsidRPr="00E154F0" w:rsidRDefault="00E429B8" w:rsidP="00E429B8">
      <w:pPr>
        <w:pStyle w:val="NumriData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Nr.174, datë 19.2.2009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</w:p>
    <w:p w:rsidR="00E429B8" w:rsidRPr="00E154F0" w:rsidRDefault="00E429B8" w:rsidP="00E429B8">
      <w:pPr>
        <w:pStyle w:val="Titulli0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PËR  HAPJEN E PROGRAMEVE TË REJA TË STUDIMIT, PRANË SHKOLLËS SË LARTË UNIVERSITARE PRIVATE “JUSTINIANI I”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 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Në mbështetje të nenit 100 të Kushtetutës dhe të nenit 44 pika 2 të ligjit nr.9741, datë 21.5.2007 “Për arsimin e lartë në Republikën e Shqipërisë”, të ndryshuar, me propozimin e Ministrit të Arsimit dhe Shkencës, Këshilli i Ministrave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</w:p>
    <w:p w:rsidR="00E429B8" w:rsidRPr="00E154F0" w:rsidRDefault="00E429B8" w:rsidP="00E429B8">
      <w:pPr>
        <w:pStyle w:val="VENDOSI0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VENDOSI: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 xml:space="preserve">                                                  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1. </w:t>
      </w:r>
      <w:r w:rsidRPr="00E154F0">
        <w:rPr>
          <w:sz w:val="21"/>
          <w:szCs w:val="21"/>
        </w:rPr>
        <w:t>Hapjen, pranë shkollës së lartë universitare private “Justiniani I”, me seli në Tiranë, të programit të studimit, të ciklit të parë, me kohë të plotë, të Fakultetit të Diplomacisë. 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2. </w:t>
      </w:r>
      <w:r w:rsidRPr="00E154F0">
        <w:rPr>
          <w:sz w:val="21"/>
          <w:szCs w:val="21"/>
        </w:rPr>
        <w:t>Kohëzgjatja e programit të studimit, të ciklit të parë, të përmendur në pikën 1 të këtij vendimi, do të jetë 3 vite. Në përfundim të tij lëshohet “Diplomë e nivelit të parë”, (DNP), në diplomaci. 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3. </w:t>
      </w:r>
      <w:r w:rsidRPr="00E154F0">
        <w:rPr>
          <w:sz w:val="21"/>
          <w:szCs w:val="21"/>
        </w:rPr>
        <w:t>Hapjen, pranë shkollës së lartë universitare private “Justiniani I”, të programit të studimit të ciklit të dytë, me kohë të plotë, në fushën e drejtësisë, i cili do të realizohet me, së paku, 120 kredite dhe me kohëzgjatje normale  2 vite. Në përfundim të studimit lëshohet “Diplomë e nivelit të dytë”, (DND), në drejtësi. 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4. </w:t>
      </w:r>
      <w:r w:rsidRPr="00E154F0">
        <w:rPr>
          <w:sz w:val="21"/>
          <w:szCs w:val="21"/>
        </w:rPr>
        <w:t>Hapjen, pranë shkollës së lartë universitare private “Justiniani I”, të programit të studimit “Master i nivelit të parë”,  në degën “Jurist administrate”. Ky program studimi do të realizohet me, së paku, 60 kredite e me kohëzgjatje normale 1 vit. Në përfundim të këtij studimi lëshohet diplomë “Master i nivelit të parë” (MNP) në “Jurist administrate”. 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5. </w:t>
      </w:r>
      <w:r w:rsidRPr="00E154F0">
        <w:rPr>
          <w:sz w:val="21"/>
          <w:szCs w:val="21"/>
        </w:rPr>
        <w:t>Ngarkohet shkolla e  lartë universitare private “Justiniani I” që, për çdo program studimi, të sigurojë, nëpërmjet marrëdhënieve kontraktuale, zhvillimin e disa prej disiplinave kryesore formuese të specialitetit  nga personel akademik, me kualifikimin e nevojshëm dhe sipas specialitetit. 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6. </w:t>
      </w:r>
      <w:r w:rsidRPr="00E154F0">
        <w:rPr>
          <w:sz w:val="21"/>
          <w:szCs w:val="21"/>
        </w:rPr>
        <w:t xml:space="preserve">Shkolla e lartë universitare private “Justiniani I” do ta fillojë veprimtarinë mësimore për programet e studimit, të përcaktuara në pikat 1, 3 e 4 të këtij vendimi, pasi të ketë marrë, jo më vonë se dy javë para fillimit të veprimtarisë mësimore, lejen përkatëse, nga Ministri </w:t>
      </w:r>
      <w:r w:rsidRPr="00E154F0">
        <w:rPr>
          <w:rFonts w:ascii="Times New Roman" w:hAnsi="Times New Roman"/>
          <w:sz w:val="21"/>
          <w:szCs w:val="21"/>
        </w:rPr>
        <w:t>і</w:t>
      </w:r>
      <w:r w:rsidRPr="00E154F0">
        <w:rPr>
          <w:rFonts w:cs="CG Times"/>
          <w:sz w:val="21"/>
          <w:szCs w:val="21"/>
        </w:rPr>
        <w:t xml:space="preserve"> Arsimit dhe Shkencës.</w:t>
      </w:r>
      <w:r w:rsidRPr="00E154F0">
        <w:rPr>
          <w:sz w:val="21"/>
          <w:szCs w:val="21"/>
        </w:rPr>
        <w:t> 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Ministri e lëshon lejen pasi vlerëson se institucioni mësimor ka përmbushur angazhimet e deklaruara, në përputhje me udhëzimin e tij për këtë qëllim. 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7. </w:t>
      </w:r>
      <w:r w:rsidRPr="00E154F0">
        <w:rPr>
          <w:sz w:val="21"/>
          <w:szCs w:val="21"/>
        </w:rPr>
        <w:t>Ndryshimet në vendndodhje, forma studimi, plane dhe programe, si dhe në elemente të tjera, të miratuara, bëhen pas miratimit nga Ministria e Arsimit dhe Shkencës. 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8. </w:t>
      </w:r>
      <w:r w:rsidRPr="00E154F0">
        <w:rPr>
          <w:sz w:val="21"/>
          <w:szCs w:val="21"/>
        </w:rPr>
        <w:t>Shkolla e lartë universitare private “Justiniani I” duhet t’u nënshtrohet procesit të akreditimit institucional dhe të programeve të studimit, brenda afateve të përcaktuara në ligjin në fuqi.  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9. </w:t>
      </w:r>
      <w:r w:rsidRPr="00E154F0">
        <w:rPr>
          <w:sz w:val="21"/>
          <w:szCs w:val="21"/>
        </w:rPr>
        <w:t>Ngarkohet Ministria e Arsimit dhe Shkencës për kontrollin periodik të ligjshmërisë në institucion dhe për zbatimin e këtij vendimi. 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Ky vendim hyn në fuqi pas botimit në Fletoren Zyrtare.</w:t>
      </w:r>
    </w:p>
    <w:p w:rsidR="00E429B8" w:rsidRPr="00E154F0" w:rsidRDefault="00E429B8" w:rsidP="00E429B8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 </w:t>
      </w:r>
    </w:p>
    <w:p w:rsidR="00E429B8" w:rsidRPr="00E154F0" w:rsidRDefault="00E429B8" w:rsidP="00E429B8">
      <w:pPr>
        <w:pStyle w:val="Autoriteti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KRYEMINISTRI </w:t>
      </w:r>
    </w:p>
    <w:p w:rsidR="00E429B8" w:rsidRPr="00E154F0" w:rsidRDefault="00E429B8" w:rsidP="00E429B8">
      <w:pPr>
        <w:pStyle w:val="AutoritetiEmer"/>
        <w:rPr>
          <w:sz w:val="21"/>
          <w:szCs w:val="21"/>
        </w:rPr>
      </w:pPr>
      <w:r w:rsidRPr="00E154F0">
        <w:rPr>
          <w:sz w:val="21"/>
          <w:szCs w:val="21"/>
        </w:rPr>
        <w:t>Sali  Berisha</w:t>
      </w:r>
    </w:p>
    <w:sectPr w:rsidR="00E429B8" w:rsidRPr="00E154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429B8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86849"/>
    <w:rsid w:val="000903B6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24B7"/>
    <w:rsid w:val="000D65A1"/>
    <w:rsid w:val="000E0DE0"/>
    <w:rsid w:val="000E42C9"/>
    <w:rsid w:val="000E47F5"/>
    <w:rsid w:val="000F0EC8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092F"/>
    <w:rsid w:val="001441DD"/>
    <w:rsid w:val="0015202D"/>
    <w:rsid w:val="00152456"/>
    <w:rsid w:val="001532F4"/>
    <w:rsid w:val="00154D78"/>
    <w:rsid w:val="001623F8"/>
    <w:rsid w:val="00162C4F"/>
    <w:rsid w:val="001664E1"/>
    <w:rsid w:val="001719D2"/>
    <w:rsid w:val="001743DB"/>
    <w:rsid w:val="001763D1"/>
    <w:rsid w:val="00186D2B"/>
    <w:rsid w:val="00191231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D69B9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450E"/>
    <w:rsid w:val="00266A90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B20F8"/>
    <w:rsid w:val="002B33F3"/>
    <w:rsid w:val="002B43E3"/>
    <w:rsid w:val="002B5A40"/>
    <w:rsid w:val="002B5C1F"/>
    <w:rsid w:val="002B6026"/>
    <w:rsid w:val="002B730B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EA6"/>
    <w:rsid w:val="00357FBC"/>
    <w:rsid w:val="00360426"/>
    <w:rsid w:val="003604C4"/>
    <w:rsid w:val="00362CEA"/>
    <w:rsid w:val="00364171"/>
    <w:rsid w:val="00365087"/>
    <w:rsid w:val="003655DE"/>
    <w:rsid w:val="00371546"/>
    <w:rsid w:val="00373FD0"/>
    <w:rsid w:val="0037658A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1D98"/>
    <w:rsid w:val="00461EC8"/>
    <w:rsid w:val="00465837"/>
    <w:rsid w:val="004676E2"/>
    <w:rsid w:val="00471BC0"/>
    <w:rsid w:val="00474045"/>
    <w:rsid w:val="00476E38"/>
    <w:rsid w:val="0047736D"/>
    <w:rsid w:val="004811FB"/>
    <w:rsid w:val="00481895"/>
    <w:rsid w:val="00481BB0"/>
    <w:rsid w:val="004833A8"/>
    <w:rsid w:val="00483AD8"/>
    <w:rsid w:val="00494FC4"/>
    <w:rsid w:val="0049593A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505A"/>
    <w:rsid w:val="004C798A"/>
    <w:rsid w:val="004D1DD3"/>
    <w:rsid w:val="004D53B7"/>
    <w:rsid w:val="004D7643"/>
    <w:rsid w:val="004D7EC5"/>
    <w:rsid w:val="004E661B"/>
    <w:rsid w:val="004E72E6"/>
    <w:rsid w:val="004F2F11"/>
    <w:rsid w:val="004F3D7A"/>
    <w:rsid w:val="004F5B0D"/>
    <w:rsid w:val="004F5C9A"/>
    <w:rsid w:val="004F6760"/>
    <w:rsid w:val="005009A9"/>
    <w:rsid w:val="00502300"/>
    <w:rsid w:val="00505C74"/>
    <w:rsid w:val="0051334F"/>
    <w:rsid w:val="00520904"/>
    <w:rsid w:val="005267D0"/>
    <w:rsid w:val="00530279"/>
    <w:rsid w:val="00530570"/>
    <w:rsid w:val="00537D3B"/>
    <w:rsid w:val="00540E4B"/>
    <w:rsid w:val="0054268F"/>
    <w:rsid w:val="005469E2"/>
    <w:rsid w:val="00554516"/>
    <w:rsid w:val="00557A25"/>
    <w:rsid w:val="00560DBD"/>
    <w:rsid w:val="00562274"/>
    <w:rsid w:val="0056254A"/>
    <w:rsid w:val="00570FBD"/>
    <w:rsid w:val="00571417"/>
    <w:rsid w:val="00571B16"/>
    <w:rsid w:val="00572B76"/>
    <w:rsid w:val="00582220"/>
    <w:rsid w:val="00585AFC"/>
    <w:rsid w:val="00587E94"/>
    <w:rsid w:val="005915C1"/>
    <w:rsid w:val="005919F1"/>
    <w:rsid w:val="005942EB"/>
    <w:rsid w:val="005951D5"/>
    <w:rsid w:val="00596A83"/>
    <w:rsid w:val="005A6181"/>
    <w:rsid w:val="005A76EA"/>
    <w:rsid w:val="005B2711"/>
    <w:rsid w:val="005B3FEB"/>
    <w:rsid w:val="005B56D6"/>
    <w:rsid w:val="005B643E"/>
    <w:rsid w:val="005C1ED6"/>
    <w:rsid w:val="005D0EFC"/>
    <w:rsid w:val="005D3BF4"/>
    <w:rsid w:val="005D778C"/>
    <w:rsid w:val="005E4476"/>
    <w:rsid w:val="005F1B52"/>
    <w:rsid w:val="005F436D"/>
    <w:rsid w:val="005F70EE"/>
    <w:rsid w:val="00602F29"/>
    <w:rsid w:val="00603BBB"/>
    <w:rsid w:val="0060696A"/>
    <w:rsid w:val="00611E75"/>
    <w:rsid w:val="006135A6"/>
    <w:rsid w:val="00614EDE"/>
    <w:rsid w:val="00614F77"/>
    <w:rsid w:val="00615823"/>
    <w:rsid w:val="00615F4E"/>
    <w:rsid w:val="00616583"/>
    <w:rsid w:val="00616B11"/>
    <w:rsid w:val="00625423"/>
    <w:rsid w:val="00626E38"/>
    <w:rsid w:val="00632252"/>
    <w:rsid w:val="00634970"/>
    <w:rsid w:val="00641F4D"/>
    <w:rsid w:val="0064249D"/>
    <w:rsid w:val="006425FC"/>
    <w:rsid w:val="00643E4C"/>
    <w:rsid w:val="0065059B"/>
    <w:rsid w:val="00655C2E"/>
    <w:rsid w:val="006575FA"/>
    <w:rsid w:val="006647E4"/>
    <w:rsid w:val="00670E90"/>
    <w:rsid w:val="00671577"/>
    <w:rsid w:val="00671792"/>
    <w:rsid w:val="00671C0A"/>
    <w:rsid w:val="00673FD9"/>
    <w:rsid w:val="00673FF0"/>
    <w:rsid w:val="0067601E"/>
    <w:rsid w:val="006771AC"/>
    <w:rsid w:val="006810AB"/>
    <w:rsid w:val="00682F33"/>
    <w:rsid w:val="00683536"/>
    <w:rsid w:val="006837F1"/>
    <w:rsid w:val="00687A9B"/>
    <w:rsid w:val="006924B9"/>
    <w:rsid w:val="00692B75"/>
    <w:rsid w:val="006933FE"/>
    <w:rsid w:val="00694E32"/>
    <w:rsid w:val="006965EA"/>
    <w:rsid w:val="006A03BF"/>
    <w:rsid w:val="006A504D"/>
    <w:rsid w:val="006A5EAF"/>
    <w:rsid w:val="006B2EF9"/>
    <w:rsid w:val="006C10D2"/>
    <w:rsid w:val="006C11F5"/>
    <w:rsid w:val="006C2034"/>
    <w:rsid w:val="006C40C4"/>
    <w:rsid w:val="006C659B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6F702C"/>
    <w:rsid w:val="007009F8"/>
    <w:rsid w:val="00705FE0"/>
    <w:rsid w:val="007061BC"/>
    <w:rsid w:val="007071C1"/>
    <w:rsid w:val="00715049"/>
    <w:rsid w:val="007169FF"/>
    <w:rsid w:val="0072068E"/>
    <w:rsid w:val="007227BA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151F"/>
    <w:rsid w:val="007819BC"/>
    <w:rsid w:val="00782DEA"/>
    <w:rsid w:val="0078554A"/>
    <w:rsid w:val="00785FFC"/>
    <w:rsid w:val="00786BC7"/>
    <w:rsid w:val="00787197"/>
    <w:rsid w:val="007912FE"/>
    <w:rsid w:val="007913F0"/>
    <w:rsid w:val="00792743"/>
    <w:rsid w:val="0079382F"/>
    <w:rsid w:val="007970A2"/>
    <w:rsid w:val="00797ED8"/>
    <w:rsid w:val="007A278B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5E0"/>
    <w:rsid w:val="007F090E"/>
    <w:rsid w:val="007F4A22"/>
    <w:rsid w:val="007F60D2"/>
    <w:rsid w:val="007F7EEA"/>
    <w:rsid w:val="0080191A"/>
    <w:rsid w:val="008034BC"/>
    <w:rsid w:val="008041F7"/>
    <w:rsid w:val="008066EE"/>
    <w:rsid w:val="008073B6"/>
    <w:rsid w:val="00814982"/>
    <w:rsid w:val="008162EE"/>
    <w:rsid w:val="00823050"/>
    <w:rsid w:val="00824655"/>
    <w:rsid w:val="00826023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49D2"/>
    <w:rsid w:val="008C5ACD"/>
    <w:rsid w:val="008D242F"/>
    <w:rsid w:val="008D658B"/>
    <w:rsid w:val="008D72F9"/>
    <w:rsid w:val="008D73A9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6097"/>
    <w:rsid w:val="009166AF"/>
    <w:rsid w:val="0091681E"/>
    <w:rsid w:val="00920E26"/>
    <w:rsid w:val="009221B5"/>
    <w:rsid w:val="009250E2"/>
    <w:rsid w:val="00925CB4"/>
    <w:rsid w:val="0092684B"/>
    <w:rsid w:val="00927B74"/>
    <w:rsid w:val="0093145E"/>
    <w:rsid w:val="00933883"/>
    <w:rsid w:val="00943098"/>
    <w:rsid w:val="009430FD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DF8"/>
    <w:rsid w:val="009710C4"/>
    <w:rsid w:val="00971B20"/>
    <w:rsid w:val="009820D2"/>
    <w:rsid w:val="00984C25"/>
    <w:rsid w:val="009865D7"/>
    <w:rsid w:val="00990A5D"/>
    <w:rsid w:val="0099463C"/>
    <w:rsid w:val="009961A1"/>
    <w:rsid w:val="0099639A"/>
    <w:rsid w:val="009978CE"/>
    <w:rsid w:val="00997B16"/>
    <w:rsid w:val="009A1FDB"/>
    <w:rsid w:val="009A4576"/>
    <w:rsid w:val="009A5059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E79E8"/>
    <w:rsid w:val="009F4425"/>
    <w:rsid w:val="009F6FD2"/>
    <w:rsid w:val="00A013DD"/>
    <w:rsid w:val="00A05452"/>
    <w:rsid w:val="00A06ECC"/>
    <w:rsid w:val="00A1081B"/>
    <w:rsid w:val="00A1252B"/>
    <w:rsid w:val="00A1481A"/>
    <w:rsid w:val="00A23238"/>
    <w:rsid w:val="00A26D21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752B"/>
    <w:rsid w:val="00AB098B"/>
    <w:rsid w:val="00AB4005"/>
    <w:rsid w:val="00AB6ED0"/>
    <w:rsid w:val="00AC113B"/>
    <w:rsid w:val="00AC1A6A"/>
    <w:rsid w:val="00AD3A6B"/>
    <w:rsid w:val="00AD76A8"/>
    <w:rsid w:val="00AE0FFC"/>
    <w:rsid w:val="00AE2C3A"/>
    <w:rsid w:val="00AF09C3"/>
    <w:rsid w:val="00AF6FC9"/>
    <w:rsid w:val="00B01885"/>
    <w:rsid w:val="00B0397B"/>
    <w:rsid w:val="00B10E45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247D"/>
    <w:rsid w:val="00B65249"/>
    <w:rsid w:val="00B71539"/>
    <w:rsid w:val="00B7170D"/>
    <w:rsid w:val="00B724EB"/>
    <w:rsid w:val="00B77628"/>
    <w:rsid w:val="00B805CC"/>
    <w:rsid w:val="00B8431C"/>
    <w:rsid w:val="00B8484C"/>
    <w:rsid w:val="00B852B1"/>
    <w:rsid w:val="00B87DCC"/>
    <w:rsid w:val="00B97FD5"/>
    <w:rsid w:val="00BA4F83"/>
    <w:rsid w:val="00BA545C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15A00"/>
    <w:rsid w:val="00C17328"/>
    <w:rsid w:val="00C2033A"/>
    <w:rsid w:val="00C22D97"/>
    <w:rsid w:val="00C25FA7"/>
    <w:rsid w:val="00C310D1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46F8"/>
    <w:rsid w:val="00D07148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440A8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9A8"/>
    <w:rsid w:val="00D86C7B"/>
    <w:rsid w:val="00D91B15"/>
    <w:rsid w:val="00D9769C"/>
    <w:rsid w:val="00D97F9F"/>
    <w:rsid w:val="00DA14E8"/>
    <w:rsid w:val="00DA5A2E"/>
    <w:rsid w:val="00DA7194"/>
    <w:rsid w:val="00DC22F7"/>
    <w:rsid w:val="00DC54F8"/>
    <w:rsid w:val="00DC70E0"/>
    <w:rsid w:val="00DD02C9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29B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843DA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F4A"/>
    <w:rsid w:val="00F3083F"/>
    <w:rsid w:val="00F32B15"/>
    <w:rsid w:val="00F340BF"/>
    <w:rsid w:val="00F37A38"/>
    <w:rsid w:val="00F37D59"/>
    <w:rsid w:val="00F43E17"/>
    <w:rsid w:val="00F46890"/>
    <w:rsid w:val="00F51C76"/>
    <w:rsid w:val="00F55A3E"/>
    <w:rsid w:val="00F563AB"/>
    <w:rsid w:val="00F56840"/>
    <w:rsid w:val="00F5691C"/>
    <w:rsid w:val="00F579B6"/>
    <w:rsid w:val="00F6399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4178"/>
    <w:rsid w:val="00FA73BF"/>
    <w:rsid w:val="00FA796B"/>
    <w:rsid w:val="00FB4018"/>
    <w:rsid w:val="00FB7558"/>
    <w:rsid w:val="00FB7650"/>
    <w:rsid w:val="00FC19E3"/>
    <w:rsid w:val="00FC3C6E"/>
    <w:rsid w:val="00FC6AB0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6ABA1F6-0424-4A50-81E6-325BB31B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link w:val="VENDOSIChar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E429B8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2019-03-18T12:51:00Z</dcterms:created>
  <dcterms:modified xsi:type="dcterms:W3CDTF">2019-03-18T12:51:00Z</dcterms:modified>
</cp:coreProperties>
</file>