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08F" w:rsidRPr="00324519" w:rsidRDefault="00B8508F" w:rsidP="00B8508F">
      <w:pPr>
        <w:pStyle w:val="Akti"/>
        <w:keepNext w:val="0"/>
        <w:rPr>
          <w:sz w:val="21"/>
          <w:szCs w:val="21"/>
        </w:rPr>
      </w:pPr>
      <w:bookmarkStart w:id="0" w:name="_GoBack"/>
      <w:bookmarkEnd w:id="0"/>
      <w:r w:rsidRPr="00324519">
        <w:rPr>
          <w:sz w:val="21"/>
          <w:szCs w:val="21"/>
        </w:rPr>
        <w:t>Vendim</w:t>
      </w:r>
    </w:p>
    <w:p w:rsidR="00B8508F" w:rsidRPr="00324519" w:rsidRDefault="00B8508F" w:rsidP="00B8508F">
      <w:pPr>
        <w:pStyle w:val="NumriData"/>
        <w:keepNext w:val="0"/>
        <w:rPr>
          <w:sz w:val="21"/>
          <w:szCs w:val="21"/>
        </w:rPr>
      </w:pPr>
      <w:r w:rsidRPr="00324519">
        <w:rPr>
          <w:sz w:val="21"/>
          <w:szCs w:val="21"/>
        </w:rPr>
        <w:t>Nr.237, datë 6.3.2009</w:t>
      </w:r>
    </w:p>
    <w:p w:rsidR="00B8508F" w:rsidRPr="00324519" w:rsidRDefault="00B8508F" w:rsidP="00B8508F">
      <w:pPr>
        <w:pStyle w:val="Paragrafi0"/>
        <w:rPr>
          <w:sz w:val="21"/>
          <w:szCs w:val="21"/>
        </w:rPr>
      </w:pPr>
    </w:p>
    <w:p w:rsidR="00B8508F" w:rsidRPr="00324519" w:rsidRDefault="00B8508F" w:rsidP="00B8508F">
      <w:pPr>
        <w:pStyle w:val="Titulli0"/>
        <w:keepNext w:val="0"/>
        <w:rPr>
          <w:sz w:val="21"/>
          <w:szCs w:val="21"/>
        </w:rPr>
      </w:pPr>
      <w:r w:rsidRPr="00324519">
        <w:rPr>
          <w:sz w:val="21"/>
          <w:szCs w:val="21"/>
        </w:rPr>
        <w:t xml:space="preserve">PËR PËRCAKTIMIN E KRITEREVE PËR HAPJEN DHE MBYLLJEN E SPITALEVE </w:t>
      </w:r>
    </w:p>
    <w:p w:rsidR="00B8508F" w:rsidRPr="00324519" w:rsidRDefault="00B8508F" w:rsidP="00B8508F">
      <w:pPr>
        <w:pStyle w:val="Paragrafi0"/>
        <w:rPr>
          <w:sz w:val="21"/>
          <w:szCs w:val="21"/>
        </w:rPr>
      </w:pPr>
    </w:p>
    <w:p w:rsidR="00B8508F" w:rsidRPr="00324519" w:rsidRDefault="00B8508F" w:rsidP="00B8508F">
      <w:pPr>
        <w:pStyle w:val="Paragrafi0"/>
        <w:rPr>
          <w:sz w:val="21"/>
          <w:szCs w:val="21"/>
        </w:rPr>
      </w:pPr>
      <w:r w:rsidRPr="00324519">
        <w:rPr>
          <w:sz w:val="21"/>
          <w:szCs w:val="21"/>
        </w:rPr>
        <w:t>Në mbështetje të nenit 100 të Kushtetutës dhe të pikës 2</w:t>
      </w:r>
      <w:r>
        <w:rPr>
          <w:sz w:val="21"/>
          <w:szCs w:val="21"/>
        </w:rPr>
        <w:t xml:space="preserve"> të nenit 3 të ligjit nr.</w:t>
      </w:r>
      <w:r w:rsidRPr="00324519">
        <w:rPr>
          <w:sz w:val="21"/>
          <w:szCs w:val="21"/>
        </w:rPr>
        <w:t>9106, datë 17.7.2003 “Për shërbimin spitalor në Republikën e Shqipërisë”, me propozim të Ministrit të Shëndetësisë, Këshilli i Ministrave</w:t>
      </w:r>
    </w:p>
    <w:p w:rsidR="00B8508F" w:rsidRPr="00324519" w:rsidRDefault="00B8508F" w:rsidP="00B8508F">
      <w:pPr>
        <w:pStyle w:val="Paragrafi0"/>
        <w:rPr>
          <w:sz w:val="21"/>
          <w:szCs w:val="21"/>
        </w:rPr>
      </w:pPr>
    </w:p>
    <w:p w:rsidR="00B8508F" w:rsidRPr="00324519" w:rsidRDefault="00B8508F" w:rsidP="00B8508F">
      <w:pPr>
        <w:pStyle w:val="VENDOSI0"/>
        <w:keepNext w:val="0"/>
        <w:rPr>
          <w:sz w:val="21"/>
          <w:szCs w:val="21"/>
        </w:rPr>
      </w:pPr>
      <w:r w:rsidRPr="00324519">
        <w:rPr>
          <w:sz w:val="21"/>
          <w:szCs w:val="21"/>
        </w:rPr>
        <w:t>VENDOSI:</w:t>
      </w:r>
    </w:p>
    <w:p w:rsidR="00B8508F" w:rsidRPr="00324519" w:rsidRDefault="00B8508F" w:rsidP="00B8508F">
      <w:pPr>
        <w:pStyle w:val="Paragrafi0"/>
        <w:rPr>
          <w:sz w:val="21"/>
          <w:szCs w:val="21"/>
        </w:rPr>
      </w:pPr>
    </w:p>
    <w:p w:rsidR="00B8508F" w:rsidRPr="00324519" w:rsidRDefault="00B8508F" w:rsidP="00B8508F">
      <w:pPr>
        <w:pStyle w:val="KapitulliNr"/>
        <w:keepNext w:val="0"/>
        <w:rPr>
          <w:sz w:val="21"/>
          <w:szCs w:val="21"/>
        </w:rPr>
      </w:pPr>
      <w:r w:rsidRPr="00324519">
        <w:rPr>
          <w:sz w:val="21"/>
          <w:szCs w:val="21"/>
        </w:rPr>
        <w:t>KREU I</w:t>
      </w:r>
    </w:p>
    <w:p w:rsidR="00B8508F" w:rsidRPr="00324519" w:rsidRDefault="00B8508F" w:rsidP="00B8508F">
      <w:pPr>
        <w:pStyle w:val="KreuTitull"/>
        <w:keepNext w:val="0"/>
        <w:rPr>
          <w:sz w:val="21"/>
          <w:szCs w:val="21"/>
        </w:rPr>
      </w:pPr>
      <w:r w:rsidRPr="00324519">
        <w:rPr>
          <w:sz w:val="21"/>
          <w:szCs w:val="21"/>
        </w:rPr>
        <w:t>TË PËRGJITHSHME</w:t>
      </w:r>
    </w:p>
    <w:p w:rsidR="00B8508F" w:rsidRPr="00324519" w:rsidRDefault="00B8508F" w:rsidP="00B8508F">
      <w:pPr>
        <w:pStyle w:val="Paragrafi0"/>
        <w:rPr>
          <w:sz w:val="21"/>
          <w:szCs w:val="21"/>
        </w:rPr>
      </w:pPr>
    </w:p>
    <w:p w:rsidR="00B8508F" w:rsidRPr="00324519" w:rsidRDefault="00B8508F" w:rsidP="00B8508F">
      <w:pPr>
        <w:pStyle w:val="Paragrafi0"/>
        <w:rPr>
          <w:sz w:val="21"/>
          <w:szCs w:val="21"/>
        </w:rPr>
      </w:pPr>
      <w:r w:rsidRPr="00324519">
        <w:rPr>
          <w:sz w:val="21"/>
          <w:szCs w:val="21"/>
        </w:rPr>
        <w:t xml:space="preserve">1. Hapja dhe mbyllja e spitaleve në Republikën e Shqipërisë do të bëhet me urdhër të Ministrit të Shëndetësisë, në përputhje me kriteret e përcaktuara në këtë vendim. </w:t>
      </w:r>
    </w:p>
    <w:p w:rsidR="00B8508F" w:rsidRPr="00324519" w:rsidRDefault="00B8508F" w:rsidP="00B8508F">
      <w:pPr>
        <w:pStyle w:val="Paragrafi0"/>
        <w:rPr>
          <w:sz w:val="21"/>
          <w:szCs w:val="21"/>
        </w:rPr>
      </w:pPr>
      <w:r w:rsidRPr="00324519">
        <w:rPr>
          <w:sz w:val="21"/>
          <w:szCs w:val="21"/>
        </w:rPr>
        <w:t>2. Procedurat për licencimin e spitaleve jopublike janë ato të përcaktuara në kreun VI të ligjit nr.9106, datë 17.7.2003 “Për shërbimin spitalor në Republikën e Shqipërisë”, si dhe në aktet e tjera ligjore e nënligjore në fuqi.</w:t>
      </w:r>
    </w:p>
    <w:p w:rsidR="00B8508F" w:rsidRPr="00324519" w:rsidRDefault="00B8508F" w:rsidP="00B8508F">
      <w:pPr>
        <w:pStyle w:val="Paragrafi0"/>
        <w:rPr>
          <w:sz w:val="21"/>
          <w:szCs w:val="21"/>
        </w:rPr>
      </w:pPr>
      <w:r w:rsidRPr="00324519">
        <w:rPr>
          <w:sz w:val="21"/>
          <w:szCs w:val="21"/>
        </w:rPr>
        <w:t xml:space="preserve">3. Vlerësimi i përmbushjes së kritereve për hapjen e spitaleve jopublike bëhet nga Komisioni i Licencave në Ministrinë e Shëndetësisë. </w:t>
      </w:r>
    </w:p>
    <w:p w:rsidR="00B8508F" w:rsidRPr="00324519" w:rsidRDefault="00B8508F" w:rsidP="00B8508F">
      <w:pPr>
        <w:pStyle w:val="Paragrafi0"/>
        <w:rPr>
          <w:sz w:val="21"/>
          <w:szCs w:val="21"/>
        </w:rPr>
      </w:pPr>
      <w:r w:rsidRPr="00324519">
        <w:rPr>
          <w:sz w:val="21"/>
          <w:szCs w:val="21"/>
        </w:rPr>
        <w:t xml:space="preserve">4. Vlerësimi i përmbushjes së kritereve për hapjen e spitaleve publike bëhet nga strukturat përgjegjëse në Ministrinë e Shëndetësisë. </w:t>
      </w:r>
    </w:p>
    <w:p w:rsidR="00B8508F" w:rsidRPr="00324519" w:rsidRDefault="00B8508F" w:rsidP="00B8508F">
      <w:pPr>
        <w:pStyle w:val="Paragrafi0"/>
        <w:rPr>
          <w:sz w:val="21"/>
          <w:szCs w:val="21"/>
        </w:rPr>
      </w:pPr>
    </w:p>
    <w:p w:rsidR="00B8508F" w:rsidRPr="00324519" w:rsidRDefault="00B8508F" w:rsidP="00B8508F">
      <w:pPr>
        <w:pStyle w:val="KapitulliNr"/>
        <w:keepNext w:val="0"/>
        <w:rPr>
          <w:sz w:val="21"/>
          <w:szCs w:val="21"/>
        </w:rPr>
      </w:pPr>
      <w:r w:rsidRPr="00324519">
        <w:rPr>
          <w:sz w:val="21"/>
          <w:szCs w:val="21"/>
        </w:rPr>
        <w:t>KREU II</w:t>
      </w:r>
    </w:p>
    <w:p w:rsidR="00B8508F" w:rsidRPr="00324519" w:rsidRDefault="00B8508F" w:rsidP="00B8508F">
      <w:pPr>
        <w:pStyle w:val="KapitulliTitull"/>
        <w:keepNext w:val="0"/>
        <w:rPr>
          <w:sz w:val="21"/>
          <w:szCs w:val="21"/>
        </w:rPr>
      </w:pPr>
      <w:r w:rsidRPr="00324519">
        <w:rPr>
          <w:sz w:val="21"/>
          <w:szCs w:val="21"/>
        </w:rPr>
        <w:t>KRITERET PËR HAPJEN E SPITALEVE</w:t>
      </w:r>
    </w:p>
    <w:p w:rsidR="00B8508F" w:rsidRPr="00324519" w:rsidRDefault="00B8508F" w:rsidP="00B8508F">
      <w:pPr>
        <w:pStyle w:val="Paragrafi0"/>
        <w:rPr>
          <w:sz w:val="21"/>
          <w:szCs w:val="21"/>
        </w:rPr>
      </w:pPr>
    </w:p>
    <w:p w:rsidR="00B8508F" w:rsidRPr="00324519" w:rsidRDefault="00B8508F" w:rsidP="00B8508F">
      <w:pPr>
        <w:pStyle w:val="Paragrafi0"/>
        <w:rPr>
          <w:sz w:val="21"/>
          <w:szCs w:val="21"/>
        </w:rPr>
      </w:pPr>
      <w:r w:rsidRPr="00324519">
        <w:rPr>
          <w:sz w:val="21"/>
          <w:szCs w:val="21"/>
        </w:rPr>
        <w:t>1. Personat juridikë që kërkojnë të ushtrojnë veprimtarinë në fushën e shërbimit spitalor jopublik, përveç kërkesave të përcaktuara në ligjin nr.9106, datë 17.7.2003 “Për shërbimin spitalor në Republikën e Shqipërisë” dhe në vendimin nr.910, datë 18.6.2008 “Për miratimin e veprimtarisë private në fushën e shëndetësisë” duhet të plotësojnë kriteret e përgjithshme të mëposhtme, si dhe me kriteret e përcaktuara në shtojcat I dhe II, që i bashkëlidhen këtij vendimi.</w:t>
      </w:r>
    </w:p>
    <w:p w:rsidR="00B8508F" w:rsidRPr="00324519" w:rsidRDefault="00B8508F" w:rsidP="00B8508F">
      <w:pPr>
        <w:pStyle w:val="Paragrafi0"/>
        <w:rPr>
          <w:sz w:val="21"/>
          <w:szCs w:val="21"/>
        </w:rPr>
      </w:pPr>
      <w:r w:rsidRPr="00324519">
        <w:rPr>
          <w:sz w:val="21"/>
          <w:szCs w:val="21"/>
        </w:rPr>
        <w:t>Ata:</w:t>
      </w:r>
    </w:p>
    <w:p w:rsidR="00B8508F" w:rsidRPr="00324519" w:rsidRDefault="00B8508F" w:rsidP="00B8508F">
      <w:pPr>
        <w:pStyle w:val="Paragrafi0"/>
        <w:rPr>
          <w:sz w:val="21"/>
          <w:szCs w:val="21"/>
        </w:rPr>
      </w:pPr>
      <w:r w:rsidRPr="00324519">
        <w:rPr>
          <w:sz w:val="21"/>
          <w:szCs w:val="21"/>
        </w:rPr>
        <w:t xml:space="preserve">a) duhet që të kenë parashikuar në aktin e themelimit dhe/ose në statut objektin e veprimtarisë për ofrimin e shërbimeve mjekësore spitalore jopublike, në përputhje me legjislacionin në fuqi dhe me marrëveshjet për shërbimet shëndetësore transkufitare; </w:t>
      </w:r>
    </w:p>
    <w:p w:rsidR="00B8508F" w:rsidRPr="00324519" w:rsidRDefault="00B8508F" w:rsidP="00B8508F">
      <w:pPr>
        <w:pStyle w:val="Paragrafi0"/>
        <w:rPr>
          <w:sz w:val="21"/>
          <w:szCs w:val="21"/>
        </w:rPr>
      </w:pPr>
      <w:r w:rsidRPr="00324519">
        <w:rPr>
          <w:sz w:val="21"/>
          <w:szCs w:val="21"/>
        </w:rPr>
        <w:t>b) duhet që institucionet spitalore jopublike të tyre t’i kenë në harmonizim me planin spitalor, shtetëror dhe vendor;</w:t>
      </w:r>
    </w:p>
    <w:p w:rsidR="00B8508F" w:rsidRPr="00324519" w:rsidRDefault="00B8508F" w:rsidP="00B8508F">
      <w:pPr>
        <w:pStyle w:val="Paragrafi0"/>
        <w:rPr>
          <w:sz w:val="21"/>
          <w:szCs w:val="21"/>
        </w:rPr>
      </w:pPr>
      <w:r w:rsidRPr="00324519">
        <w:rPr>
          <w:sz w:val="21"/>
          <w:szCs w:val="21"/>
        </w:rPr>
        <w:t>c) duhet që të kenë një plan të shpërndarjes dhe të ofrimit të shërbimeve të spitalit, i cili të përmbajë numrin dhe llojet e shërbimeve, që do të ofrohen.</w:t>
      </w:r>
    </w:p>
    <w:p w:rsidR="00B8508F" w:rsidRPr="00324519" w:rsidRDefault="00B8508F" w:rsidP="00B8508F">
      <w:pPr>
        <w:pStyle w:val="Paragrafi0"/>
        <w:rPr>
          <w:sz w:val="21"/>
          <w:szCs w:val="21"/>
        </w:rPr>
      </w:pPr>
      <w:r w:rsidRPr="00324519">
        <w:rPr>
          <w:sz w:val="21"/>
          <w:szCs w:val="21"/>
        </w:rPr>
        <w:t>2. Ministri i Shëndetësisë jep miratimin paraprak të ndërtimit të spitaleve përpara zhvillimit të procedurave për dhënien e lejeve të ndërtimit, duke vlerësuar kriteret e përgjithshme të licencimit të tyre.</w:t>
      </w:r>
    </w:p>
    <w:p w:rsidR="00B8508F" w:rsidRPr="00324519" w:rsidRDefault="00B8508F" w:rsidP="00B8508F">
      <w:pPr>
        <w:pStyle w:val="KapitulliNr"/>
        <w:keepNext w:val="0"/>
        <w:rPr>
          <w:sz w:val="21"/>
          <w:szCs w:val="21"/>
        </w:rPr>
      </w:pPr>
      <w:r w:rsidRPr="00324519">
        <w:rPr>
          <w:sz w:val="21"/>
          <w:szCs w:val="21"/>
        </w:rPr>
        <w:t>KREU III</w:t>
      </w:r>
    </w:p>
    <w:p w:rsidR="00B8508F" w:rsidRPr="00324519" w:rsidRDefault="00B8508F" w:rsidP="00B8508F">
      <w:pPr>
        <w:pStyle w:val="KreuTitull"/>
        <w:keepNext w:val="0"/>
        <w:rPr>
          <w:sz w:val="21"/>
          <w:szCs w:val="21"/>
        </w:rPr>
      </w:pPr>
      <w:r w:rsidRPr="00324519">
        <w:rPr>
          <w:sz w:val="21"/>
          <w:szCs w:val="21"/>
        </w:rPr>
        <w:t>KRITERET E MBYLLJES SË SPITALIT</w:t>
      </w:r>
    </w:p>
    <w:p w:rsidR="00B8508F" w:rsidRPr="00324519" w:rsidRDefault="00B8508F" w:rsidP="00B8508F">
      <w:pPr>
        <w:pStyle w:val="Paragrafi0"/>
        <w:rPr>
          <w:sz w:val="21"/>
          <w:szCs w:val="21"/>
        </w:rPr>
      </w:pPr>
    </w:p>
    <w:p w:rsidR="00B8508F" w:rsidRPr="00324519" w:rsidRDefault="00B8508F" w:rsidP="00B8508F">
      <w:pPr>
        <w:pStyle w:val="Paragrafi0"/>
        <w:rPr>
          <w:sz w:val="21"/>
          <w:szCs w:val="21"/>
        </w:rPr>
      </w:pPr>
      <w:r w:rsidRPr="00324519">
        <w:rPr>
          <w:sz w:val="21"/>
          <w:szCs w:val="21"/>
        </w:rPr>
        <w:t>1. Ministri i Shëndetësisë shfuqizon licencën e spitalit dhe urdhëron mbylljen e tij në rastet kur vërtetohet një nga këto situata:</w:t>
      </w:r>
    </w:p>
    <w:p w:rsidR="00B8508F" w:rsidRPr="00324519" w:rsidRDefault="00B8508F" w:rsidP="00B8508F">
      <w:pPr>
        <w:pStyle w:val="Paragrafi0"/>
        <w:rPr>
          <w:sz w:val="21"/>
          <w:szCs w:val="21"/>
        </w:rPr>
      </w:pPr>
      <w:r w:rsidRPr="00324519">
        <w:rPr>
          <w:sz w:val="21"/>
          <w:szCs w:val="21"/>
        </w:rPr>
        <w:t>a) Mosplotësimi i kushteve të nevojshme për ushtrimin e veprimtarisë spitalore sipas kritereve të përcaktuara në licencë.</w:t>
      </w:r>
    </w:p>
    <w:p w:rsidR="00B8508F" w:rsidRPr="00324519" w:rsidRDefault="00B8508F" w:rsidP="00B8508F">
      <w:pPr>
        <w:pStyle w:val="Paragrafi0"/>
        <w:rPr>
          <w:sz w:val="21"/>
          <w:szCs w:val="21"/>
        </w:rPr>
      </w:pPr>
      <w:r w:rsidRPr="00324519">
        <w:rPr>
          <w:sz w:val="21"/>
          <w:szCs w:val="21"/>
        </w:rPr>
        <w:t xml:space="preserve">b) Shkelja e ligjeve dhe </w:t>
      </w:r>
      <w:r>
        <w:rPr>
          <w:sz w:val="21"/>
          <w:szCs w:val="21"/>
        </w:rPr>
        <w:t>e</w:t>
      </w:r>
      <w:r w:rsidRPr="00324519">
        <w:rPr>
          <w:sz w:val="21"/>
          <w:szCs w:val="21"/>
        </w:rPr>
        <w:t xml:space="preserve"> akteve nënligjore në fuqi. </w:t>
      </w:r>
    </w:p>
    <w:p w:rsidR="00B8508F" w:rsidRPr="00324519" w:rsidRDefault="00B8508F" w:rsidP="00B8508F">
      <w:pPr>
        <w:pStyle w:val="Paragrafi0"/>
        <w:rPr>
          <w:sz w:val="21"/>
          <w:szCs w:val="21"/>
        </w:rPr>
      </w:pPr>
      <w:r w:rsidRPr="00324519">
        <w:rPr>
          <w:sz w:val="21"/>
          <w:szCs w:val="21"/>
        </w:rPr>
        <w:t>c) Moszbatimi,</w:t>
      </w:r>
      <w:r>
        <w:rPr>
          <w:sz w:val="21"/>
          <w:szCs w:val="21"/>
        </w:rPr>
        <w:t xml:space="preserve"> brenda kushteve dhe afateve, e</w:t>
      </w:r>
      <w:r w:rsidRPr="00324519">
        <w:rPr>
          <w:sz w:val="21"/>
          <w:szCs w:val="21"/>
        </w:rPr>
        <w:t xml:space="preserve"> detyrave të lëna nga Ministria e Shëndetësisë për korrigjimin e shkeljeve. </w:t>
      </w:r>
    </w:p>
    <w:p w:rsidR="00B8508F" w:rsidRPr="00324519" w:rsidRDefault="00B8508F" w:rsidP="00B8508F">
      <w:pPr>
        <w:pStyle w:val="Paragrafi0"/>
        <w:rPr>
          <w:sz w:val="21"/>
          <w:szCs w:val="21"/>
        </w:rPr>
      </w:pPr>
      <w:r w:rsidRPr="00324519">
        <w:rPr>
          <w:sz w:val="21"/>
          <w:szCs w:val="21"/>
        </w:rPr>
        <w:t>ç) Mosushtrimi i veprimtarisë për një vit nga data e miratimit të licencës.</w:t>
      </w:r>
    </w:p>
    <w:p w:rsidR="00B8508F" w:rsidRPr="00324519" w:rsidRDefault="00B8508F" w:rsidP="00B8508F">
      <w:pPr>
        <w:pStyle w:val="Paragrafi0"/>
        <w:rPr>
          <w:sz w:val="21"/>
          <w:szCs w:val="21"/>
        </w:rPr>
      </w:pPr>
      <w:r w:rsidRPr="00324519">
        <w:rPr>
          <w:sz w:val="21"/>
          <w:szCs w:val="21"/>
        </w:rPr>
        <w:t>2. Ankimi kundër urdhrit të Ministrit të Shëndetësisë, për heqjen e licencës,  bëhet në përputhje me dispozitat e Kodit të Procedurave Administrative.</w:t>
      </w:r>
    </w:p>
    <w:p w:rsidR="00B8508F" w:rsidRPr="00324519" w:rsidRDefault="00B8508F" w:rsidP="00B8508F">
      <w:pPr>
        <w:pStyle w:val="Paragrafi0"/>
        <w:rPr>
          <w:sz w:val="21"/>
          <w:szCs w:val="21"/>
        </w:rPr>
      </w:pPr>
    </w:p>
    <w:p w:rsidR="00B8508F" w:rsidRPr="00324519" w:rsidRDefault="00B8508F" w:rsidP="00B8508F">
      <w:pPr>
        <w:pStyle w:val="KapitulliNr"/>
        <w:keepNext w:val="0"/>
        <w:rPr>
          <w:sz w:val="21"/>
          <w:szCs w:val="21"/>
        </w:rPr>
      </w:pPr>
      <w:r w:rsidRPr="00324519">
        <w:rPr>
          <w:sz w:val="21"/>
          <w:szCs w:val="21"/>
        </w:rPr>
        <w:t>KREU IV</w:t>
      </w:r>
    </w:p>
    <w:p w:rsidR="00B8508F" w:rsidRPr="00324519" w:rsidRDefault="00B8508F" w:rsidP="00B8508F">
      <w:pPr>
        <w:pStyle w:val="KapitulliTitull"/>
        <w:keepNext w:val="0"/>
        <w:rPr>
          <w:sz w:val="21"/>
          <w:szCs w:val="21"/>
        </w:rPr>
      </w:pPr>
      <w:r w:rsidRPr="00324519">
        <w:rPr>
          <w:sz w:val="21"/>
          <w:szCs w:val="21"/>
        </w:rPr>
        <w:t>DISPOZITA KALIMTARE DHE TË FUNDIT</w:t>
      </w:r>
    </w:p>
    <w:p w:rsidR="00B8508F" w:rsidRPr="00324519" w:rsidRDefault="00B8508F" w:rsidP="00B8508F">
      <w:pPr>
        <w:pStyle w:val="Paragrafi0"/>
        <w:rPr>
          <w:sz w:val="21"/>
          <w:szCs w:val="21"/>
        </w:rPr>
      </w:pPr>
    </w:p>
    <w:p w:rsidR="00B8508F" w:rsidRPr="00324519" w:rsidRDefault="00B8508F" w:rsidP="00B8508F">
      <w:pPr>
        <w:pStyle w:val="Paragrafi0"/>
        <w:rPr>
          <w:sz w:val="21"/>
          <w:szCs w:val="21"/>
        </w:rPr>
      </w:pPr>
      <w:r w:rsidRPr="00324519">
        <w:rPr>
          <w:sz w:val="21"/>
          <w:szCs w:val="21"/>
        </w:rPr>
        <w:t>1. Spitalet publike, që janë hapur para hyrjes në fuqi të këtij vendimi dhe vazhdojnë të funksionojnë, nuk u nënshtrohen dispozitave të këtij vendimi.</w:t>
      </w:r>
    </w:p>
    <w:p w:rsidR="00B8508F" w:rsidRPr="00324519" w:rsidRDefault="00B8508F" w:rsidP="00B8508F">
      <w:pPr>
        <w:pStyle w:val="Paragrafi0"/>
        <w:rPr>
          <w:sz w:val="21"/>
          <w:szCs w:val="21"/>
        </w:rPr>
      </w:pPr>
      <w:r w:rsidRPr="00324519">
        <w:rPr>
          <w:sz w:val="21"/>
          <w:szCs w:val="21"/>
        </w:rPr>
        <w:t>2. Ngarkohet Ministria e Shëndetësisë për  rishikimin e kritereve dhe propozimin e ndryshimeve përkatëse.</w:t>
      </w:r>
    </w:p>
    <w:p w:rsidR="00B8508F" w:rsidRPr="00324519" w:rsidRDefault="00B8508F" w:rsidP="00B8508F">
      <w:pPr>
        <w:pStyle w:val="Paragrafi0"/>
        <w:rPr>
          <w:sz w:val="21"/>
          <w:szCs w:val="21"/>
        </w:rPr>
      </w:pPr>
      <w:r w:rsidRPr="00324519">
        <w:rPr>
          <w:sz w:val="21"/>
          <w:szCs w:val="21"/>
        </w:rPr>
        <w:t>3. Ministria e Shëndetësisë ka të drejtën dhe detyrën të inspektojë e të marrë masat përkatëse, në çdo çast, për të vërtetuar nëse subjekti, gjatë ushtrimit të veprimtarisë, ka respektuar apo jo kriteret e përcaktuara në aktin e licencës dhe në legjislacionin në fuqi.</w:t>
      </w:r>
    </w:p>
    <w:p w:rsidR="00B8508F" w:rsidRPr="00324519" w:rsidRDefault="00B8508F" w:rsidP="00B8508F">
      <w:pPr>
        <w:pStyle w:val="Paragrafi0"/>
        <w:rPr>
          <w:sz w:val="21"/>
          <w:szCs w:val="21"/>
        </w:rPr>
      </w:pPr>
      <w:r w:rsidRPr="00324519">
        <w:rPr>
          <w:sz w:val="21"/>
          <w:szCs w:val="21"/>
        </w:rPr>
        <w:t>4. Ministria e Shëndetësisë ka të drejtë të verifikojë vërtetësinë e të dhënave të deklaruara dhe të dokumenteve të depozituara gjatë fazës së shqyrtimit të kërkesave për hapjen e spitaleve.</w:t>
      </w:r>
    </w:p>
    <w:p w:rsidR="00B8508F" w:rsidRPr="00324519" w:rsidRDefault="00B8508F" w:rsidP="00B8508F">
      <w:pPr>
        <w:pStyle w:val="Paragrafi0"/>
        <w:rPr>
          <w:sz w:val="21"/>
          <w:szCs w:val="21"/>
        </w:rPr>
      </w:pPr>
      <w:r w:rsidRPr="00324519">
        <w:rPr>
          <w:sz w:val="21"/>
          <w:szCs w:val="21"/>
        </w:rPr>
        <w:t>5. Kriteret e përcaktuara për hapjen e spitaleve janë të zbatueshme edhe për procedurat e zgjerimit ose transformimit të tyre.</w:t>
      </w:r>
    </w:p>
    <w:p w:rsidR="00B8508F" w:rsidRPr="00324519" w:rsidRDefault="00B8508F" w:rsidP="00B8508F">
      <w:pPr>
        <w:pStyle w:val="Paragrafi0"/>
        <w:rPr>
          <w:sz w:val="21"/>
          <w:szCs w:val="21"/>
        </w:rPr>
      </w:pPr>
      <w:r w:rsidRPr="00324519">
        <w:rPr>
          <w:sz w:val="21"/>
          <w:szCs w:val="21"/>
        </w:rPr>
        <w:t>Ky vendim hyn në fuqi pas botimit në Fletoren Zyrtare.</w:t>
      </w:r>
    </w:p>
    <w:p w:rsidR="00B8508F" w:rsidRPr="00324519" w:rsidRDefault="00B8508F" w:rsidP="00B8508F">
      <w:pPr>
        <w:pStyle w:val="Paragrafi0"/>
        <w:rPr>
          <w:sz w:val="21"/>
          <w:szCs w:val="21"/>
        </w:rPr>
      </w:pPr>
    </w:p>
    <w:p w:rsidR="00B8508F" w:rsidRPr="00324519" w:rsidRDefault="00B8508F" w:rsidP="00B8508F">
      <w:pPr>
        <w:pStyle w:val="Autoriteti"/>
        <w:keepNext w:val="0"/>
        <w:rPr>
          <w:sz w:val="21"/>
          <w:szCs w:val="21"/>
        </w:rPr>
      </w:pPr>
      <w:r w:rsidRPr="00324519">
        <w:rPr>
          <w:sz w:val="21"/>
          <w:szCs w:val="21"/>
        </w:rPr>
        <w:t xml:space="preserve">KRYEMINISTRI </w:t>
      </w:r>
    </w:p>
    <w:p w:rsidR="00B8508F" w:rsidRPr="00324519" w:rsidRDefault="00B8508F" w:rsidP="00B8508F">
      <w:pPr>
        <w:pStyle w:val="AutoritetiEmer"/>
        <w:rPr>
          <w:sz w:val="21"/>
          <w:szCs w:val="21"/>
        </w:rPr>
      </w:pPr>
      <w:r w:rsidRPr="00324519">
        <w:rPr>
          <w:sz w:val="21"/>
          <w:szCs w:val="21"/>
        </w:rPr>
        <w:t>Sali Berisha</w:t>
      </w:r>
    </w:p>
    <w:p w:rsidR="00B8508F" w:rsidRPr="00324519" w:rsidRDefault="00B8508F" w:rsidP="00B8508F">
      <w:pPr>
        <w:pStyle w:val="Paragrafi0"/>
        <w:rPr>
          <w:sz w:val="21"/>
          <w:szCs w:val="21"/>
        </w:rPr>
      </w:pPr>
    </w:p>
    <w:p w:rsidR="00B8508F" w:rsidRPr="00324519" w:rsidRDefault="00B8508F" w:rsidP="00B8508F">
      <w:pPr>
        <w:pStyle w:val="Paragrafi0"/>
        <w:rPr>
          <w:sz w:val="21"/>
          <w:szCs w:val="21"/>
        </w:rPr>
      </w:pPr>
    </w:p>
    <w:p w:rsidR="00B8508F" w:rsidRPr="00324519" w:rsidRDefault="00B8508F" w:rsidP="00B8508F">
      <w:pPr>
        <w:pStyle w:val="AneksiNr"/>
        <w:keepNext w:val="0"/>
        <w:rPr>
          <w:sz w:val="21"/>
          <w:szCs w:val="21"/>
        </w:rPr>
      </w:pPr>
      <w:r w:rsidRPr="00324519">
        <w:rPr>
          <w:sz w:val="21"/>
          <w:szCs w:val="21"/>
        </w:rPr>
        <w:t>ANEKSI I</w:t>
      </w:r>
    </w:p>
    <w:p w:rsidR="00B8508F" w:rsidRPr="00324519" w:rsidRDefault="00B8508F" w:rsidP="00B8508F">
      <w:pPr>
        <w:pStyle w:val="AneksiNr"/>
        <w:keepNext w:val="0"/>
        <w:rPr>
          <w:sz w:val="21"/>
          <w:szCs w:val="21"/>
        </w:rPr>
      </w:pPr>
      <w:r w:rsidRPr="00324519">
        <w:rPr>
          <w:sz w:val="21"/>
          <w:szCs w:val="21"/>
        </w:rPr>
        <w:t>KRITERET E NDËRTIMIT</w:t>
      </w:r>
    </w:p>
    <w:p w:rsidR="00B8508F" w:rsidRPr="00324519" w:rsidRDefault="00B8508F" w:rsidP="00B8508F">
      <w:pPr>
        <w:pStyle w:val="Paragrafi0"/>
        <w:rPr>
          <w:sz w:val="21"/>
          <w:szCs w:val="21"/>
        </w:rPr>
      </w:pPr>
    </w:p>
    <w:p w:rsidR="00B8508F" w:rsidRPr="00324519" w:rsidRDefault="00B8508F" w:rsidP="00B8508F">
      <w:pPr>
        <w:pStyle w:val="Paragrafi0"/>
        <w:rPr>
          <w:sz w:val="21"/>
          <w:szCs w:val="21"/>
        </w:rPr>
      </w:pPr>
      <w:r w:rsidRPr="00324519">
        <w:rPr>
          <w:sz w:val="21"/>
          <w:szCs w:val="21"/>
        </w:rPr>
        <w:t>A. Kritere të përgjithshme të infrastrukturës</w:t>
      </w:r>
    </w:p>
    <w:p w:rsidR="00B8508F" w:rsidRPr="00324519" w:rsidRDefault="00B8508F" w:rsidP="00B8508F">
      <w:pPr>
        <w:pStyle w:val="Paragrafi0"/>
        <w:rPr>
          <w:sz w:val="21"/>
          <w:szCs w:val="21"/>
        </w:rPr>
      </w:pPr>
      <w:r w:rsidRPr="00324519">
        <w:rPr>
          <w:sz w:val="21"/>
          <w:szCs w:val="21"/>
        </w:rPr>
        <w:t>Spitalet duhet të respektojnë normat urbanistike dhe të arkitektur</w:t>
      </w:r>
      <w:r>
        <w:rPr>
          <w:sz w:val="21"/>
          <w:szCs w:val="21"/>
        </w:rPr>
        <w:t>ës në tërësi, si dhe të përshtas</w:t>
      </w:r>
      <w:r w:rsidRPr="00324519">
        <w:rPr>
          <w:sz w:val="21"/>
          <w:szCs w:val="21"/>
        </w:rPr>
        <w:t>in mjediset e tyre për personat me aftësi të kufizuar në veçanti, sipas standardeve të miratuara me vendimin e Këshillit të Ministrave nr.401, datë 25.6.2004 “Për personat me aftësi të kufizuar”.</w:t>
      </w:r>
    </w:p>
    <w:p w:rsidR="00B8508F" w:rsidRPr="00324519" w:rsidRDefault="00B8508F" w:rsidP="00B8508F">
      <w:pPr>
        <w:pStyle w:val="Paragrafi0"/>
        <w:rPr>
          <w:sz w:val="21"/>
          <w:szCs w:val="21"/>
        </w:rPr>
      </w:pPr>
      <w:r w:rsidRPr="00324519">
        <w:rPr>
          <w:sz w:val="21"/>
          <w:szCs w:val="21"/>
        </w:rPr>
        <w:t>Spitalet:</w:t>
      </w:r>
    </w:p>
    <w:p w:rsidR="00B8508F" w:rsidRPr="00324519" w:rsidRDefault="00B8508F" w:rsidP="00B8508F">
      <w:pPr>
        <w:pStyle w:val="Paragrafi0"/>
        <w:rPr>
          <w:sz w:val="21"/>
          <w:szCs w:val="21"/>
        </w:rPr>
      </w:pPr>
      <w:r w:rsidRPr="00324519">
        <w:rPr>
          <w:sz w:val="21"/>
          <w:szCs w:val="21"/>
        </w:rPr>
        <w:t>1. duhet të sigurojnë burimet e furnizimit me ujë të pandërprerë, si dhe rezerva ujore të mjaftueshme në raste të ndërprerjes së burimeve;</w:t>
      </w:r>
    </w:p>
    <w:p w:rsidR="00B8508F" w:rsidRPr="00324519" w:rsidRDefault="00B8508F" w:rsidP="00B8508F">
      <w:pPr>
        <w:pStyle w:val="Paragrafi0"/>
        <w:rPr>
          <w:sz w:val="21"/>
          <w:szCs w:val="21"/>
        </w:rPr>
      </w:pPr>
      <w:r w:rsidRPr="00324519">
        <w:rPr>
          <w:sz w:val="21"/>
          <w:szCs w:val="21"/>
        </w:rPr>
        <w:t>2. duhet të sigurojnë burimet e furnizimit të pandërprerë me energji elektrike dhe të jenë të pajisura me sistem të pavarur ushqimi elektrik (gjenerator) për të mbuluar nevojat thelbësore spitalore;</w:t>
      </w:r>
    </w:p>
    <w:p w:rsidR="00B8508F" w:rsidRPr="00324519" w:rsidRDefault="00B8508F" w:rsidP="00B8508F">
      <w:pPr>
        <w:pStyle w:val="Paragrafi0"/>
        <w:rPr>
          <w:sz w:val="21"/>
          <w:szCs w:val="21"/>
        </w:rPr>
      </w:pPr>
      <w:r w:rsidRPr="00324519">
        <w:rPr>
          <w:sz w:val="21"/>
          <w:szCs w:val="21"/>
        </w:rPr>
        <w:t xml:space="preserve">3. duhet të plotësojnë kushtet për klimatizimin dhe ventilimin e mjediseve spitalore; </w:t>
      </w:r>
    </w:p>
    <w:p w:rsidR="00B8508F" w:rsidRPr="00324519" w:rsidRDefault="00B8508F" w:rsidP="00B8508F">
      <w:pPr>
        <w:pStyle w:val="Paragrafi0"/>
        <w:rPr>
          <w:sz w:val="21"/>
          <w:szCs w:val="21"/>
        </w:rPr>
      </w:pPr>
      <w:r w:rsidRPr="00324519">
        <w:rPr>
          <w:sz w:val="21"/>
          <w:szCs w:val="21"/>
        </w:rPr>
        <w:t xml:space="preserve">4. duhet të marrin masat për mbrojtjen nga zjarri; </w:t>
      </w:r>
    </w:p>
    <w:p w:rsidR="00B8508F" w:rsidRPr="00324519" w:rsidRDefault="00B8508F" w:rsidP="00B8508F">
      <w:pPr>
        <w:pStyle w:val="Paragrafi0"/>
        <w:rPr>
          <w:sz w:val="21"/>
          <w:szCs w:val="21"/>
        </w:rPr>
      </w:pPr>
      <w:r w:rsidRPr="00324519">
        <w:rPr>
          <w:sz w:val="21"/>
          <w:szCs w:val="21"/>
        </w:rPr>
        <w:t>5. duhet të marrin masat për parandalimin dhe mbrojtjen nga infeksionet spitalore;</w:t>
      </w:r>
    </w:p>
    <w:p w:rsidR="00B8508F" w:rsidRPr="00324519" w:rsidRDefault="00B8508F" w:rsidP="00B8508F">
      <w:pPr>
        <w:pStyle w:val="Paragrafi0"/>
        <w:rPr>
          <w:sz w:val="21"/>
          <w:szCs w:val="21"/>
        </w:rPr>
      </w:pPr>
      <w:r w:rsidRPr="00324519">
        <w:rPr>
          <w:sz w:val="21"/>
          <w:szCs w:val="21"/>
        </w:rPr>
        <w:t>6. trajtimin dhe eliminimin e mbeturinave spitalore, në përputhje me rregullat e përcaktuara me vendim të Këshillit të Ministrave;</w:t>
      </w:r>
    </w:p>
    <w:p w:rsidR="00B8508F" w:rsidRPr="00324519" w:rsidRDefault="00B8508F" w:rsidP="00B8508F">
      <w:pPr>
        <w:pStyle w:val="Paragrafi0"/>
        <w:rPr>
          <w:sz w:val="21"/>
          <w:szCs w:val="21"/>
        </w:rPr>
      </w:pPr>
      <w:r w:rsidRPr="00324519">
        <w:rPr>
          <w:sz w:val="21"/>
          <w:szCs w:val="21"/>
        </w:rPr>
        <w:t>7. duhet të sigurojnë lëvizshmëri të mirë të pacientëve, personelit dhe të vizitorëve, si dhe të personave me aftësi të kufizuar fizike.</w:t>
      </w:r>
    </w:p>
    <w:p w:rsidR="00B8508F" w:rsidRPr="00324519" w:rsidRDefault="00B8508F" w:rsidP="00B8508F">
      <w:pPr>
        <w:pStyle w:val="Paragrafi0"/>
        <w:rPr>
          <w:sz w:val="21"/>
          <w:szCs w:val="21"/>
        </w:rPr>
      </w:pPr>
      <w:r w:rsidRPr="00324519">
        <w:rPr>
          <w:sz w:val="21"/>
          <w:szCs w:val="21"/>
        </w:rPr>
        <w:t xml:space="preserve">B. Kritere të veçanta të ndërtimit </w:t>
      </w:r>
    </w:p>
    <w:p w:rsidR="00B8508F" w:rsidRPr="00324519" w:rsidRDefault="00B8508F" w:rsidP="00B8508F">
      <w:pPr>
        <w:pStyle w:val="Paragrafi0"/>
        <w:rPr>
          <w:sz w:val="21"/>
          <w:szCs w:val="21"/>
        </w:rPr>
      </w:pPr>
      <w:r w:rsidRPr="00324519">
        <w:rPr>
          <w:sz w:val="21"/>
          <w:szCs w:val="21"/>
        </w:rPr>
        <w:t xml:space="preserve">1. Dhomat me një shtrat, jo më të vogla se  12 m² (dymbëdhjetë metra katrorë).  </w:t>
      </w:r>
    </w:p>
    <w:p w:rsidR="00B8508F" w:rsidRPr="00324519" w:rsidRDefault="00B8508F" w:rsidP="00B8508F">
      <w:pPr>
        <w:pStyle w:val="Paragrafi0"/>
        <w:rPr>
          <w:sz w:val="21"/>
          <w:szCs w:val="21"/>
        </w:rPr>
      </w:pPr>
      <w:r w:rsidRPr="00324519">
        <w:rPr>
          <w:sz w:val="21"/>
          <w:szCs w:val="21"/>
        </w:rPr>
        <w:t>2. Dhomat me dy shtretër, jo më  pak se 9 m² (nëntë  metra katrorë) për çdo shtrat pacienti.</w:t>
      </w:r>
    </w:p>
    <w:p w:rsidR="00B8508F" w:rsidRPr="00324519" w:rsidRDefault="00B8508F" w:rsidP="00B8508F">
      <w:pPr>
        <w:pStyle w:val="Paragrafi0"/>
        <w:rPr>
          <w:sz w:val="21"/>
          <w:szCs w:val="21"/>
        </w:rPr>
      </w:pPr>
      <w:r w:rsidRPr="00324519">
        <w:rPr>
          <w:sz w:val="21"/>
          <w:szCs w:val="21"/>
        </w:rPr>
        <w:t xml:space="preserve">3. Për dhomat e ndara për fëmijët e sëmurë, e pakta 8 m² (tetë metra katrorë) për çdo shtrat. </w:t>
      </w:r>
    </w:p>
    <w:p w:rsidR="00B8508F" w:rsidRPr="00324519" w:rsidRDefault="00B8508F" w:rsidP="00B8508F">
      <w:pPr>
        <w:pStyle w:val="Paragrafi0"/>
        <w:rPr>
          <w:sz w:val="21"/>
          <w:szCs w:val="21"/>
        </w:rPr>
      </w:pPr>
      <w:r w:rsidRPr="00324519">
        <w:rPr>
          <w:sz w:val="21"/>
          <w:szCs w:val="21"/>
        </w:rPr>
        <w:t>4. Dhomat e grave lehona të shtruara me fëmijët: për dhomat  me një shtrat, e pakta 12 m²</w:t>
      </w:r>
      <w:r>
        <w:rPr>
          <w:sz w:val="21"/>
          <w:szCs w:val="21"/>
        </w:rPr>
        <w:t xml:space="preserve"> </w:t>
      </w:r>
      <w:r w:rsidRPr="00324519">
        <w:rPr>
          <w:sz w:val="21"/>
          <w:szCs w:val="21"/>
        </w:rPr>
        <w:t>(dymbëdhjetë  metra katrorë) dhe për dhomat me dy shtretër e pakta 10 m² (dhjetë  metra katrorë) për frymë. Për dhomat me shumë shtretër, e pakta 10 m² (dhjetë metra katrorë) për çdo shtrat.</w:t>
      </w:r>
    </w:p>
    <w:p w:rsidR="00B8508F" w:rsidRPr="00324519" w:rsidRDefault="00B8508F" w:rsidP="00B8508F">
      <w:pPr>
        <w:pStyle w:val="Paragrafi0"/>
        <w:rPr>
          <w:sz w:val="21"/>
          <w:szCs w:val="21"/>
        </w:rPr>
      </w:pPr>
      <w:r w:rsidRPr="00324519">
        <w:rPr>
          <w:sz w:val="21"/>
          <w:szCs w:val="21"/>
        </w:rPr>
        <w:t>5. Në njësitë e terapisë intensive, për çdo krevat reanimacioni, e pakta 12 m² (dymbëdhjetë  metra katrorë).</w:t>
      </w:r>
    </w:p>
    <w:p w:rsidR="00B8508F" w:rsidRPr="00324519" w:rsidRDefault="00B8508F" w:rsidP="00B8508F">
      <w:pPr>
        <w:pStyle w:val="Paragrafi0"/>
        <w:rPr>
          <w:sz w:val="21"/>
          <w:szCs w:val="21"/>
        </w:rPr>
      </w:pPr>
      <w:r w:rsidRPr="00324519">
        <w:rPr>
          <w:sz w:val="21"/>
          <w:szCs w:val="21"/>
        </w:rPr>
        <w:t>6. Për njësitë e reanimacionit të të sapolindurve, për çdo shtrat reanimacioni, e pakta  6 m² (gjashtë  metra katrorë).</w:t>
      </w:r>
    </w:p>
    <w:p w:rsidR="00B8508F" w:rsidRPr="00324519" w:rsidRDefault="00B8508F" w:rsidP="00B8508F">
      <w:pPr>
        <w:pStyle w:val="Paragrafi0"/>
        <w:rPr>
          <w:sz w:val="21"/>
          <w:szCs w:val="21"/>
        </w:rPr>
      </w:pPr>
      <w:r w:rsidRPr="00324519">
        <w:rPr>
          <w:sz w:val="21"/>
          <w:szCs w:val="21"/>
        </w:rPr>
        <w:t>(Të gjitha sipërfaqet e dhëna në pikat e mësipërme nuk kanë të përfshira ambientet e jashtme të godinës spitalore.)</w:t>
      </w:r>
    </w:p>
    <w:p w:rsidR="00B8508F" w:rsidRPr="00324519" w:rsidRDefault="00B8508F" w:rsidP="00B8508F">
      <w:pPr>
        <w:pStyle w:val="Paragrafi0"/>
        <w:rPr>
          <w:sz w:val="21"/>
          <w:szCs w:val="21"/>
        </w:rPr>
      </w:pPr>
      <w:r w:rsidRPr="00324519">
        <w:rPr>
          <w:sz w:val="21"/>
          <w:szCs w:val="21"/>
        </w:rPr>
        <w:t>7. Në dhomat e pacientëve për çdo shtrat duhet të ketë një pajisje qendrore oksigjeni dhe vakumi të veçantë.</w:t>
      </w:r>
    </w:p>
    <w:p w:rsidR="00B8508F" w:rsidRPr="00324519" w:rsidRDefault="00B8508F" w:rsidP="00B8508F">
      <w:pPr>
        <w:pStyle w:val="Paragrafi0"/>
        <w:rPr>
          <w:sz w:val="21"/>
          <w:szCs w:val="21"/>
        </w:rPr>
      </w:pPr>
      <w:r w:rsidRPr="00324519">
        <w:rPr>
          <w:sz w:val="21"/>
          <w:szCs w:val="21"/>
        </w:rPr>
        <w:t>8. Dhoma e infermieres, e cila duhet të jetë pranë dhomave të pacientëve, të jetë e pajisur me lavaman, me vend ku përgatitet mjekimi, si dhe me një sistem-thirrës që të bëhet lidhja me çdo dhomë pacienti.</w:t>
      </w:r>
    </w:p>
    <w:p w:rsidR="00B8508F" w:rsidRPr="00324519" w:rsidRDefault="00B8508F" w:rsidP="00B8508F">
      <w:pPr>
        <w:pStyle w:val="Paragrafi0"/>
        <w:rPr>
          <w:sz w:val="21"/>
          <w:szCs w:val="21"/>
        </w:rPr>
      </w:pPr>
      <w:r w:rsidRPr="00324519">
        <w:rPr>
          <w:sz w:val="21"/>
          <w:szCs w:val="21"/>
        </w:rPr>
        <w:t>9. Në spitalet e specializuara të kirurgjisë të jenë e pakta  dy salla operacioni dhe dy pjesë reanimacioni.</w:t>
      </w:r>
    </w:p>
    <w:p w:rsidR="00B8508F" w:rsidRPr="00324519" w:rsidRDefault="00B8508F" w:rsidP="00B8508F">
      <w:pPr>
        <w:pStyle w:val="Paragrafi0"/>
        <w:rPr>
          <w:sz w:val="21"/>
          <w:szCs w:val="21"/>
        </w:rPr>
      </w:pPr>
      <w:r w:rsidRPr="00324519">
        <w:rPr>
          <w:sz w:val="21"/>
          <w:szCs w:val="21"/>
        </w:rPr>
        <w:t>10. Në çdo  sallë të operacionit duhet të ndodhet vetëm një shtrat operacioni.</w:t>
      </w:r>
    </w:p>
    <w:p w:rsidR="00B8508F" w:rsidRPr="00324519" w:rsidRDefault="00B8508F" w:rsidP="00B8508F">
      <w:pPr>
        <w:pStyle w:val="Paragrafi0"/>
        <w:rPr>
          <w:sz w:val="21"/>
          <w:szCs w:val="21"/>
        </w:rPr>
      </w:pPr>
      <w:r w:rsidRPr="00324519">
        <w:rPr>
          <w:sz w:val="21"/>
          <w:szCs w:val="21"/>
        </w:rPr>
        <w:t>11. Sallat e operacionit duhet të jenë minimumi 30 m</w:t>
      </w:r>
      <w:r w:rsidRPr="00324519">
        <w:rPr>
          <w:sz w:val="21"/>
          <w:szCs w:val="21"/>
          <w:vertAlign w:val="superscript"/>
        </w:rPr>
        <w:t>2</w:t>
      </w:r>
      <w:r w:rsidRPr="00324519">
        <w:rPr>
          <w:sz w:val="21"/>
          <w:szCs w:val="21"/>
        </w:rPr>
        <w:t>, përveç hapësirave të cilat përbëhen nga qoshet, dhe/ose hapësira të tjera që formohen nga cepa të ndara.  Në hapësirën e sallës së operacionit nuk duhet të ketë pengesa të cilat mund të pengojnë lëvizjen e lirë të ekipit të sallës.</w:t>
      </w:r>
    </w:p>
    <w:p w:rsidR="00B8508F" w:rsidRPr="00324519" w:rsidRDefault="00B8508F" w:rsidP="00B8508F">
      <w:pPr>
        <w:pStyle w:val="Paragrafi0"/>
        <w:rPr>
          <w:sz w:val="21"/>
          <w:szCs w:val="21"/>
        </w:rPr>
      </w:pPr>
      <w:r w:rsidRPr="00324519">
        <w:rPr>
          <w:sz w:val="21"/>
          <w:szCs w:val="21"/>
        </w:rPr>
        <w:t xml:space="preserve">12. Në spitalet ku ka aktivitet kardiokirurgjie dhe transplanti, duhet të ketë të paktën dy salla operacioni dhe pesë shtretër reanimacioni. </w:t>
      </w:r>
    </w:p>
    <w:p w:rsidR="00B8508F" w:rsidRPr="00324519" w:rsidRDefault="00B8508F" w:rsidP="00B8508F">
      <w:pPr>
        <w:pStyle w:val="Paragrafi0"/>
        <w:rPr>
          <w:sz w:val="21"/>
          <w:szCs w:val="21"/>
        </w:rPr>
      </w:pPr>
      <w:r w:rsidRPr="00324519">
        <w:rPr>
          <w:sz w:val="21"/>
          <w:szCs w:val="21"/>
        </w:rPr>
        <w:t>13. Në hapësirën  e sallës së operacionit, lartësia dysheme-tavan  duhet të jetë e pakta  tre metra, ku dhe tavani i varur të jetë i përshtatshëm që të bëhen kanalet e ajrosjes dhe të vendosen filtrat. Pjesët  e korridorit,  të cilat ndodhen në bllokun  e operacionit, duhet të kenë të paktën një gjerësi prej dy metra e njëzet  centimetrash.</w:t>
      </w:r>
    </w:p>
    <w:p w:rsidR="00B8508F" w:rsidRPr="00324519" w:rsidRDefault="00B8508F" w:rsidP="00B8508F">
      <w:pPr>
        <w:pStyle w:val="Paragrafi0"/>
        <w:rPr>
          <w:sz w:val="21"/>
          <w:szCs w:val="21"/>
        </w:rPr>
      </w:pPr>
      <w:r w:rsidRPr="00324519">
        <w:rPr>
          <w:sz w:val="21"/>
          <w:szCs w:val="21"/>
        </w:rPr>
        <w:t>14. Sallat e operacionit duhet të kenë vende komplet dhe jokomplet sterile. Hapësira e sallës së operacionit dhe pjesët afër saj, që du</w:t>
      </w:r>
      <w:r>
        <w:rPr>
          <w:sz w:val="21"/>
          <w:szCs w:val="21"/>
        </w:rPr>
        <w:t>het të jenë  komplet sterile, të</w:t>
      </w:r>
      <w:r w:rsidRPr="00324519">
        <w:rPr>
          <w:sz w:val="21"/>
          <w:szCs w:val="21"/>
        </w:rPr>
        <w:t xml:space="preserve"> k</w:t>
      </w:r>
      <w:r w:rsidRPr="00324519">
        <w:rPr>
          <w:rFonts w:ascii="Times New Roman" w:hAnsi="Times New Roman"/>
          <w:sz w:val="21"/>
          <w:szCs w:val="21"/>
        </w:rPr>
        <w:t>etë</w:t>
      </w:r>
      <w:r w:rsidRPr="00324519">
        <w:rPr>
          <w:sz w:val="21"/>
          <w:szCs w:val="21"/>
        </w:rPr>
        <w:t xml:space="preserve"> ka dritaret dhe dyert që nuk  hapen në ambientin e jashtëm dhe në këto pjesë nuk gjendet nyje sanitare dhome tualeti. Në ato pjesë të bllokut operator ku sterilizimi është jo i plotë, duhet të gjendet një vend pushimi për personelin, dhoma të ndara zhveshjeje dhe veshjeje, nyje sanitare, dhomë tualeti  dhe dush.</w:t>
      </w:r>
    </w:p>
    <w:p w:rsidR="00B8508F" w:rsidRPr="00324519" w:rsidRDefault="00B8508F" w:rsidP="00B8508F">
      <w:pPr>
        <w:pStyle w:val="Paragrafi0"/>
        <w:rPr>
          <w:sz w:val="21"/>
          <w:szCs w:val="21"/>
        </w:rPr>
      </w:pPr>
      <w:r w:rsidRPr="00324519">
        <w:rPr>
          <w:sz w:val="21"/>
          <w:szCs w:val="21"/>
        </w:rPr>
        <w:t xml:space="preserve"> 15. Pjesa e sallës së operacionit duhet të ajroset dhe kondicionohet me një sistem kondicionimi qendror me  filtra higjienikë.</w:t>
      </w:r>
    </w:p>
    <w:p w:rsidR="00B8508F" w:rsidRPr="00324519" w:rsidRDefault="00B8508F" w:rsidP="00B8508F">
      <w:pPr>
        <w:pStyle w:val="Paragrafi0"/>
        <w:rPr>
          <w:sz w:val="21"/>
          <w:szCs w:val="21"/>
        </w:rPr>
      </w:pPr>
      <w:r w:rsidRPr="00324519">
        <w:rPr>
          <w:sz w:val="21"/>
          <w:szCs w:val="21"/>
        </w:rPr>
        <w:t xml:space="preserve">16. Spitale të cilat do të japin shërbim të specializuar vetëm në degët e sëmundjeve interne, nuk është nevoja të kenë sallë operacioni.  </w:t>
      </w:r>
    </w:p>
    <w:p w:rsidR="00B8508F" w:rsidRPr="00324519" w:rsidRDefault="00B8508F" w:rsidP="00B8508F">
      <w:pPr>
        <w:pStyle w:val="Paragrafi0"/>
        <w:rPr>
          <w:sz w:val="21"/>
          <w:szCs w:val="21"/>
        </w:rPr>
      </w:pPr>
      <w:r w:rsidRPr="00324519">
        <w:rPr>
          <w:sz w:val="21"/>
          <w:szCs w:val="21"/>
        </w:rPr>
        <w:t>17. Spitalet e përgjithshme, ku numri i shtretërve është deri në pesëdhjetë, janë të  detyrueshme të kenë një reanimacion</w:t>
      </w:r>
      <w:r>
        <w:rPr>
          <w:sz w:val="21"/>
          <w:szCs w:val="21"/>
        </w:rPr>
        <w:t>,</w:t>
      </w:r>
      <w:r w:rsidRPr="00324519">
        <w:rPr>
          <w:sz w:val="21"/>
          <w:szCs w:val="21"/>
        </w:rPr>
        <w:t xml:space="preserve"> ku të ndodhen e pakta dy shtretër. Për ato spitale në të cilat numri i shtretërve është mbi pesëdhjetë, për çdo tridhjetë shtretër shtohet një shtrat për reanimacionin. </w:t>
      </w:r>
    </w:p>
    <w:p w:rsidR="00B8508F" w:rsidRPr="00324519" w:rsidRDefault="00B8508F" w:rsidP="00B8508F">
      <w:pPr>
        <w:pStyle w:val="Paragrafi0"/>
        <w:rPr>
          <w:sz w:val="21"/>
          <w:szCs w:val="21"/>
        </w:rPr>
      </w:pPr>
      <w:r w:rsidRPr="00324519">
        <w:rPr>
          <w:sz w:val="21"/>
          <w:szCs w:val="21"/>
        </w:rPr>
        <w:t>18. Njësitë e reanimacionit  vendosen në ambiente të përshtatshme, ku personeli mjekësor të ketë nën vëzhgim vazhdimisht pacientët. Njësitë e reanimacionit duhet të  jenë të pajisura me lavamanë.</w:t>
      </w:r>
    </w:p>
    <w:p w:rsidR="00B8508F" w:rsidRPr="00324519" w:rsidRDefault="00B8508F" w:rsidP="00B8508F">
      <w:pPr>
        <w:pStyle w:val="Paragrafi0"/>
        <w:rPr>
          <w:sz w:val="21"/>
          <w:szCs w:val="21"/>
        </w:rPr>
      </w:pPr>
      <w:r w:rsidRPr="00324519">
        <w:rPr>
          <w:sz w:val="21"/>
          <w:szCs w:val="21"/>
        </w:rPr>
        <w:t>19. Në njësitë e reanimacionit ndërmjet shtretërve duhet të ketë një largësi të përshtatshme për të  manipuluar personeli. Në kokën e krevatit të pacientit ndodhet monitorimi dhe sistemi qendror i gazit mjekësor.</w:t>
      </w:r>
    </w:p>
    <w:p w:rsidR="00B8508F" w:rsidRPr="00324519" w:rsidRDefault="00B8508F" w:rsidP="00B8508F">
      <w:pPr>
        <w:pStyle w:val="Paragrafi0"/>
        <w:rPr>
          <w:sz w:val="21"/>
          <w:szCs w:val="21"/>
        </w:rPr>
      </w:pPr>
      <w:r w:rsidRPr="00324519">
        <w:rPr>
          <w:sz w:val="21"/>
          <w:szCs w:val="21"/>
        </w:rPr>
        <w:t xml:space="preserve">20. Njësia e reanimacionit nuk duhet të ketë lidhje të drejtpërdrejtë me ambientet e vizitorëve të pacientëve, si dhe me personelin e spitalit. </w:t>
      </w:r>
    </w:p>
    <w:p w:rsidR="00B8508F" w:rsidRPr="00324519" w:rsidRDefault="00B8508F" w:rsidP="00B8508F">
      <w:pPr>
        <w:pStyle w:val="Paragrafi0"/>
        <w:rPr>
          <w:sz w:val="21"/>
          <w:szCs w:val="21"/>
        </w:rPr>
      </w:pPr>
      <w:r w:rsidRPr="00324519">
        <w:rPr>
          <w:sz w:val="21"/>
          <w:szCs w:val="21"/>
        </w:rPr>
        <w:t>21. Hyrja e njësisë të urgjencës duhet të jetë veç hyrjes së spitalit privat, duhet të arrihet lehtësisht, të ketë një hyrje kryesore për ambulancën, si dhe një platformë pandus për arritjen lehtësisht nga personat me aftësi të kufizuar. </w:t>
      </w:r>
    </w:p>
    <w:p w:rsidR="00B8508F" w:rsidRPr="00324519" w:rsidRDefault="00B8508F" w:rsidP="00B8508F">
      <w:pPr>
        <w:pStyle w:val="Paragrafi0"/>
        <w:rPr>
          <w:sz w:val="21"/>
          <w:szCs w:val="21"/>
        </w:rPr>
      </w:pPr>
      <w:r w:rsidRPr="00324519">
        <w:rPr>
          <w:sz w:val="21"/>
          <w:szCs w:val="21"/>
        </w:rPr>
        <w:t>22. Në njësinë e urgjencës duhet të gjendet, e pakta, një dhomë ekzaminimi, një dhomë ndërhyrjeje, një dhomë vëzhgimi dhe një vend pritjeje për burrat dhe gratë, ku këto të fundit të jenë të ndara, si dhe  nga një WC me lavaman.</w:t>
      </w:r>
    </w:p>
    <w:p w:rsidR="00B8508F" w:rsidRPr="00324519" w:rsidRDefault="00B8508F" w:rsidP="00B8508F">
      <w:pPr>
        <w:pStyle w:val="Paragrafi0"/>
        <w:rPr>
          <w:sz w:val="21"/>
          <w:szCs w:val="21"/>
        </w:rPr>
      </w:pPr>
      <w:r w:rsidRPr="00324519">
        <w:rPr>
          <w:sz w:val="21"/>
          <w:szCs w:val="21"/>
        </w:rPr>
        <w:t>23. Në degën e specialitetit të traumës dhe ortopedisë ku ka një dhomë pranimi për pacientët për ndërhyrjet e shpejta,  për dhomën e kurimit në poliklinikën e ortopedisë, këto dhoma mund të kenë lidhje me njëra-tjetrën ose të ketë një dhomë veç për gipsin.</w:t>
      </w:r>
    </w:p>
    <w:p w:rsidR="00B8508F" w:rsidRPr="00324519" w:rsidRDefault="00B8508F" w:rsidP="00B8508F">
      <w:pPr>
        <w:pStyle w:val="Paragrafi0"/>
        <w:rPr>
          <w:sz w:val="21"/>
          <w:szCs w:val="21"/>
        </w:rPr>
      </w:pPr>
      <w:r w:rsidRPr="00324519">
        <w:rPr>
          <w:sz w:val="21"/>
          <w:szCs w:val="21"/>
        </w:rPr>
        <w:t>24. Shkallët ndërmjet kateve duhet të kenë një gjerësi të detyrueshme jo më pak se një metër e pesëdhjetë centimetra, në mënyrë që të kalojë edhe pacienti, edhe barela. Në hyrje të spitalit bëhet një platformë e pjerrët e përshtatshme (pandus) për invalidët.</w:t>
      </w:r>
    </w:p>
    <w:p w:rsidR="00B8508F" w:rsidRPr="00324519" w:rsidRDefault="00B8508F" w:rsidP="00B8508F">
      <w:pPr>
        <w:pStyle w:val="Paragrafi0"/>
        <w:rPr>
          <w:sz w:val="21"/>
          <w:szCs w:val="21"/>
        </w:rPr>
      </w:pPr>
      <w:r w:rsidRPr="00324519">
        <w:rPr>
          <w:sz w:val="21"/>
          <w:szCs w:val="21"/>
        </w:rPr>
        <w:t xml:space="preserve">25. Korridoret në të gjitha katet e spitalit duhet të jenë të gjera jo më pak se 2.2 metra. </w:t>
      </w:r>
    </w:p>
    <w:p w:rsidR="00B8508F" w:rsidRPr="00324519" w:rsidRDefault="00B8508F" w:rsidP="00B8508F">
      <w:pPr>
        <w:pStyle w:val="Paragrafi0"/>
        <w:rPr>
          <w:sz w:val="21"/>
          <w:szCs w:val="21"/>
        </w:rPr>
      </w:pPr>
      <w:r w:rsidRPr="00324519">
        <w:rPr>
          <w:sz w:val="21"/>
          <w:szCs w:val="21"/>
        </w:rPr>
        <w:t>26. Për ato godina që janë mbi një kat, është e detyrueshme që të ndërtohen shkallët e emergjencës.</w:t>
      </w:r>
    </w:p>
    <w:p w:rsidR="00B8508F" w:rsidRPr="00324519" w:rsidRDefault="00B8508F" w:rsidP="00B8508F">
      <w:pPr>
        <w:pStyle w:val="Paragrafi0"/>
        <w:rPr>
          <w:sz w:val="21"/>
          <w:szCs w:val="21"/>
        </w:rPr>
      </w:pPr>
      <w:r w:rsidRPr="00324519">
        <w:rPr>
          <w:sz w:val="21"/>
          <w:szCs w:val="21"/>
        </w:rPr>
        <w:t>27. Ashensorët duhet të jenë të tillë që të lejojnë mbartjen e një krevati dhe të dy personave shoqërues. Gjithashtu duhet që përveç këtyre ashensorëve të vendosen dhe ashensorët për transportin e personave, të ushqimeve etj. Sipërfaqja e brendshme e tyre duhet të jetë e lëmuar, e lehtë për t’u larë dhe dezinfektuar. Kulla e ashensorit duhet të jetë rezistente ndaj zjarrit.</w:t>
      </w:r>
    </w:p>
    <w:p w:rsidR="00B8508F" w:rsidRPr="00324519" w:rsidRDefault="00B8508F" w:rsidP="00B8508F">
      <w:pPr>
        <w:pStyle w:val="Paragrafi0"/>
        <w:rPr>
          <w:sz w:val="21"/>
          <w:szCs w:val="21"/>
        </w:rPr>
      </w:pPr>
      <w:r w:rsidRPr="00324519">
        <w:rPr>
          <w:sz w:val="21"/>
          <w:szCs w:val="21"/>
        </w:rPr>
        <w:t>Edhe për këtë pikë, për ashensorët e personave duhen zbatuar rregullat sipas vendimit të Këshillit të Ministrave nr.401, datë 25.6.2004 “Për personat me aftësi të kufizuar”.</w:t>
      </w:r>
    </w:p>
    <w:p w:rsidR="00B8508F" w:rsidRPr="00324519" w:rsidRDefault="00B8508F" w:rsidP="00B8508F">
      <w:pPr>
        <w:pStyle w:val="Paragrafi0"/>
        <w:rPr>
          <w:sz w:val="21"/>
          <w:szCs w:val="21"/>
        </w:rPr>
      </w:pPr>
      <w:r w:rsidRPr="00324519">
        <w:rPr>
          <w:sz w:val="21"/>
          <w:szCs w:val="21"/>
        </w:rPr>
        <w:t>28. Në të gjitha spitalet:</w:t>
      </w:r>
    </w:p>
    <w:p w:rsidR="00B8508F" w:rsidRPr="00324519" w:rsidRDefault="00B8508F" w:rsidP="00B8508F">
      <w:pPr>
        <w:pStyle w:val="Paragrafi0"/>
        <w:rPr>
          <w:sz w:val="21"/>
          <w:szCs w:val="21"/>
        </w:rPr>
      </w:pPr>
      <w:r w:rsidRPr="00324519">
        <w:rPr>
          <w:sz w:val="21"/>
          <w:szCs w:val="21"/>
        </w:rPr>
        <w:t>a) dyshemetë dhe veshjet e dyshemeve duhet të jenë të mirërregulluara, të buta (lëmuara) dhe joabsorbuese;</w:t>
      </w:r>
    </w:p>
    <w:p w:rsidR="00B8508F" w:rsidRPr="00324519" w:rsidRDefault="00B8508F" w:rsidP="00B8508F">
      <w:pPr>
        <w:pStyle w:val="Paragrafi0"/>
        <w:rPr>
          <w:sz w:val="21"/>
          <w:szCs w:val="21"/>
        </w:rPr>
      </w:pPr>
      <w:r w:rsidRPr="00324519">
        <w:rPr>
          <w:sz w:val="21"/>
          <w:szCs w:val="21"/>
        </w:rPr>
        <w:t>b) muret dhe tavanet e dhomave dhe të korridoreve të jenë të ndërtuara në mënyrë të tillë që mund të pastrohen lehtësisht dhe të mirëmbahen;</w:t>
      </w:r>
    </w:p>
    <w:p w:rsidR="00B8508F" w:rsidRPr="00324519" w:rsidRDefault="00B8508F" w:rsidP="00B8508F">
      <w:pPr>
        <w:pStyle w:val="Paragrafi0"/>
        <w:rPr>
          <w:sz w:val="21"/>
          <w:szCs w:val="21"/>
        </w:rPr>
      </w:pPr>
      <w:r w:rsidRPr="00324519">
        <w:rPr>
          <w:sz w:val="21"/>
          <w:szCs w:val="21"/>
        </w:rPr>
        <w:t>c) në nëndysheme:</w:t>
      </w:r>
    </w:p>
    <w:p w:rsidR="00B8508F" w:rsidRPr="00324519" w:rsidRDefault="00B8508F" w:rsidP="00B8508F">
      <w:pPr>
        <w:pStyle w:val="Paragrafi0"/>
        <w:rPr>
          <w:sz w:val="21"/>
          <w:szCs w:val="21"/>
        </w:rPr>
      </w:pPr>
      <w:r w:rsidRPr="00324519">
        <w:rPr>
          <w:sz w:val="21"/>
          <w:szCs w:val="21"/>
        </w:rPr>
        <w:t>i) muret dhe dyshemetë e vendosura nën nivelin e tokës duhet të jenë   të papërshkueshme nga uji;</w:t>
      </w:r>
    </w:p>
    <w:p w:rsidR="00B8508F" w:rsidRPr="00324519" w:rsidRDefault="00B8508F" w:rsidP="00B8508F">
      <w:pPr>
        <w:pStyle w:val="Paragrafi0"/>
        <w:rPr>
          <w:sz w:val="21"/>
          <w:szCs w:val="21"/>
        </w:rPr>
      </w:pPr>
      <w:r w:rsidRPr="00324519">
        <w:rPr>
          <w:sz w:val="21"/>
          <w:szCs w:val="21"/>
        </w:rPr>
        <w:t>ii) platformat dhe muret, që përfshijnë pjesë të mureve të vendosura nën nivelin e tokës, duhet të jenë të mbrojtura nga kafshët helmuese;</w:t>
      </w:r>
    </w:p>
    <w:p w:rsidR="00B8508F" w:rsidRPr="00324519" w:rsidRDefault="00B8508F" w:rsidP="00B8508F">
      <w:pPr>
        <w:pStyle w:val="Paragrafi0"/>
        <w:rPr>
          <w:sz w:val="21"/>
          <w:szCs w:val="21"/>
        </w:rPr>
      </w:pPr>
      <w:r w:rsidRPr="00324519">
        <w:rPr>
          <w:sz w:val="21"/>
          <w:szCs w:val="21"/>
        </w:rPr>
        <w:t>d) të gjitha dritaret dhe  portat që hapen, duhet të jenë të pajisura me një rrjetë kundër insekteve dhe kafshëve të tjera helmuese.</w:t>
      </w:r>
    </w:p>
    <w:p w:rsidR="00B8508F" w:rsidRPr="00324519" w:rsidRDefault="00B8508F" w:rsidP="00B8508F">
      <w:pPr>
        <w:pStyle w:val="Paragrafi0"/>
        <w:rPr>
          <w:sz w:val="21"/>
          <w:szCs w:val="21"/>
        </w:rPr>
      </w:pPr>
      <w:r w:rsidRPr="00324519">
        <w:rPr>
          <w:sz w:val="21"/>
          <w:szCs w:val="21"/>
        </w:rPr>
        <w:t>29. Spitalet duhet të jenë të pajisura dhe të mobiluara në mënyrë të tillë që të sigurojnë një rehati të arsyeshme të sëmurëve të hospitalizuar, të sëmurëve të jashtëm dhe të personelit spitalor.</w:t>
      </w:r>
    </w:p>
    <w:p w:rsidR="00B8508F" w:rsidRPr="00324519" w:rsidRDefault="00B8508F" w:rsidP="00B8508F">
      <w:pPr>
        <w:pStyle w:val="Paragrafi0"/>
        <w:rPr>
          <w:sz w:val="21"/>
          <w:szCs w:val="21"/>
        </w:rPr>
      </w:pPr>
      <w:r w:rsidRPr="00324519">
        <w:rPr>
          <w:sz w:val="21"/>
          <w:szCs w:val="21"/>
        </w:rPr>
        <w:t>30. Spitalet duhet të jenë të pajisura:</w:t>
      </w:r>
    </w:p>
    <w:p w:rsidR="00B8508F" w:rsidRPr="00324519" w:rsidRDefault="00B8508F" w:rsidP="00B8508F">
      <w:pPr>
        <w:pStyle w:val="Paragrafi0"/>
        <w:rPr>
          <w:sz w:val="21"/>
          <w:szCs w:val="21"/>
        </w:rPr>
      </w:pPr>
      <w:r w:rsidRPr="00324519">
        <w:rPr>
          <w:sz w:val="21"/>
          <w:szCs w:val="21"/>
        </w:rPr>
        <w:t xml:space="preserve">a) me ndriçim të përshtatshëm ngado nëpër spital; </w:t>
      </w:r>
    </w:p>
    <w:p w:rsidR="00B8508F" w:rsidRPr="00324519" w:rsidRDefault="00B8508F" w:rsidP="00B8508F">
      <w:pPr>
        <w:pStyle w:val="Paragrafi0"/>
        <w:rPr>
          <w:sz w:val="21"/>
          <w:szCs w:val="21"/>
        </w:rPr>
      </w:pPr>
      <w:r w:rsidRPr="00324519">
        <w:rPr>
          <w:sz w:val="21"/>
          <w:szCs w:val="21"/>
        </w:rPr>
        <w:t xml:space="preserve">b) ndriçim artificial për të gjitha dhomat e pacientëve ose dhe burime të tjera të ndriçimit për orët e leximit të vetë pacientëve.  </w:t>
      </w:r>
    </w:p>
    <w:p w:rsidR="00B8508F" w:rsidRPr="00324519" w:rsidRDefault="00B8508F" w:rsidP="00B8508F">
      <w:pPr>
        <w:pStyle w:val="Paragrafi0"/>
        <w:rPr>
          <w:sz w:val="21"/>
          <w:szCs w:val="21"/>
        </w:rPr>
      </w:pPr>
      <w:r w:rsidRPr="00324519">
        <w:rPr>
          <w:sz w:val="21"/>
          <w:szCs w:val="21"/>
        </w:rPr>
        <w:t>c) me një ventilim të përshtatshëm të ajrit të freskët për të sëmurët e shtruar, jo të shtruar dhe personelit spitalor.</w:t>
      </w:r>
    </w:p>
    <w:p w:rsidR="00B8508F" w:rsidRPr="00324519" w:rsidRDefault="00B8508F" w:rsidP="00B8508F">
      <w:pPr>
        <w:pStyle w:val="Paragrafi0"/>
        <w:rPr>
          <w:sz w:val="21"/>
          <w:szCs w:val="21"/>
        </w:rPr>
      </w:pPr>
      <w:r w:rsidRPr="00324519">
        <w:rPr>
          <w:sz w:val="21"/>
          <w:szCs w:val="21"/>
        </w:rPr>
        <w:t>31. Mobiliet, pajisjet dhe enët e kuzhinës të përdorura në një spital:</w:t>
      </w:r>
    </w:p>
    <w:p w:rsidR="00B8508F" w:rsidRPr="00324519" w:rsidRDefault="00B8508F" w:rsidP="00B8508F">
      <w:pPr>
        <w:pStyle w:val="Paragrafi0"/>
        <w:rPr>
          <w:sz w:val="21"/>
          <w:szCs w:val="21"/>
        </w:rPr>
      </w:pPr>
      <w:r w:rsidRPr="00324519">
        <w:rPr>
          <w:sz w:val="21"/>
          <w:szCs w:val="21"/>
        </w:rPr>
        <w:t>a) të jenë të krijuara dhe të fabrikuara për të thjeshtësuar pastrimin  e tyre;</w:t>
      </w:r>
    </w:p>
    <w:p w:rsidR="00B8508F" w:rsidRPr="00324519" w:rsidRDefault="00B8508F" w:rsidP="00B8508F">
      <w:pPr>
        <w:pStyle w:val="Paragrafi0"/>
        <w:rPr>
          <w:sz w:val="21"/>
          <w:szCs w:val="21"/>
        </w:rPr>
      </w:pPr>
      <w:r w:rsidRPr="00324519">
        <w:rPr>
          <w:sz w:val="21"/>
          <w:szCs w:val="21"/>
        </w:rPr>
        <w:t>b)  të jenë me një fabrikim të fortë dhe gjithmonë në gjendje të mirë;</w:t>
      </w:r>
    </w:p>
    <w:p w:rsidR="00B8508F" w:rsidRDefault="00B8508F" w:rsidP="00B8508F">
      <w:pPr>
        <w:pStyle w:val="Paragrafi0"/>
        <w:rPr>
          <w:sz w:val="21"/>
          <w:szCs w:val="21"/>
        </w:rPr>
      </w:pPr>
      <w:r w:rsidRPr="00324519">
        <w:rPr>
          <w:sz w:val="21"/>
          <w:szCs w:val="21"/>
        </w:rPr>
        <w:t>c)  nuk duhet të jenë të thyera, të gërryera, të dhëmbëzuara, të  plasaritura ose të ciflosura.</w:t>
      </w:r>
    </w:p>
    <w:p w:rsidR="00B8508F" w:rsidRPr="00324519" w:rsidRDefault="00B8508F" w:rsidP="00B8508F">
      <w:pPr>
        <w:pStyle w:val="Paragrafi0"/>
        <w:rPr>
          <w:sz w:val="21"/>
          <w:szCs w:val="21"/>
        </w:rPr>
      </w:pPr>
      <w:r w:rsidRPr="00324519">
        <w:rPr>
          <w:sz w:val="21"/>
          <w:szCs w:val="21"/>
        </w:rPr>
        <w:t>32. Përveç  dhomave të pajisura me tualet dhe lavaman, spitali duhet të parashikojë një vend praktik me të paktën një tualet me lavaman, si më poshtë:</w:t>
      </w:r>
    </w:p>
    <w:p w:rsidR="00B8508F" w:rsidRPr="00324519" w:rsidRDefault="00B8508F" w:rsidP="00B8508F">
      <w:pPr>
        <w:pStyle w:val="Paragrafi0"/>
        <w:rPr>
          <w:sz w:val="21"/>
          <w:szCs w:val="21"/>
        </w:rPr>
      </w:pPr>
      <w:r w:rsidRPr="00324519">
        <w:rPr>
          <w:sz w:val="21"/>
          <w:szCs w:val="21"/>
        </w:rPr>
        <w:t>a) për 8 të sëmurë të hospitalizuar;</w:t>
      </w:r>
    </w:p>
    <w:p w:rsidR="00B8508F" w:rsidRPr="00324519" w:rsidRDefault="00B8508F" w:rsidP="00B8508F">
      <w:pPr>
        <w:pStyle w:val="Paragrafi0"/>
        <w:rPr>
          <w:sz w:val="21"/>
          <w:szCs w:val="21"/>
        </w:rPr>
      </w:pPr>
      <w:r w:rsidRPr="00324519">
        <w:rPr>
          <w:sz w:val="21"/>
          <w:szCs w:val="21"/>
        </w:rPr>
        <w:t>b) për 15 të sëmurë ambulatorë;</w:t>
      </w:r>
    </w:p>
    <w:p w:rsidR="00B8508F" w:rsidRPr="00324519" w:rsidRDefault="00B8508F" w:rsidP="00B8508F">
      <w:pPr>
        <w:pStyle w:val="Paragrafi0"/>
        <w:rPr>
          <w:sz w:val="21"/>
          <w:szCs w:val="21"/>
        </w:rPr>
      </w:pPr>
      <w:r w:rsidRPr="00324519">
        <w:rPr>
          <w:sz w:val="21"/>
          <w:szCs w:val="21"/>
        </w:rPr>
        <w:t>c) për personelin e administratës;</w:t>
      </w:r>
    </w:p>
    <w:p w:rsidR="00B8508F" w:rsidRPr="00324519" w:rsidRDefault="00B8508F" w:rsidP="00B8508F">
      <w:pPr>
        <w:pStyle w:val="Paragrafi0"/>
        <w:rPr>
          <w:sz w:val="21"/>
          <w:szCs w:val="21"/>
        </w:rPr>
      </w:pPr>
      <w:r w:rsidRPr="00324519">
        <w:rPr>
          <w:sz w:val="21"/>
          <w:szCs w:val="21"/>
        </w:rPr>
        <w:t>d) për personelin mjekësor.</w:t>
      </w:r>
    </w:p>
    <w:p w:rsidR="00B8508F" w:rsidRPr="00324519" w:rsidRDefault="00B8508F" w:rsidP="00B8508F">
      <w:pPr>
        <w:pStyle w:val="Paragrafi0"/>
        <w:rPr>
          <w:sz w:val="21"/>
          <w:szCs w:val="21"/>
        </w:rPr>
      </w:pPr>
      <w:r w:rsidRPr="00324519">
        <w:rPr>
          <w:sz w:val="21"/>
          <w:szCs w:val="21"/>
        </w:rPr>
        <w:t>33. Tualetet dhe lavamanët e parashikuara për burrat duhet të jenë të ndara nga ato të grave. Vendi ku gjendet një tualet duhet të jetë i ndriçuar dhe i ventiluar, përveç rasteve të ndriçimit artificial dhe të ventilimit mekanik.</w:t>
      </w:r>
    </w:p>
    <w:p w:rsidR="00B8508F" w:rsidRPr="00324519" w:rsidRDefault="00B8508F" w:rsidP="00B8508F">
      <w:pPr>
        <w:pStyle w:val="Paragrafi0"/>
        <w:rPr>
          <w:sz w:val="21"/>
          <w:szCs w:val="21"/>
        </w:rPr>
      </w:pPr>
    </w:p>
    <w:p w:rsidR="00B8508F" w:rsidRPr="00324519" w:rsidRDefault="00B8508F" w:rsidP="00B8508F">
      <w:pPr>
        <w:pStyle w:val="Paragrafi0"/>
        <w:rPr>
          <w:sz w:val="21"/>
          <w:szCs w:val="21"/>
        </w:rPr>
      </w:pPr>
    </w:p>
    <w:p w:rsidR="00B8508F" w:rsidRPr="00324519" w:rsidRDefault="00B8508F" w:rsidP="00B8508F">
      <w:pPr>
        <w:pStyle w:val="Paragrafi0"/>
        <w:rPr>
          <w:sz w:val="21"/>
          <w:szCs w:val="21"/>
        </w:rPr>
      </w:pPr>
    </w:p>
    <w:p w:rsidR="00B8508F" w:rsidRPr="00324519" w:rsidRDefault="00B8508F" w:rsidP="00B8508F">
      <w:pPr>
        <w:pStyle w:val="Paragrafi0"/>
        <w:rPr>
          <w:sz w:val="21"/>
          <w:szCs w:val="21"/>
        </w:rPr>
      </w:pPr>
    </w:p>
    <w:p w:rsidR="00B8508F" w:rsidRPr="00324519" w:rsidRDefault="00B8508F" w:rsidP="00B8508F">
      <w:pPr>
        <w:pStyle w:val="Paragrafi0"/>
        <w:rPr>
          <w:sz w:val="21"/>
          <w:szCs w:val="21"/>
        </w:rPr>
      </w:pPr>
      <w:r w:rsidRPr="00324519">
        <w:rPr>
          <w:sz w:val="21"/>
          <w:szCs w:val="21"/>
        </w:rPr>
        <w:t>34. Spitalet duhet të jenë të pajisura në mënyrë të tillë që jenë funksionale dhe praktike në secilin në këto vende:</w:t>
      </w:r>
      <w:r w:rsidRPr="00324519">
        <w:rPr>
          <w:sz w:val="21"/>
          <w:szCs w:val="21"/>
        </w:rPr>
        <w:tab/>
      </w:r>
    </w:p>
    <w:p w:rsidR="00B8508F" w:rsidRPr="00324519" w:rsidRDefault="00B8508F" w:rsidP="00B8508F">
      <w:pPr>
        <w:pStyle w:val="Paragrafi0"/>
        <w:rPr>
          <w:sz w:val="21"/>
          <w:szCs w:val="21"/>
        </w:rPr>
      </w:pPr>
      <w:r w:rsidRPr="00324519">
        <w:rPr>
          <w:sz w:val="21"/>
          <w:szCs w:val="21"/>
        </w:rPr>
        <w:t>a) në dhomat e pacientëve;</w:t>
      </w:r>
    </w:p>
    <w:p w:rsidR="00B8508F" w:rsidRPr="00324519" w:rsidRDefault="00B8508F" w:rsidP="00B8508F">
      <w:pPr>
        <w:pStyle w:val="Paragrafi0"/>
        <w:rPr>
          <w:sz w:val="21"/>
          <w:szCs w:val="21"/>
        </w:rPr>
      </w:pPr>
      <w:r w:rsidRPr="00324519">
        <w:rPr>
          <w:sz w:val="21"/>
          <w:szCs w:val="21"/>
        </w:rPr>
        <w:t>b) në dhomat e mjekëve dhe infermierëve;</w:t>
      </w:r>
    </w:p>
    <w:p w:rsidR="00B8508F" w:rsidRPr="00324519" w:rsidRDefault="00B8508F" w:rsidP="00B8508F">
      <w:pPr>
        <w:pStyle w:val="Paragrafi0"/>
        <w:rPr>
          <w:sz w:val="21"/>
          <w:szCs w:val="21"/>
        </w:rPr>
      </w:pPr>
      <w:r w:rsidRPr="00324519">
        <w:rPr>
          <w:sz w:val="21"/>
          <w:szCs w:val="21"/>
        </w:rPr>
        <w:t>c) në ambientet ku përgatitet, gatuhet ose konsumohet ushqimi;</w:t>
      </w:r>
    </w:p>
    <w:p w:rsidR="00B8508F" w:rsidRPr="00324519" w:rsidRDefault="00B8508F" w:rsidP="00B8508F">
      <w:pPr>
        <w:pStyle w:val="Paragrafi0"/>
        <w:rPr>
          <w:sz w:val="21"/>
          <w:szCs w:val="21"/>
        </w:rPr>
      </w:pPr>
      <w:r w:rsidRPr="00324519">
        <w:rPr>
          <w:sz w:val="21"/>
          <w:szCs w:val="21"/>
        </w:rPr>
        <w:t>d) në laboratorët mjekësorë;</w:t>
      </w:r>
    </w:p>
    <w:p w:rsidR="00B8508F" w:rsidRPr="00324519" w:rsidRDefault="00B8508F" w:rsidP="00B8508F">
      <w:pPr>
        <w:pStyle w:val="Paragrafi0"/>
        <w:rPr>
          <w:sz w:val="21"/>
          <w:szCs w:val="21"/>
        </w:rPr>
      </w:pPr>
      <w:r w:rsidRPr="00324519">
        <w:rPr>
          <w:sz w:val="21"/>
          <w:szCs w:val="21"/>
        </w:rPr>
        <w:t>e) në  tualet;</w:t>
      </w:r>
    </w:p>
    <w:p w:rsidR="00B8508F" w:rsidRPr="00324519" w:rsidRDefault="00B8508F" w:rsidP="00B8508F">
      <w:pPr>
        <w:pStyle w:val="Paragrafi0"/>
        <w:rPr>
          <w:sz w:val="21"/>
          <w:szCs w:val="21"/>
        </w:rPr>
      </w:pPr>
      <w:r w:rsidRPr="00324519">
        <w:rPr>
          <w:sz w:val="21"/>
          <w:szCs w:val="21"/>
        </w:rPr>
        <w:t xml:space="preserve">f) në dhomat e neonatit; </w:t>
      </w:r>
    </w:p>
    <w:p w:rsidR="00B8508F" w:rsidRPr="00324519" w:rsidRDefault="00B8508F" w:rsidP="00B8508F">
      <w:pPr>
        <w:pStyle w:val="Paragrafi0"/>
        <w:rPr>
          <w:sz w:val="21"/>
          <w:szCs w:val="21"/>
        </w:rPr>
      </w:pPr>
      <w:r w:rsidRPr="00324519">
        <w:rPr>
          <w:sz w:val="21"/>
          <w:szCs w:val="21"/>
        </w:rPr>
        <w:t>g) dhe në ambiente të tjera që për shkak të rëndësisë kërkohet  vendosja e lavamanit.</w:t>
      </w:r>
    </w:p>
    <w:p w:rsidR="00B8508F" w:rsidRPr="00324519" w:rsidRDefault="00B8508F" w:rsidP="00B8508F">
      <w:pPr>
        <w:pStyle w:val="Paragrafi0"/>
        <w:rPr>
          <w:sz w:val="21"/>
          <w:szCs w:val="21"/>
        </w:rPr>
      </w:pPr>
    </w:p>
    <w:p w:rsidR="00B8508F" w:rsidRPr="00324519" w:rsidRDefault="00B8508F" w:rsidP="00B8508F">
      <w:pPr>
        <w:pStyle w:val="AneksiNr"/>
        <w:keepNext w:val="0"/>
        <w:rPr>
          <w:sz w:val="21"/>
          <w:szCs w:val="21"/>
        </w:rPr>
      </w:pPr>
      <w:r w:rsidRPr="00324519">
        <w:rPr>
          <w:sz w:val="21"/>
          <w:szCs w:val="21"/>
        </w:rPr>
        <w:t>ANEKSI  II</w:t>
      </w:r>
    </w:p>
    <w:p w:rsidR="00B8508F" w:rsidRPr="00324519" w:rsidRDefault="00B8508F" w:rsidP="00B8508F">
      <w:pPr>
        <w:pStyle w:val="AneksiNr"/>
        <w:keepNext w:val="0"/>
        <w:rPr>
          <w:sz w:val="21"/>
          <w:szCs w:val="21"/>
        </w:rPr>
      </w:pPr>
      <w:r w:rsidRPr="00324519">
        <w:rPr>
          <w:sz w:val="21"/>
          <w:szCs w:val="21"/>
        </w:rPr>
        <w:t>KRITERE TË USHTRIMIT TË VEPRIMTARISË</w:t>
      </w:r>
    </w:p>
    <w:p w:rsidR="00B8508F" w:rsidRPr="00324519" w:rsidRDefault="00B8508F" w:rsidP="00B8508F">
      <w:pPr>
        <w:pStyle w:val="Paragrafi0"/>
        <w:rPr>
          <w:lang w:val="en-GB"/>
        </w:rPr>
      </w:pPr>
    </w:p>
    <w:p w:rsidR="00B8508F" w:rsidRPr="00324519" w:rsidRDefault="00B8508F" w:rsidP="00B8508F">
      <w:pPr>
        <w:pStyle w:val="Paragrafi0"/>
        <w:rPr>
          <w:sz w:val="21"/>
          <w:szCs w:val="21"/>
        </w:rPr>
      </w:pPr>
      <w:r w:rsidRPr="00324519">
        <w:rPr>
          <w:sz w:val="21"/>
          <w:szCs w:val="21"/>
        </w:rPr>
        <w:t xml:space="preserve">Kriteret për personelin mjekësor   </w:t>
      </w:r>
    </w:p>
    <w:p w:rsidR="00B8508F" w:rsidRPr="00324519" w:rsidRDefault="00B8508F" w:rsidP="00B8508F">
      <w:pPr>
        <w:pStyle w:val="Paragrafi0"/>
        <w:rPr>
          <w:sz w:val="21"/>
          <w:szCs w:val="21"/>
        </w:rPr>
      </w:pPr>
      <w:r w:rsidRPr="00324519">
        <w:rPr>
          <w:sz w:val="21"/>
          <w:szCs w:val="21"/>
        </w:rPr>
        <w:t>1. Spitali duhet të sigurojë që personeli mjekësor dhe jomjekësor të ketë arsimimin dhe kualifikimet e nevojshme sipas vendit të punës që ushtron.</w:t>
      </w:r>
    </w:p>
    <w:p w:rsidR="00B8508F" w:rsidRPr="00324519" w:rsidRDefault="00B8508F" w:rsidP="00B8508F">
      <w:pPr>
        <w:pStyle w:val="Paragrafi0"/>
        <w:rPr>
          <w:sz w:val="21"/>
          <w:szCs w:val="21"/>
        </w:rPr>
      </w:pPr>
      <w:r w:rsidRPr="00324519">
        <w:rPr>
          <w:sz w:val="21"/>
          <w:szCs w:val="21"/>
        </w:rPr>
        <w:t xml:space="preserve">2. Spitali duhet të ketë një rregullore të funksionimit të brendshëm, ku të përcaktohen detyrat dhe përgjegjësitë e personelit. </w:t>
      </w:r>
    </w:p>
    <w:p w:rsidR="00B8508F" w:rsidRPr="00324519" w:rsidRDefault="00B8508F" w:rsidP="00B8508F">
      <w:pPr>
        <w:pStyle w:val="Paragrafi0"/>
        <w:rPr>
          <w:sz w:val="21"/>
          <w:szCs w:val="21"/>
        </w:rPr>
      </w:pPr>
      <w:r w:rsidRPr="00324519">
        <w:rPr>
          <w:sz w:val="21"/>
          <w:szCs w:val="21"/>
        </w:rPr>
        <w:t>Kriteret për  dokumentimin e aktivitetit spitalor</w:t>
      </w:r>
    </w:p>
    <w:p w:rsidR="00B8508F" w:rsidRPr="00324519" w:rsidRDefault="00B8508F" w:rsidP="00B8508F">
      <w:pPr>
        <w:pStyle w:val="Paragrafi0"/>
        <w:rPr>
          <w:sz w:val="21"/>
          <w:szCs w:val="21"/>
        </w:rPr>
      </w:pPr>
      <w:r w:rsidRPr="00324519">
        <w:rPr>
          <w:sz w:val="21"/>
          <w:szCs w:val="21"/>
        </w:rPr>
        <w:t xml:space="preserve">1. Spitali është i detyruar të ketë një arkivë për ruajtjen e dokumentacionit administrativ dhe klinik sipas ligjit nr.9154, viti 2003 “Për arkivat”. </w:t>
      </w:r>
    </w:p>
    <w:p w:rsidR="00B8508F" w:rsidRPr="00324519" w:rsidRDefault="00B8508F" w:rsidP="00B8508F">
      <w:pPr>
        <w:pStyle w:val="Paragrafi0"/>
        <w:rPr>
          <w:sz w:val="21"/>
          <w:szCs w:val="21"/>
        </w:rPr>
      </w:pPr>
      <w:r w:rsidRPr="00324519">
        <w:rPr>
          <w:sz w:val="21"/>
          <w:szCs w:val="21"/>
        </w:rPr>
        <w:t xml:space="preserve">2. Spitali të përmbushë kërkesat për dokumentacionin klinik të miratuara nga Ministria e Shëndetësisë, dhe të sigurojë që </w:t>
      </w:r>
      <w:r w:rsidRPr="00324519">
        <w:rPr>
          <w:i/>
          <w:sz w:val="21"/>
          <w:szCs w:val="21"/>
        </w:rPr>
        <w:t>network</w:t>
      </w:r>
      <w:r w:rsidRPr="00324519">
        <w:rPr>
          <w:sz w:val="21"/>
          <w:szCs w:val="21"/>
        </w:rPr>
        <w:t xml:space="preserve"> të mund të lidhet me sistemin e informacionit shëndetësor të miratuar nga Ministria e Shëndetësisë.</w:t>
      </w:r>
    </w:p>
    <w:p w:rsidR="00B8508F" w:rsidRPr="00324519" w:rsidRDefault="00B8508F" w:rsidP="00B8508F">
      <w:pPr>
        <w:pStyle w:val="Paragrafi0"/>
        <w:rPr>
          <w:sz w:val="21"/>
          <w:szCs w:val="21"/>
        </w:rPr>
      </w:pPr>
      <w:r w:rsidRPr="00324519">
        <w:rPr>
          <w:sz w:val="21"/>
          <w:szCs w:val="21"/>
        </w:rPr>
        <w:t>3. Spitali është i detyruar të raportojë në Ministrinë e Shëndetësisë mbi aktivitetin spitalor, sëmundshmërinë, bazuar në programin statistikor kombëtar për shëndetësinë, miratuar nga  INSTAT, ligji nr.9180, datë 5.2.2004 “Për statistikat zyrtare”, ligjin nr.7761, datë 19.10.1993 “Mbi parandalimin dhe luftimin e sëmundjeve infektive”, ligjin nr.9952, datë 14.7.2008 “Për parandalimin dhe kontrollin e  HIV/AIDS</w:t>
      </w:r>
      <w:r>
        <w:rPr>
          <w:sz w:val="21"/>
          <w:szCs w:val="21"/>
        </w:rPr>
        <w:t>”</w:t>
      </w:r>
      <w:r w:rsidRPr="00324519">
        <w:rPr>
          <w:sz w:val="21"/>
          <w:szCs w:val="21"/>
        </w:rPr>
        <w:t>, ligjin nr.8045, datë 7.12.1995 “Për ndërprerjen e shtatzënisë”, ligjin nr.8528, datë 23.9.1999 “Për nxitjen dhe mbrojtjen e ushqyerjes me gji”.</w:t>
      </w:r>
    </w:p>
    <w:p w:rsidR="00B8508F" w:rsidRPr="00324519" w:rsidRDefault="00B8508F" w:rsidP="00B8508F">
      <w:pPr>
        <w:pStyle w:val="Paragrafi0"/>
        <w:rPr>
          <w:sz w:val="21"/>
          <w:szCs w:val="21"/>
        </w:rPr>
      </w:pPr>
      <w:r w:rsidRPr="00324519">
        <w:rPr>
          <w:sz w:val="21"/>
          <w:szCs w:val="21"/>
        </w:rPr>
        <w:t xml:space="preserve"> Kriteret për menaxhimin mjekësor</w:t>
      </w:r>
    </w:p>
    <w:p w:rsidR="00B8508F" w:rsidRPr="00324519" w:rsidRDefault="00B8508F" w:rsidP="00B8508F">
      <w:pPr>
        <w:pStyle w:val="Paragrafi0"/>
        <w:rPr>
          <w:sz w:val="21"/>
          <w:szCs w:val="21"/>
        </w:rPr>
      </w:pPr>
      <w:r w:rsidRPr="00324519">
        <w:rPr>
          <w:sz w:val="21"/>
          <w:szCs w:val="21"/>
        </w:rPr>
        <w:t>1. Të garantojë të drejtat e pacientit:</w:t>
      </w:r>
    </w:p>
    <w:p w:rsidR="00B8508F" w:rsidRPr="00324519" w:rsidRDefault="00B8508F" w:rsidP="00B8508F">
      <w:pPr>
        <w:pStyle w:val="Paragrafi0"/>
        <w:rPr>
          <w:sz w:val="21"/>
          <w:szCs w:val="21"/>
        </w:rPr>
      </w:pPr>
      <w:r w:rsidRPr="00324519">
        <w:rPr>
          <w:sz w:val="21"/>
          <w:szCs w:val="21"/>
        </w:rPr>
        <w:t>a) Çdo shërbim i spitalit duhet të sqarojë pacientin për procedurat mjekësore diagnostikuese dhe kuruese që ai do t’u nënshtrohet,  për të cilat informohet dhe merret aprovimi me shkrim i pacientit ose të personit që disponon të drejtën e kujdestarisë ndaj tij.</w:t>
      </w:r>
    </w:p>
    <w:p w:rsidR="00B8508F" w:rsidRPr="00324519" w:rsidRDefault="00B8508F" w:rsidP="00B8508F">
      <w:pPr>
        <w:pStyle w:val="Paragrafi0"/>
        <w:rPr>
          <w:sz w:val="21"/>
          <w:szCs w:val="21"/>
        </w:rPr>
      </w:pPr>
      <w:r w:rsidRPr="00324519">
        <w:rPr>
          <w:sz w:val="21"/>
          <w:szCs w:val="21"/>
        </w:rPr>
        <w:t>b) Spitali duhet të marrë aprovimin nga Komiteti Kombëtar i Etikës për praktikat e kërkimit shkencor kur në këto studime përfshihen subjekte njerëzore.</w:t>
      </w:r>
    </w:p>
    <w:p w:rsidR="00B8508F" w:rsidRPr="00324519" w:rsidRDefault="00B8508F" w:rsidP="00B8508F">
      <w:pPr>
        <w:pStyle w:val="Paragrafi0"/>
        <w:rPr>
          <w:sz w:val="21"/>
          <w:szCs w:val="21"/>
        </w:rPr>
      </w:pPr>
      <w:r w:rsidRPr="00324519">
        <w:rPr>
          <w:sz w:val="21"/>
          <w:szCs w:val="21"/>
        </w:rPr>
        <w:t xml:space="preserve">2. Spitali duhet të sigurojë shërbim 24-orësh me personel mjekësor dhe paramjekësor, sipas llojit të shërbimit të specializuar  që ofrohet.  </w:t>
      </w:r>
    </w:p>
    <w:p w:rsidR="00B8508F" w:rsidRPr="00324519" w:rsidRDefault="00B8508F" w:rsidP="00B8508F">
      <w:pPr>
        <w:pStyle w:val="Paragrafi0"/>
        <w:rPr>
          <w:sz w:val="21"/>
          <w:szCs w:val="21"/>
        </w:rPr>
      </w:pPr>
      <w:r w:rsidRPr="00324519">
        <w:rPr>
          <w:sz w:val="21"/>
          <w:szCs w:val="21"/>
        </w:rPr>
        <w:t xml:space="preserve">3. Spitali që ka shërbim urgjence, siguron ndihmën urgjente sipas paketës  së urgjencës mjekësore (aneksit 2/1 bashkëlidhur këtij vendimi). Çdo shërbim i spitalit jopublik është i detyruar të sigurojë ndihmën e shpejtë. </w:t>
      </w:r>
    </w:p>
    <w:p w:rsidR="00B8508F" w:rsidRPr="00324519" w:rsidRDefault="00B8508F" w:rsidP="00B8508F">
      <w:pPr>
        <w:pStyle w:val="Paragrafi0"/>
        <w:rPr>
          <w:sz w:val="21"/>
          <w:szCs w:val="21"/>
        </w:rPr>
      </w:pPr>
      <w:r w:rsidRPr="00324519">
        <w:rPr>
          <w:sz w:val="21"/>
          <w:szCs w:val="21"/>
        </w:rPr>
        <w:t>4. Çdo spital të ketë një farmaci, që plotëson kushtet ndërtimore dhe të ruajtjes së barnave sipas përcaktimeve të bëra nga ligji nr.9323, datë 25.11.2004 “Për barnat dhe shërbimin farmaceutik”, i ndryshuar.</w:t>
      </w:r>
    </w:p>
    <w:p w:rsidR="00B8508F" w:rsidRPr="00324519" w:rsidRDefault="00B8508F" w:rsidP="00B8508F">
      <w:pPr>
        <w:pStyle w:val="Paragrafi0"/>
        <w:rPr>
          <w:sz w:val="21"/>
          <w:szCs w:val="21"/>
        </w:rPr>
      </w:pPr>
      <w:r w:rsidRPr="00324519">
        <w:rPr>
          <w:sz w:val="21"/>
          <w:szCs w:val="21"/>
        </w:rPr>
        <w:t>5. Çdo spital të ofrojë shërbimet laboratorike (klinik, biokimik, mikrobiologjik)</w:t>
      </w:r>
      <w:r>
        <w:rPr>
          <w:sz w:val="21"/>
          <w:szCs w:val="21"/>
        </w:rPr>
        <w:t>,</w:t>
      </w:r>
      <w:r w:rsidRPr="00324519">
        <w:rPr>
          <w:sz w:val="21"/>
          <w:szCs w:val="21"/>
        </w:rPr>
        <w:t xml:space="preserve"> që janë në përputhje me nevojat dhe volumin  e punës në  institucion. Për shërbime të tjera më specifike</w:t>
      </w:r>
      <w:r>
        <w:rPr>
          <w:sz w:val="21"/>
          <w:szCs w:val="21"/>
        </w:rPr>
        <w:t>,</w:t>
      </w:r>
      <w:r w:rsidRPr="00324519">
        <w:rPr>
          <w:sz w:val="21"/>
          <w:szCs w:val="21"/>
        </w:rPr>
        <w:t xml:space="preserve"> mund të kontraktojnë laboratorë publikë dhe jopublikë të licencuar që ofrojnë shërbim 24-orësh. </w:t>
      </w:r>
    </w:p>
    <w:p w:rsidR="00B8508F" w:rsidRPr="00324519" w:rsidRDefault="00B8508F" w:rsidP="00B8508F">
      <w:pPr>
        <w:pStyle w:val="Paragrafi0"/>
        <w:rPr>
          <w:sz w:val="21"/>
          <w:szCs w:val="21"/>
        </w:rPr>
      </w:pPr>
      <w:r w:rsidRPr="00324519">
        <w:rPr>
          <w:sz w:val="21"/>
          <w:szCs w:val="21"/>
        </w:rPr>
        <w:t>6. Spitali duhet të ketë njësi qendrore të sterilizimit.</w:t>
      </w:r>
    </w:p>
    <w:p w:rsidR="00B8508F" w:rsidRPr="00324519" w:rsidRDefault="00B8508F" w:rsidP="00B8508F">
      <w:pPr>
        <w:pStyle w:val="Paragrafi0"/>
        <w:rPr>
          <w:sz w:val="21"/>
          <w:szCs w:val="21"/>
        </w:rPr>
      </w:pPr>
      <w:r w:rsidRPr="00324519">
        <w:rPr>
          <w:sz w:val="21"/>
          <w:szCs w:val="21"/>
        </w:rPr>
        <w:t>7. Për mbetjet spitalore të prodhuara nga spitali të zbatohet rregullorja nr.6, datë 30.11.2007 “Për administrimin e mbetjeve spitalore”.</w:t>
      </w:r>
    </w:p>
    <w:p w:rsidR="00B8508F" w:rsidRPr="00324519" w:rsidRDefault="00B8508F" w:rsidP="00B8508F">
      <w:pPr>
        <w:pStyle w:val="Paragrafi0"/>
        <w:rPr>
          <w:sz w:val="21"/>
          <w:szCs w:val="21"/>
        </w:rPr>
      </w:pPr>
      <w:r w:rsidRPr="00324519">
        <w:rPr>
          <w:sz w:val="21"/>
          <w:szCs w:val="21"/>
        </w:rPr>
        <w:t>8. Spitali të jetë i pajisur me frigorifer-morg.  Në rastet e vdekjeve të pacientëve të shtruar në spital, të zbatohet ligji nr.7830,  datë 15.6.1994 “Për autopsinë”.</w:t>
      </w:r>
    </w:p>
    <w:p w:rsidR="00B8508F" w:rsidRPr="00324519" w:rsidRDefault="00B8508F" w:rsidP="00B8508F">
      <w:pPr>
        <w:pStyle w:val="Paragrafi0"/>
        <w:rPr>
          <w:sz w:val="21"/>
          <w:szCs w:val="21"/>
        </w:rPr>
      </w:pPr>
    </w:p>
    <w:p w:rsidR="00B8508F" w:rsidRPr="00324519" w:rsidRDefault="00B8508F" w:rsidP="00B8508F">
      <w:pPr>
        <w:pStyle w:val="Paragrafi0"/>
        <w:rPr>
          <w:sz w:val="21"/>
          <w:szCs w:val="21"/>
        </w:rPr>
      </w:pPr>
    </w:p>
    <w:p w:rsidR="00B8508F" w:rsidRPr="00324519" w:rsidRDefault="00B8508F" w:rsidP="00B8508F">
      <w:pPr>
        <w:pStyle w:val="Paragrafi0"/>
        <w:rPr>
          <w:sz w:val="21"/>
          <w:szCs w:val="21"/>
        </w:rPr>
      </w:pPr>
      <w:r w:rsidRPr="00324519">
        <w:rPr>
          <w:sz w:val="21"/>
          <w:szCs w:val="21"/>
        </w:rPr>
        <w:t>9. Spitali të ketë të paktën një autoambulancë të pajisur sipas  modelit A dhe/ose modelit B  (aneksi 2/2 bashkëlidhur këtij vendimi).</w:t>
      </w:r>
    </w:p>
    <w:p w:rsidR="00B8508F" w:rsidRPr="00324519" w:rsidRDefault="00B8508F" w:rsidP="00B8508F">
      <w:pPr>
        <w:pStyle w:val="Paragrafi0"/>
        <w:rPr>
          <w:sz w:val="21"/>
          <w:szCs w:val="21"/>
        </w:rPr>
      </w:pPr>
      <w:r w:rsidRPr="00324519">
        <w:rPr>
          <w:sz w:val="21"/>
          <w:szCs w:val="21"/>
        </w:rPr>
        <w:t xml:space="preserve">10. Spitali zbaton rregulloret e Shërbimit Kombëtar të Transfuzionit të Gjakut, të miratuara nga Ministria e Shëndetësisë. Spitali kontrakton me Shërbimin Kombëtar të Transfuzionit të Gjakut mbi modalitetet e sigurimit të gjakut. </w:t>
      </w:r>
    </w:p>
    <w:p w:rsidR="00B8508F" w:rsidRPr="00324519" w:rsidRDefault="00B8508F" w:rsidP="00B8508F">
      <w:pPr>
        <w:pStyle w:val="Paragrafi0"/>
        <w:rPr>
          <w:sz w:val="21"/>
          <w:szCs w:val="21"/>
        </w:rPr>
      </w:pPr>
      <w:r w:rsidRPr="00324519">
        <w:rPr>
          <w:sz w:val="21"/>
          <w:szCs w:val="21"/>
        </w:rPr>
        <w:t xml:space="preserve">11. Spitali ka program për të reduktuar rrezikun e infeksioneve spitalore. </w:t>
      </w:r>
    </w:p>
    <w:p w:rsidR="00B8508F" w:rsidRPr="00324519" w:rsidRDefault="00B8508F" w:rsidP="00B8508F">
      <w:pPr>
        <w:pStyle w:val="Paragrafi0"/>
        <w:rPr>
          <w:sz w:val="21"/>
          <w:szCs w:val="21"/>
        </w:rPr>
      </w:pPr>
      <w:r w:rsidRPr="00324519">
        <w:rPr>
          <w:sz w:val="21"/>
          <w:szCs w:val="21"/>
        </w:rPr>
        <w:t>12. Spitali ka plan të përmirësimit të cilësisë dhe sigurisë së pacientëve.</w:t>
      </w:r>
    </w:p>
    <w:p w:rsidR="00B8508F" w:rsidRPr="00324519" w:rsidRDefault="00B8508F" w:rsidP="00B8508F">
      <w:pPr>
        <w:pStyle w:val="Paragrafi0"/>
        <w:rPr>
          <w:sz w:val="21"/>
          <w:szCs w:val="21"/>
        </w:rPr>
      </w:pPr>
      <w:r w:rsidRPr="00324519">
        <w:rPr>
          <w:sz w:val="21"/>
          <w:szCs w:val="21"/>
        </w:rPr>
        <w:t>13. Spitali ka kontrata të rinovueshme për çdo vit për mirëmbajtjen e pajisjeve mjekësore e kalibrimin e pajisjeve laboratorike.</w:t>
      </w:r>
    </w:p>
    <w:p w:rsidR="00B8508F" w:rsidRPr="008728FD" w:rsidRDefault="00B8508F" w:rsidP="00B8508F">
      <w:pPr>
        <w:pStyle w:val="Paragrafi0"/>
        <w:rPr>
          <w:sz w:val="12"/>
          <w:szCs w:val="21"/>
        </w:rPr>
      </w:pPr>
    </w:p>
    <w:p w:rsidR="00B8508F" w:rsidRPr="00324519" w:rsidRDefault="00B8508F" w:rsidP="00B8508F">
      <w:pPr>
        <w:pStyle w:val="AneksiNr"/>
        <w:rPr>
          <w:sz w:val="21"/>
          <w:szCs w:val="21"/>
        </w:rPr>
      </w:pPr>
      <w:r w:rsidRPr="00324519">
        <w:rPr>
          <w:sz w:val="21"/>
          <w:szCs w:val="21"/>
        </w:rPr>
        <w:t>Aneksi 2/1</w:t>
      </w:r>
    </w:p>
    <w:p w:rsidR="00B8508F" w:rsidRPr="00324519" w:rsidRDefault="00B8508F" w:rsidP="00B8508F">
      <w:pPr>
        <w:pStyle w:val="TitulliTitull"/>
        <w:rPr>
          <w:sz w:val="21"/>
          <w:szCs w:val="21"/>
        </w:rPr>
      </w:pPr>
      <w:r w:rsidRPr="00324519">
        <w:rPr>
          <w:sz w:val="21"/>
          <w:szCs w:val="21"/>
        </w:rPr>
        <w:t xml:space="preserve">Paketa  e urgjencës mjekësore </w:t>
      </w:r>
    </w:p>
    <w:p w:rsidR="00B8508F" w:rsidRPr="008728FD" w:rsidRDefault="00B8508F" w:rsidP="00B8508F">
      <w:pPr>
        <w:pStyle w:val="Paragrafi0"/>
        <w:rPr>
          <w:sz w:val="14"/>
          <w:szCs w:val="21"/>
        </w:rPr>
      </w:pPr>
    </w:p>
    <w:p w:rsidR="00B8508F" w:rsidRPr="00324519" w:rsidRDefault="00B8508F" w:rsidP="00B8508F">
      <w:pPr>
        <w:pStyle w:val="TitulliTitull"/>
        <w:keepNext w:val="0"/>
        <w:rPr>
          <w:sz w:val="21"/>
          <w:szCs w:val="21"/>
        </w:rPr>
      </w:pPr>
      <w:r w:rsidRPr="00324519">
        <w:rPr>
          <w:sz w:val="21"/>
          <w:szCs w:val="21"/>
        </w:rPr>
        <w:t>Pajisjet e Departamentit të Urgjencës</w:t>
      </w:r>
    </w:p>
    <w:p w:rsidR="00B8508F" w:rsidRPr="008728FD" w:rsidRDefault="00B8508F" w:rsidP="00B8508F">
      <w:pPr>
        <w:pStyle w:val="TitulliTitull"/>
        <w:keepNext w:val="0"/>
        <w:rPr>
          <w:sz w:val="12"/>
          <w:szCs w:val="21"/>
        </w:rPr>
      </w:pPr>
    </w:p>
    <w:tbl>
      <w:tblPr>
        <w:tblW w:w="8761" w:type="dxa"/>
        <w:jc w:val="center"/>
        <w:tblBorders>
          <w:top w:val="single" w:sz="12" w:space="0" w:color="auto"/>
          <w:bottom w:val="dotted" w:sz="4" w:space="0" w:color="auto"/>
          <w:insideH w:val="dotted" w:sz="4" w:space="0" w:color="auto"/>
        </w:tblBorders>
        <w:tblLook w:val="01E0" w:firstRow="1" w:lastRow="1" w:firstColumn="1" w:lastColumn="1" w:noHBand="0" w:noVBand="0"/>
      </w:tblPr>
      <w:tblGrid>
        <w:gridCol w:w="2824"/>
        <w:gridCol w:w="3148"/>
        <w:gridCol w:w="2789"/>
      </w:tblGrid>
      <w:tr w:rsidR="00B8508F" w:rsidRPr="008728FD" w:rsidTr="00B8508F">
        <w:trPr>
          <w:trHeight w:val="506"/>
          <w:jc w:val="center"/>
        </w:trPr>
        <w:tc>
          <w:tcPr>
            <w:tcW w:w="2824" w:type="dxa"/>
            <w:tcBorders>
              <w:top w:val="single" w:sz="12" w:space="0" w:color="auto"/>
              <w:bottom w:val="single" w:sz="12" w:space="0" w:color="auto"/>
            </w:tcBorders>
            <w:vAlign w:val="center"/>
          </w:tcPr>
          <w:p w:rsidR="00B8508F" w:rsidRPr="008728FD" w:rsidRDefault="00B8508F" w:rsidP="00B8508F">
            <w:pPr>
              <w:pStyle w:val="Tabele"/>
              <w:widowControl w:val="0"/>
              <w:jc w:val="center"/>
              <w:rPr>
                <w:szCs w:val="22"/>
              </w:rPr>
            </w:pPr>
            <w:r w:rsidRPr="008728FD">
              <w:rPr>
                <w:szCs w:val="22"/>
              </w:rPr>
              <w:t>Hapësira/dhoma</w:t>
            </w:r>
          </w:p>
        </w:tc>
        <w:tc>
          <w:tcPr>
            <w:tcW w:w="3148" w:type="dxa"/>
            <w:tcBorders>
              <w:top w:val="single" w:sz="12" w:space="0" w:color="auto"/>
              <w:bottom w:val="single" w:sz="12" w:space="0" w:color="auto"/>
            </w:tcBorders>
            <w:vAlign w:val="center"/>
          </w:tcPr>
          <w:p w:rsidR="00B8508F" w:rsidRPr="008728FD" w:rsidRDefault="00B8508F" w:rsidP="00B8508F">
            <w:pPr>
              <w:pStyle w:val="Tabele"/>
              <w:widowControl w:val="0"/>
              <w:jc w:val="center"/>
              <w:rPr>
                <w:szCs w:val="22"/>
              </w:rPr>
            </w:pPr>
            <w:r w:rsidRPr="008728FD">
              <w:rPr>
                <w:szCs w:val="22"/>
              </w:rPr>
              <w:t>Pajisje</w:t>
            </w:r>
          </w:p>
        </w:tc>
        <w:tc>
          <w:tcPr>
            <w:tcW w:w="2789" w:type="dxa"/>
            <w:tcBorders>
              <w:top w:val="single" w:sz="12" w:space="0" w:color="auto"/>
              <w:bottom w:val="single" w:sz="12" w:space="0" w:color="auto"/>
            </w:tcBorders>
            <w:vAlign w:val="center"/>
          </w:tcPr>
          <w:p w:rsidR="00B8508F" w:rsidRPr="008728FD" w:rsidRDefault="00B8508F" w:rsidP="00B8508F">
            <w:pPr>
              <w:pStyle w:val="Tabele"/>
              <w:widowControl w:val="0"/>
              <w:jc w:val="center"/>
              <w:rPr>
                <w:szCs w:val="22"/>
              </w:rPr>
            </w:pPr>
            <w:r w:rsidRPr="008728FD">
              <w:rPr>
                <w:szCs w:val="22"/>
              </w:rPr>
              <w:t>Shënim</w:t>
            </w:r>
          </w:p>
        </w:tc>
      </w:tr>
      <w:tr w:rsidR="00B8508F" w:rsidRPr="008728FD" w:rsidTr="00B8508F">
        <w:trPr>
          <w:trHeight w:val="515"/>
          <w:jc w:val="center"/>
        </w:trPr>
        <w:tc>
          <w:tcPr>
            <w:tcW w:w="2824" w:type="dxa"/>
            <w:tcBorders>
              <w:top w:val="single" w:sz="12" w:space="0" w:color="auto"/>
              <w:bottom w:val="single" w:sz="2" w:space="0" w:color="auto"/>
            </w:tcBorders>
            <w:vAlign w:val="center"/>
          </w:tcPr>
          <w:p w:rsidR="00B8508F" w:rsidRPr="008728FD" w:rsidRDefault="00B8508F" w:rsidP="00B8508F">
            <w:pPr>
              <w:pStyle w:val="Tabele"/>
              <w:widowControl w:val="0"/>
              <w:rPr>
                <w:szCs w:val="22"/>
              </w:rPr>
            </w:pPr>
            <w:r w:rsidRPr="008728FD">
              <w:rPr>
                <w:szCs w:val="22"/>
              </w:rPr>
              <w:t>Dhoma e pritjes</w:t>
            </w:r>
          </w:p>
        </w:tc>
        <w:tc>
          <w:tcPr>
            <w:tcW w:w="3148" w:type="dxa"/>
            <w:tcBorders>
              <w:top w:val="single" w:sz="12" w:space="0" w:color="auto"/>
              <w:bottom w:val="single" w:sz="2" w:space="0" w:color="auto"/>
            </w:tcBorders>
            <w:vAlign w:val="center"/>
          </w:tcPr>
          <w:p w:rsidR="00B8508F" w:rsidRPr="008728FD" w:rsidRDefault="00B8508F" w:rsidP="00B8508F">
            <w:pPr>
              <w:pStyle w:val="Tabele"/>
              <w:widowControl w:val="0"/>
              <w:rPr>
                <w:szCs w:val="22"/>
              </w:rPr>
            </w:pPr>
            <w:r w:rsidRPr="008728FD">
              <w:rPr>
                <w:szCs w:val="22"/>
              </w:rPr>
              <w:t>Stola dhe karrige</w:t>
            </w:r>
          </w:p>
        </w:tc>
        <w:tc>
          <w:tcPr>
            <w:tcW w:w="2789" w:type="dxa"/>
            <w:tcBorders>
              <w:top w:val="single" w:sz="12" w:space="0" w:color="auto"/>
              <w:bottom w:val="single" w:sz="2" w:space="0" w:color="auto"/>
            </w:tcBorders>
            <w:vAlign w:val="center"/>
          </w:tcPr>
          <w:p w:rsidR="00B8508F" w:rsidRPr="008728FD" w:rsidRDefault="00B8508F" w:rsidP="00B8508F">
            <w:pPr>
              <w:pStyle w:val="Tabele"/>
              <w:widowControl w:val="0"/>
              <w:rPr>
                <w:szCs w:val="22"/>
              </w:rPr>
            </w:pPr>
          </w:p>
        </w:tc>
      </w:tr>
      <w:tr w:rsidR="00B8508F" w:rsidRPr="008728FD" w:rsidTr="00B8508F">
        <w:trPr>
          <w:cantSplit/>
          <w:jc w:val="center"/>
        </w:trPr>
        <w:tc>
          <w:tcPr>
            <w:tcW w:w="2824" w:type="dxa"/>
            <w:vMerge w:val="restart"/>
            <w:tcBorders>
              <w:top w:val="single" w:sz="2" w:space="0" w:color="auto"/>
            </w:tcBorders>
            <w:vAlign w:val="center"/>
          </w:tcPr>
          <w:p w:rsidR="00B8508F" w:rsidRPr="008728FD" w:rsidRDefault="00B8508F" w:rsidP="00B8508F">
            <w:pPr>
              <w:pStyle w:val="Tabele"/>
              <w:widowControl w:val="0"/>
              <w:rPr>
                <w:szCs w:val="22"/>
              </w:rPr>
            </w:pPr>
            <w:r w:rsidRPr="008728FD">
              <w:rPr>
                <w:szCs w:val="22"/>
              </w:rPr>
              <w:t xml:space="preserve">Dhoma e triazhit </w:t>
            </w:r>
          </w:p>
          <w:p w:rsidR="00B8508F" w:rsidRPr="008728FD" w:rsidRDefault="00B8508F" w:rsidP="00B8508F">
            <w:pPr>
              <w:pStyle w:val="Tabele"/>
              <w:widowControl w:val="0"/>
              <w:rPr>
                <w:szCs w:val="22"/>
              </w:rPr>
            </w:pPr>
          </w:p>
        </w:tc>
        <w:tc>
          <w:tcPr>
            <w:tcW w:w="3148" w:type="dxa"/>
            <w:tcBorders>
              <w:top w:val="single" w:sz="2" w:space="0" w:color="auto"/>
              <w:bottom w:val="nil"/>
            </w:tcBorders>
            <w:vAlign w:val="center"/>
          </w:tcPr>
          <w:p w:rsidR="00B8508F" w:rsidRPr="008728FD" w:rsidRDefault="00B8508F" w:rsidP="00B8508F">
            <w:pPr>
              <w:pStyle w:val="Tabele"/>
              <w:widowControl w:val="0"/>
              <w:rPr>
                <w:szCs w:val="22"/>
              </w:rPr>
            </w:pPr>
            <w:r w:rsidRPr="008728FD">
              <w:rPr>
                <w:szCs w:val="22"/>
              </w:rPr>
              <w:t>Aparat tensioni</w:t>
            </w:r>
          </w:p>
        </w:tc>
        <w:tc>
          <w:tcPr>
            <w:tcW w:w="2789" w:type="dxa"/>
            <w:tcBorders>
              <w:top w:val="single" w:sz="2" w:space="0" w:color="auto"/>
              <w:bottom w:val="nil"/>
            </w:tcBorders>
            <w:vAlign w:val="center"/>
          </w:tcPr>
          <w:p w:rsidR="00B8508F" w:rsidRPr="008728FD" w:rsidRDefault="00B8508F" w:rsidP="00B8508F">
            <w:pPr>
              <w:pStyle w:val="Tabele"/>
              <w:widowControl w:val="0"/>
              <w:rPr>
                <w:szCs w:val="22"/>
              </w:rPr>
            </w:pPr>
          </w:p>
        </w:tc>
      </w:tr>
      <w:tr w:rsidR="00B8508F" w:rsidRPr="008728FD" w:rsidTr="00B8508F">
        <w:trPr>
          <w:cantSplit/>
          <w:jc w:val="center"/>
        </w:trPr>
        <w:tc>
          <w:tcPr>
            <w:tcW w:w="2824" w:type="dxa"/>
            <w:vMerge/>
            <w:vAlign w:val="center"/>
          </w:tcPr>
          <w:p w:rsidR="00B8508F" w:rsidRPr="008728FD" w:rsidRDefault="00B8508F" w:rsidP="00B8508F">
            <w:pPr>
              <w:pStyle w:val="Tabele"/>
              <w:widowControl w:val="0"/>
              <w:rPr>
                <w:szCs w:val="22"/>
              </w:rPr>
            </w:pPr>
          </w:p>
        </w:tc>
        <w:tc>
          <w:tcPr>
            <w:tcW w:w="3148" w:type="dxa"/>
            <w:tcBorders>
              <w:top w:val="nil"/>
              <w:bottom w:val="nil"/>
            </w:tcBorders>
            <w:vAlign w:val="center"/>
          </w:tcPr>
          <w:p w:rsidR="00B8508F" w:rsidRPr="008728FD" w:rsidRDefault="00B8508F" w:rsidP="00B8508F">
            <w:pPr>
              <w:pStyle w:val="Tabele"/>
              <w:widowControl w:val="0"/>
              <w:rPr>
                <w:szCs w:val="22"/>
              </w:rPr>
            </w:pPr>
            <w:r w:rsidRPr="008728FD">
              <w:rPr>
                <w:szCs w:val="22"/>
              </w:rPr>
              <w:t>Aparat për matjen e ngopjes së oksigjenit (pulsoksimetër)</w:t>
            </w:r>
          </w:p>
        </w:tc>
        <w:tc>
          <w:tcPr>
            <w:tcW w:w="2789" w:type="dxa"/>
            <w:tcBorders>
              <w:top w:val="nil"/>
              <w:bottom w:val="nil"/>
            </w:tcBorders>
            <w:vAlign w:val="center"/>
          </w:tcPr>
          <w:p w:rsidR="00B8508F" w:rsidRPr="008728FD" w:rsidRDefault="00B8508F" w:rsidP="00B8508F">
            <w:pPr>
              <w:pStyle w:val="Tabele"/>
              <w:widowControl w:val="0"/>
              <w:rPr>
                <w:szCs w:val="22"/>
              </w:rPr>
            </w:pPr>
          </w:p>
        </w:tc>
      </w:tr>
      <w:tr w:rsidR="00B8508F" w:rsidRPr="008728FD" w:rsidTr="00B8508F">
        <w:trPr>
          <w:cantSplit/>
          <w:jc w:val="center"/>
        </w:trPr>
        <w:tc>
          <w:tcPr>
            <w:tcW w:w="2824" w:type="dxa"/>
            <w:vMerge/>
            <w:vAlign w:val="center"/>
          </w:tcPr>
          <w:p w:rsidR="00B8508F" w:rsidRPr="008728FD" w:rsidRDefault="00B8508F" w:rsidP="00B8508F">
            <w:pPr>
              <w:pStyle w:val="Tabele"/>
              <w:widowControl w:val="0"/>
              <w:rPr>
                <w:szCs w:val="22"/>
              </w:rPr>
            </w:pPr>
          </w:p>
        </w:tc>
        <w:tc>
          <w:tcPr>
            <w:tcW w:w="3148" w:type="dxa"/>
            <w:tcBorders>
              <w:top w:val="nil"/>
              <w:bottom w:val="nil"/>
            </w:tcBorders>
            <w:vAlign w:val="center"/>
          </w:tcPr>
          <w:p w:rsidR="00B8508F" w:rsidRPr="008728FD" w:rsidRDefault="00B8508F" w:rsidP="00B8508F">
            <w:pPr>
              <w:pStyle w:val="Tabele"/>
              <w:widowControl w:val="0"/>
              <w:rPr>
                <w:szCs w:val="22"/>
              </w:rPr>
            </w:pPr>
            <w:r w:rsidRPr="008728FD">
              <w:rPr>
                <w:szCs w:val="22"/>
              </w:rPr>
              <w:t>Kompjuter</w:t>
            </w:r>
          </w:p>
        </w:tc>
        <w:tc>
          <w:tcPr>
            <w:tcW w:w="2789" w:type="dxa"/>
            <w:tcBorders>
              <w:top w:val="nil"/>
              <w:bottom w:val="nil"/>
            </w:tcBorders>
            <w:vAlign w:val="center"/>
          </w:tcPr>
          <w:p w:rsidR="00B8508F" w:rsidRPr="008728FD" w:rsidRDefault="00B8508F" w:rsidP="00B8508F">
            <w:pPr>
              <w:pStyle w:val="Tabele"/>
              <w:widowControl w:val="0"/>
              <w:rPr>
                <w:szCs w:val="22"/>
              </w:rPr>
            </w:pPr>
          </w:p>
        </w:tc>
      </w:tr>
      <w:tr w:rsidR="00B8508F" w:rsidRPr="008728FD" w:rsidTr="00B8508F">
        <w:trPr>
          <w:cantSplit/>
          <w:jc w:val="center"/>
        </w:trPr>
        <w:tc>
          <w:tcPr>
            <w:tcW w:w="2824" w:type="dxa"/>
            <w:vMerge/>
            <w:vAlign w:val="center"/>
          </w:tcPr>
          <w:p w:rsidR="00B8508F" w:rsidRPr="008728FD" w:rsidRDefault="00B8508F" w:rsidP="00B8508F">
            <w:pPr>
              <w:pStyle w:val="Tabele"/>
              <w:widowControl w:val="0"/>
              <w:rPr>
                <w:szCs w:val="22"/>
              </w:rPr>
            </w:pPr>
          </w:p>
        </w:tc>
        <w:tc>
          <w:tcPr>
            <w:tcW w:w="3148" w:type="dxa"/>
            <w:tcBorders>
              <w:top w:val="nil"/>
              <w:bottom w:val="nil"/>
            </w:tcBorders>
            <w:vAlign w:val="center"/>
          </w:tcPr>
          <w:p w:rsidR="00B8508F" w:rsidRPr="008728FD" w:rsidRDefault="00B8508F" w:rsidP="00B8508F">
            <w:pPr>
              <w:pStyle w:val="Tabele"/>
              <w:widowControl w:val="0"/>
              <w:rPr>
                <w:szCs w:val="22"/>
              </w:rPr>
            </w:pPr>
            <w:r w:rsidRPr="008728FD">
              <w:rPr>
                <w:szCs w:val="22"/>
              </w:rPr>
              <w:t>Printer</w:t>
            </w:r>
          </w:p>
        </w:tc>
        <w:tc>
          <w:tcPr>
            <w:tcW w:w="2789" w:type="dxa"/>
            <w:tcBorders>
              <w:top w:val="nil"/>
              <w:bottom w:val="nil"/>
            </w:tcBorders>
            <w:vAlign w:val="center"/>
          </w:tcPr>
          <w:p w:rsidR="00B8508F" w:rsidRPr="008728FD" w:rsidRDefault="00B8508F" w:rsidP="00B8508F">
            <w:pPr>
              <w:pStyle w:val="Tabele"/>
              <w:widowControl w:val="0"/>
              <w:rPr>
                <w:szCs w:val="22"/>
              </w:rPr>
            </w:pPr>
          </w:p>
        </w:tc>
      </w:tr>
      <w:tr w:rsidR="00B8508F" w:rsidRPr="008728FD" w:rsidTr="00B8508F">
        <w:trPr>
          <w:cantSplit/>
          <w:jc w:val="center"/>
        </w:trPr>
        <w:tc>
          <w:tcPr>
            <w:tcW w:w="2824" w:type="dxa"/>
            <w:vMerge/>
            <w:vAlign w:val="center"/>
          </w:tcPr>
          <w:p w:rsidR="00B8508F" w:rsidRPr="008728FD" w:rsidRDefault="00B8508F" w:rsidP="00B8508F">
            <w:pPr>
              <w:pStyle w:val="Tabele"/>
              <w:widowControl w:val="0"/>
              <w:rPr>
                <w:szCs w:val="22"/>
              </w:rPr>
            </w:pPr>
          </w:p>
        </w:tc>
        <w:tc>
          <w:tcPr>
            <w:tcW w:w="3148" w:type="dxa"/>
            <w:tcBorders>
              <w:top w:val="nil"/>
              <w:bottom w:val="nil"/>
            </w:tcBorders>
            <w:vAlign w:val="center"/>
          </w:tcPr>
          <w:p w:rsidR="00B8508F" w:rsidRPr="008728FD" w:rsidRDefault="00B8508F" w:rsidP="00B8508F">
            <w:pPr>
              <w:pStyle w:val="Tabele"/>
              <w:widowControl w:val="0"/>
              <w:rPr>
                <w:szCs w:val="22"/>
              </w:rPr>
            </w:pPr>
            <w:r w:rsidRPr="008728FD">
              <w:rPr>
                <w:szCs w:val="22"/>
              </w:rPr>
              <w:t>Telefon</w:t>
            </w:r>
          </w:p>
        </w:tc>
        <w:tc>
          <w:tcPr>
            <w:tcW w:w="2789" w:type="dxa"/>
            <w:tcBorders>
              <w:top w:val="nil"/>
              <w:bottom w:val="nil"/>
            </w:tcBorders>
            <w:vAlign w:val="center"/>
          </w:tcPr>
          <w:p w:rsidR="00B8508F" w:rsidRPr="008728FD" w:rsidRDefault="00B8508F" w:rsidP="00B8508F">
            <w:pPr>
              <w:pStyle w:val="Tabele"/>
              <w:widowControl w:val="0"/>
              <w:rPr>
                <w:szCs w:val="22"/>
              </w:rPr>
            </w:pPr>
          </w:p>
        </w:tc>
      </w:tr>
      <w:tr w:rsidR="00B8508F" w:rsidRPr="008728FD" w:rsidTr="00B8508F">
        <w:trPr>
          <w:cantSplit/>
          <w:jc w:val="center"/>
        </w:trPr>
        <w:tc>
          <w:tcPr>
            <w:tcW w:w="2824" w:type="dxa"/>
            <w:vMerge/>
            <w:vAlign w:val="center"/>
          </w:tcPr>
          <w:p w:rsidR="00B8508F" w:rsidRPr="008728FD" w:rsidRDefault="00B8508F" w:rsidP="00B8508F">
            <w:pPr>
              <w:pStyle w:val="Tabele"/>
              <w:widowControl w:val="0"/>
              <w:rPr>
                <w:szCs w:val="22"/>
              </w:rPr>
            </w:pPr>
          </w:p>
        </w:tc>
        <w:tc>
          <w:tcPr>
            <w:tcW w:w="3148" w:type="dxa"/>
            <w:tcBorders>
              <w:top w:val="nil"/>
              <w:bottom w:val="nil"/>
            </w:tcBorders>
            <w:vAlign w:val="center"/>
          </w:tcPr>
          <w:p w:rsidR="00B8508F" w:rsidRPr="008728FD" w:rsidRDefault="00B8508F" w:rsidP="00B8508F">
            <w:pPr>
              <w:pStyle w:val="Tabele"/>
              <w:widowControl w:val="0"/>
              <w:rPr>
                <w:szCs w:val="22"/>
              </w:rPr>
            </w:pPr>
            <w:r w:rsidRPr="008728FD">
              <w:rPr>
                <w:szCs w:val="22"/>
              </w:rPr>
              <w:t>Faks</w:t>
            </w:r>
          </w:p>
        </w:tc>
        <w:tc>
          <w:tcPr>
            <w:tcW w:w="2789" w:type="dxa"/>
            <w:tcBorders>
              <w:top w:val="nil"/>
              <w:bottom w:val="nil"/>
            </w:tcBorders>
            <w:vAlign w:val="center"/>
          </w:tcPr>
          <w:p w:rsidR="00B8508F" w:rsidRPr="008728FD" w:rsidRDefault="00B8508F" w:rsidP="00B8508F">
            <w:pPr>
              <w:pStyle w:val="Tabele"/>
              <w:widowControl w:val="0"/>
              <w:rPr>
                <w:szCs w:val="22"/>
              </w:rPr>
            </w:pPr>
          </w:p>
        </w:tc>
      </w:tr>
      <w:tr w:rsidR="00B8508F" w:rsidRPr="008728FD" w:rsidTr="00B8508F">
        <w:trPr>
          <w:cantSplit/>
          <w:jc w:val="center"/>
        </w:trPr>
        <w:tc>
          <w:tcPr>
            <w:tcW w:w="2824" w:type="dxa"/>
            <w:vMerge/>
            <w:tcBorders>
              <w:bottom w:val="single" w:sz="2" w:space="0" w:color="auto"/>
            </w:tcBorders>
            <w:vAlign w:val="center"/>
          </w:tcPr>
          <w:p w:rsidR="00B8508F" w:rsidRPr="008728FD" w:rsidRDefault="00B8508F" w:rsidP="00B8508F">
            <w:pPr>
              <w:pStyle w:val="Tabele"/>
              <w:widowControl w:val="0"/>
              <w:rPr>
                <w:szCs w:val="22"/>
              </w:rPr>
            </w:pPr>
          </w:p>
        </w:tc>
        <w:tc>
          <w:tcPr>
            <w:tcW w:w="3148" w:type="dxa"/>
            <w:tcBorders>
              <w:top w:val="nil"/>
              <w:bottom w:val="single" w:sz="2" w:space="0" w:color="auto"/>
            </w:tcBorders>
            <w:vAlign w:val="center"/>
          </w:tcPr>
          <w:p w:rsidR="00B8508F" w:rsidRPr="008728FD" w:rsidRDefault="00B8508F" w:rsidP="00B8508F">
            <w:pPr>
              <w:pStyle w:val="Tabele"/>
              <w:widowControl w:val="0"/>
              <w:rPr>
                <w:szCs w:val="22"/>
              </w:rPr>
            </w:pPr>
            <w:r w:rsidRPr="008728FD">
              <w:rPr>
                <w:szCs w:val="22"/>
              </w:rPr>
              <w:t>Celular</w:t>
            </w:r>
          </w:p>
        </w:tc>
        <w:tc>
          <w:tcPr>
            <w:tcW w:w="2789" w:type="dxa"/>
            <w:tcBorders>
              <w:top w:val="nil"/>
              <w:bottom w:val="single" w:sz="2" w:space="0" w:color="auto"/>
            </w:tcBorders>
            <w:vAlign w:val="center"/>
          </w:tcPr>
          <w:p w:rsidR="00B8508F" w:rsidRPr="008728FD" w:rsidRDefault="00B8508F" w:rsidP="00B8508F">
            <w:pPr>
              <w:pStyle w:val="Tabele"/>
              <w:widowControl w:val="0"/>
              <w:rPr>
                <w:szCs w:val="22"/>
              </w:rPr>
            </w:pPr>
          </w:p>
        </w:tc>
      </w:tr>
      <w:tr w:rsidR="00B8508F" w:rsidRPr="008728FD" w:rsidTr="00B8508F">
        <w:trPr>
          <w:cantSplit/>
          <w:jc w:val="center"/>
        </w:trPr>
        <w:tc>
          <w:tcPr>
            <w:tcW w:w="2824" w:type="dxa"/>
            <w:vMerge w:val="restart"/>
            <w:tcBorders>
              <w:top w:val="single" w:sz="2" w:space="0" w:color="auto"/>
            </w:tcBorders>
            <w:vAlign w:val="center"/>
          </w:tcPr>
          <w:p w:rsidR="00B8508F" w:rsidRPr="008728FD" w:rsidRDefault="00B8508F" w:rsidP="00B8508F">
            <w:pPr>
              <w:pStyle w:val="Tabele"/>
              <w:widowControl w:val="0"/>
              <w:rPr>
                <w:szCs w:val="22"/>
              </w:rPr>
            </w:pPr>
            <w:r w:rsidRPr="008728FD">
              <w:rPr>
                <w:szCs w:val="22"/>
              </w:rPr>
              <w:t>Dhoma e trajtimit</w:t>
            </w:r>
          </w:p>
        </w:tc>
        <w:tc>
          <w:tcPr>
            <w:tcW w:w="3148" w:type="dxa"/>
            <w:tcBorders>
              <w:top w:val="single" w:sz="2" w:space="0" w:color="auto"/>
              <w:bottom w:val="nil"/>
            </w:tcBorders>
            <w:vAlign w:val="center"/>
          </w:tcPr>
          <w:p w:rsidR="00B8508F" w:rsidRPr="008728FD" w:rsidRDefault="00B8508F" w:rsidP="00B8508F">
            <w:pPr>
              <w:pStyle w:val="Tabele"/>
              <w:widowControl w:val="0"/>
              <w:rPr>
                <w:szCs w:val="22"/>
              </w:rPr>
            </w:pPr>
            <w:r w:rsidRPr="008728FD">
              <w:rPr>
                <w:szCs w:val="22"/>
              </w:rPr>
              <w:t>Monitor (p.sh. për matjen e tensionit, ngopjes së oksigjenit, temperaturën)</w:t>
            </w:r>
          </w:p>
        </w:tc>
        <w:tc>
          <w:tcPr>
            <w:tcW w:w="2789" w:type="dxa"/>
            <w:tcBorders>
              <w:top w:val="single" w:sz="2" w:space="0" w:color="auto"/>
              <w:bottom w:val="nil"/>
            </w:tcBorders>
            <w:vAlign w:val="center"/>
          </w:tcPr>
          <w:p w:rsidR="00B8508F" w:rsidRPr="008728FD" w:rsidRDefault="00B8508F" w:rsidP="00B8508F">
            <w:pPr>
              <w:pStyle w:val="Tabele"/>
              <w:widowControl w:val="0"/>
              <w:rPr>
                <w:szCs w:val="22"/>
              </w:rPr>
            </w:pPr>
            <w:r w:rsidRPr="008728FD">
              <w:rPr>
                <w:szCs w:val="22"/>
              </w:rPr>
              <w:t>Një për shtrat</w:t>
            </w:r>
          </w:p>
        </w:tc>
      </w:tr>
      <w:tr w:rsidR="00B8508F" w:rsidRPr="008728FD" w:rsidTr="00B8508F">
        <w:trPr>
          <w:cantSplit/>
          <w:jc w:val="center"/>
        </w:trPr>
        <w:tc>
          <w:tcPr>
            <w:tcW w:w="2824" w:type="dxa"/>
            <w:vMerge/>
            <w:vAlign w:val="center"/>
          </w:tcPr>
          <w:p w:rsidR="00B8508F" w:rsidRPr="008728FD" w:rsidRDefault="00B8508F" w:rsidP="00B8508F">
            <w:pPr>
              <w:pStyle w:val="Tabele"/>
              <w:widowControl w:val="0"/>
              <w:rPr>
                <w:szCs w:val="22"/>
              </w:rPr>
            </w:pPr>
          </w:p>
        </w:tc>
        <w:tc>
          <w:tcPr>
            <w:tcW w:w="3148" w:type="dxa"/>
            <w:tcBorders>
              <w:top w:val="nil"/>
              <w:bottom w:val="nil"/>
            </w:tcBorders>
            <w:vAlign w:val="center"/>
          </w:tcPr>
          <w:p w:rsidR="00B8508F" w:rsidRPr="008728FD" w:rsidRDefault="00B8508F" w:rsidP="00B8508F">
            <w:pPr>
              <w:pStyle w:val="Tabele"/>
              <w:widowControl w:val="0"/>
              <w:rPr>
                <w:szCs w:val="22"/>
              </w:rPr>
            </w:pPr>
            <w:r w:rsidRPr="008728FD">
              <w:rPr>
                <w:szCs w:val="22"/>
              </w:rPr>
              <w:t>Aparat për matjen e ngopjes së oksigjenit (pulsoksimetër)</w:t>
            </w:r>
          </w:p>
        </w:tc>
        <w:tc>
          <w:tcPr>
            <w:tcW w:w="2789" w:type="dxa"/>
            <w:tcBorders>
              <w:top w:val="nil"/>
              <w:bottom w:val="nil"/>
            </w:tcBorders>
            <w:vAlign w:val="center"/>
          </w:tcPr>
          <w:p w:rsidR="00B8508F" w:rsidRPr="008728FD" w:rsidRDefault="00B8508F" w:rsidP="00B8508F">
            <w:pPr>
              <w:pStyle w:val="Tabele"/>
              <w:widowControl w:val="0"/>
              <w:rPr>
                <w:szCs w:val="22"/>
              </w:rPr>
            </w:pPr>
          </w:p>
        </w:tc>
      </w:tr>
      <w:tr w:rsidR="00B8508F" w:rsidRPr="008728FD" w:rsidTr="00B8508F">
        <w:trPr>
          <w:cantSplit/>
          <w:jc w:val="center"/>
        </w:trPr>
        <w:tc>
          <w:tcPr>
            <w:tcW w:w="2824" w:type="dxa"/>
            <w:vMerge/>
            <w:vAlign w:val="center"/>
          </w:tcPr>
          <w:p w:rsidR="00B8508F" w:rsidRPr="008728FD" w:rsidRDefault="00B8508F" w:rsidP="00B8508F">
            <w:pPr>
              <w:pStyle w:val="Tabele"/>
              <w:widowControl w:val="0"/>
              <w:rPr>
                <w:szCs w:val="22"/>
              </w:rPr>
            </w:pPr>
          </w:p>
        </w:tc>
        <w:tc>
          <w:tcPr>
            <w:tcW w:w="3148" w:type="dxa"/>
            <w:tcBorders>
              <w:top w:val="nil"/>
              <w:bottom w:val="nil"/>
            </w:tcBorders>
            <w:vAlign w:val="center"/>
          </w:tcPr>
          <w:p w:rsidR="00B8508F" w:rsidRPr="008728FD" w:rsidRDefault="00B8508F" w:rsidP="00B8508F">
            <w:pPr>
              <w:pStyle w:val="Tabele"/>
              <w:widowControl w:val="0"/>
              <w:rPr>
                <w:szCs w:val="22"/>
              </w:rPr>
            </w:pPr>
            <w:r w:rsidRPr="008728FD">
              <w:rPr>
                <w:szCs w:val="22"/>
              </w:rPr>
              <w:t>Kapëse për ndalimin e gjakut</w:t>
            </w:r>
          </w:p>
        </w:tc>
        <w:tc>
          <w:tcPr>
            <w:tcW w:w="2789" w:type="dxa"/>
            <w:tcBorders>
              <w:top w:val="nil"/>
              <w:bottom w:val="nil"/>
            </w:tcBorders>
            <w:vAlign w:val="center"/>
          </w:tcPr>
          <w:p w:rsidR="00B8508F" w:rsidRPr="008728FD" w:rsidRDefault="00B8508F" w:rsidP="00B8508F">
            <w:pPr>
              <w:pStyle w:val="Tabele"/>
              <w:widowControl w:val="0"/>
              <w:rPr>
                <w:szCs w:val="22"/>
              </w:rPr>
            </w:pPr>
          </w:p>
        </w:tc>
      </w:tr>
      <w:tr w:rsidR="00B8508F" w:rsidRPr="008728FD" w:rsidTr="00B8508F">
        <w:trPr>
          <w:cantSplit/>
          <w:jc w:val="center"/>
        </w:trPr>
        <w:tc>
          <w:tcPr>
            <w:tcW w:w="2824" w:type="dxa"/>
            <w:vMerge/>
            <w:vAlign w:val="center"/>
          </w:tcPr>
          <w:p w:rsidR="00B8508F" w:rsidRPr="008728FD" w:rsidRDefault="00B8508F" w:rsidP="00B8508F">
            <w:pPr>
              <w:pStyle w:val="Tabele"/>
              <w:widowControl w:val="0"/>
              <w:rPr>
                <w:szCs w:val="22"/>
              </w:rPr>
            </w:pPr>
          </w:p>
        </w:tc>
        <w:tc>
          <w:tcPr>
            <w:tcW w:w="3148" w:type="dxa"/>
            <w:tcBorders>
              <w:top w:val="nil"/>
              <w:bottom w:val="nil"/>
            </w:tcBorders>
            <w:vAlign w:val="center"/>
          </w:tcPr>
          <w:p w:rsidR="00B8508F" w:rsidRPr="008728FD" w:rsidRDefault="00B8508F" w:rsidP="00B8508F">
            <w:pPr>
              <w:pStyle w:val="Tabele"/>
              <w:widowControl w:val="0"/>
              <w:rPr>
                <w:szCs w:val="22"/>
              </w:rPr>
            </w:pPr>
            <w:r w:rsidRPr="008728FD">
              <w:rPr>
                <w:szCs w:val="22"/>
              </w:rPr>
              <w:t>Aparat tensioni</w:t>
            </w:r>
          </w:p>
        </w:tc>
        <w:tc>
          <w:tcPr>
            <w:tcW w:w="2789" w:type="dxa"/>
            <w:tcBorders>
              <w:top w:val="nil"/>
              <w:bottom w:val="nil"/>
            </w:tcBorders>
            <w:vAlign w:val="center"/>
          </w:tcPr>
          <w:p w:rsidR="00B8508F" w:rsidRPr="008728FD" w:rsidRDefault="00B8508F" w:rsidP="00B8508F">
            <w:pPr>
              <w:pStyle w:val="Tabele"/>
              <w:widowControl w:val="0"/>
              <w:rPr>
                <w:szCs w:val="22"/>
              </w:rPr>
            </w:pPr>
          </w:p>
        </w:tc>
      </w:tr>
      <w:tr w:rsidR="00B8508F" w:rsidRPr="008728FD" w:rsidTr="00B8508F">
        <w:trPr>
          <w:cantSplit/>
          <w:jc w:val="center"/>
        </w:trPr>
        <w:tc>
          <w:tcPr>
            <w:tcW w:w="2824" w:type="dxa"/>
            <w:vMerge/>
            <w:vAlign w:val="center"/>
          </w:tcPr>
          <w:p w:rsidR="00B8508F" w:rsidRPr="008728FD" w:rsidRDefault="00B8508F" w:rsidP="00B8508F">
            <w:pPr>
              <w:pStyle w:val="Tabele"/>
              <w:widowControl w:val="0"/>
              <w:rPr>
                <w:szCs w:val="22"/>
              </w:rPr>
            </w:pPr>
          </w:p>
        </w:tc>
        <w:tc>
          <w:tcPr>
            <w:tcW w:w="3148" w:type="dxa"/>
            <w:tcBorders>
              <w:top w:val="nil"/>
              <w:bottom w:val="nil"/>
            </w:tcBorders>
            <w:vAlign w:val="center"/>
          </w:tcPr>
          <w:p w:rsidR="00B8508F" w:rsidRPr="008728FD" w:rsidRDefault="00B8508F" w:rsidP="00B8508F">
            <w:pPr>
              <w:pStyle w:val="Tabele"/>
              <w:widowControl w:val="0"/>
              <w:rPr>
                <w:szCs w:val="22"/>
              </w:rPr>
            </w:pPr>
            <w:r w:rsidRPr="008728FD">
              <w:rPr>
                <w:szCs w:val="22"/>
              </w:rPr>
              <w:t>Pajisjet intravenoze (vigon)</w:t>
            </w:r>
          </w:p>
        </w:tc>
        <w:tc>
          <w:tcPr>
            <w:tcW w:w="2789" w:type="dxa"/>
            <w:tcBorders>
              <w:top w:val="nil"/>
              <w:bottom w:val="nil"/>
            </w:tcBorders>
            <w:vAlign w:val="center"/>
          </w:tcPr>
          <w:p w:rsidR="00B8508F" w:rsidRPr="008728FD" w:rsidRDefault="00B8508F" w:rsidP="00B8508F">
            <w:pPr>
              <w:pStyle w:val="Tabele"/>
              <w:widowControl w:val="0"/>
              <w:rPr>
                <w:szCs w:val="22"/>
              </w:rPr>
            </w:pPr>
          </w:p>
        </w:tc>
      </w:tr>
      <w:tr w:rsidR="00B8508F" w:rsidRPr="008728FD" w:rsidTr="00B8508F">
        <w:trPr>
          <w:cantSplit/>
          <w:jc w:val="center"/>
        </w:trPr>
        <w:tc>
          <w:tcPr>
            <w:tcW w:w="2824" w:type="dxa"/>
            <w:vMerge/>
            <w:vAlign w:val="center"/>
          </w:tcPr>
          <w:p w:rsidR="00B8508F" w:rsidRPr="008728FD" w:rsidRDefault="00B8508F" w:rsidP="00B8508F">
            <w:pPr>
              <w:pStyle w:val="Tabele"/>
              <w:widowControl w:val="0"/>
              <w:rPr>
                <w:szCs w:val="22"/>
              </w:rPr>
            </w:pPr>
          </w:p>
        </w:tc>
        <w:tc>
          <w:tcPr>
            <w:tcW w:w="3148" w:type="dxa"/>
            <w:tcBorders>
              <w:top w:val="nil"/>
              <w:bottom w:val="nil"/>
            </w:tcBorders>
            <w:vAlign w:val="center"/>
          </w:tcPr>
          <w:p w:rsidR="00B8508F" w:rsidRPr="008728FD" w:rsidRDefault="00B8508F" w:rsidP="00B8508F">
            <w:pPr>
              <w:pStyle w:val="Tabele"/>
              <w:widowControl w:val="0"/>
              <w:rPr>
                <w:szCs w:val="22"/>
              </w:rPr>
            </w:pPr>
            <w:r w:rsidRPr="008728FD">
              <w:rPr>
                <w:szCs w:val="22"/>
              </w:rPr>
              <w:t>Pompa infuzioni</w:t>
            </w:r>
          </w:p>
        </w:tc>
        <w:tc>
          <w:tcPr>
            <w:tcW w:w="2789" w:type="dxa"/>
            <w:tcBorders>
              <w:top w:val="nil"/>
              <w:bottom w:val="nil"/>
            </w:tcBorders>
            <w:vAlign w:val="center"/>
          </w:tcPr>
          <w:p w:rsidR="00B8508F" w:rsidRPr="008728FD" w:rsidRDefault="00B8508F" w:rsidP="00B8508F">
            <w:pPr>
              <w:pStyle w:val="Tabele"/>
              <w:widowControl w:val="0"/>
              <w:rPr>
                <w:szCs w:val="22"/>
              </w:rPr>
            </w:pPr>
            <w:r w:rsidRPr="008728FD">
              <w:rPr>
                <w:szCs w:val="22"/>
              </w:rPr>
              <w:t>Për dy pacientë</w:t>
            </w:r>
          </w:p>
        </w:tc>
      </w:tr>
      <w:tr w:rsidR="00B8508F" w:rsidRPr="008728FD" w:rsidTr="00B8508F">
        <w:trPr>
          <w:cantSplit/>
          <w:jc w:val="center"/>
        </w:trPr>
        <w:tc>
          <w:tcPr>
            <w:tcW w:w="2824" w:type="dxa"/>
            <w:vMerge/>
            <w:vAlign w:val="center"/>
          </w:tcPr>
          <w:p w:rsidR="00B8508F" w:rsidRPr="008728FD" w:rsidRDefault="00B8508F" w:rsidP="00B8508F">
            <w:pPr>
              <w:pStyle w:val="Tabele"/>
              <w:widowControl w:val="0"/>
              <w:rPr>
                <w:szCs w:val="22"/>
              </w:rPr>
            </w:pPr>
          </w:p>
        </w:tc>
        <w:tc>
          <w:tcPr>
            <w:tcW w:w="3148" w:type="dxa"/>
            <w:tcBorders>
              <w:top w:val="nil"/>
              <w:bottom w:val="nil"/>
            </w:tcBorders>
            <w:vAlign w:val="center"/>
          </w:tcPr>
          <w:p w:rsidR="00B8508F" w:rsidRPr="008728FD" w:rsidRDefault="00B8508F" w:rsidP="00B8508F">
            <w:pPr>
              <w:pStyle w:val="Tabele"/>
              <w:widowControl w:val="0"/>
              <w:rPr>
                <w:szCs w:val="22"/>
              </w:rPr>
            </w:pPr>
            <w:r w:rsidRPr="008728FD">
              <w:rPr>
                <w:szCs w:val="22"/>
              </w:rPr>
              <w:t>Termometër</w:t>
            </w:r>
          </w:p>
        </w:tc>
        <w:tc>
          <w:tcPr>
            <w:tcW w:w="2789" w:type="dxa"/>
            <w:tcBorders>
              <w:top w:val="nil"/>
              <w:bottom w:val="nil"/>
            </w:tcBorders>
            <w:vAlign w:val="center"/>
          </w:tcPr>
          <w:p w:rsidR="00B8508F" w:rsidRPr="008728FD" w:rsidRDefault="00B8508F" w:rsidP="00B8508F">
            <w:pPr>
              <w:pStyle w:val="Tabele"/>
              <w:widowControl w:val="0"/>
              <w:rPr>
                <w:szCs w:val="22"/>
              </w:rPr>
            </w:pPr>
          </w:p>
        </w:tc>
      </w:tr>
      <w:tr w:rsidR="00B8508F" w:rsidRPr="008728FD" w:rsidTr="00B8508F">
        <w:trPr>
          <w:cantSplit/>
          <w:jc w:val="center"/>
        </w:trPr>
        <w:tc>
          <w:tcPr>
            <w:tcW w:w="2824" w:type="dxa"/>
            <w:vMerge/>
            <w:vAlign w:val="center"/>
          </w:tcPr>
          <w:p w:rsidR="00B8508F" w:rsidRPr="008728FD" w:rsidRDefault="00B8508F" w:rsidP="00B8508F">
            <w:pPr>
              <w:pStyle w:val="Tabele"/>
              <w:widowControl w:val="0"/>
              <w:rPr>
                <w:szCs w:val="22"/>
              </w:rPr>
            </w:pPr>
          </w:p>
        </w:tc>
        <w:tc>
          <w:tcPr>
            <w:tcW w:w="3148" w:type="dxa"/>
            <w:tcBorders>
              <w:top w:val="nil"/>
            </w:tcBorders>
            <w:vAlign w:val="center"/>
          </w:tcPr>
          <w:p w:rsidR="00B8508F" w:rsidRPr="008728FD" w:rsidRDefault="00B8508F" w:rsidP="00B8508F">
            <w:pPr>
              <w:pStyle w:val="Tabele"/>
              <w:widowControl w:val="0"/>
              <w:rPr>
                <w:szCs w:val="22"/>
              </w:rPr>
            </w:pPr>
            <w:r w:rsidRPr="008728FD">
              <w:rPr>
                <w:szCs w:val="22"/>
              </w:rPr>
              <w:t>Pompë frymëmarrje (AMBU)</w:t>
            </w:r>
          </w:p>
        </w:tc>
        <w:tc>
          <w:tcPr>
            <w:tcW w:w="2789" w:type="dxa"/>
            <w:tcBorders>
              <w:top w:val="nil"/>
            </w:tcBorders>
            <w:vAlign w:val="center"/>
          </w:tcPr>
          <w:p w:rsidR="00B8508F" w:rsidRPr="008728FD" w:rsidRDefault="00B8508F" w:rsidP="00B8508F">
            <w:pPr>
              <w:pStyle w:val="Tabele"/>
              <w:widowControl w:val="0"/>
              <w:rPr>
                <w:szCs w:val="22"/>
              </w:rPr>
            </w:pPr>
          </w:p>
        </w:tc>
      </w:tr>
    </w:tbl>
    <w:p w:rsidR="00B8508F" w:rsidRPr="00324519" w:rsidRDefault="00B8508F" w:rsidP="00B8508F">
      <w:pPr>
        <w:pStyle w:val="Paragrafi0"/>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2972"/>
        <w:gridCol w:w="2898"/>
      </w:tblGrid>
      <w:tr w:rsidR="00B8508F" w:rsidRPr="00324519" w:rsidTr="00B8508F">
        <w:trPr>
          <w:cantSplit/>
          <w:jc w:val="center"/>
        </w:trPr>
        <w:tc>
          <w:tcPr>
            <w:tcW w:w="2844" w:type="dxa"/>
            <w:vMerge w:val="restart"/>
            <w:tcBorders>
              <w:top w:val="dotted" w:sz="4" w:space="0" w:color="auto"/>
              <w:left w:val="nil"/>
              <w:bottom w:val="single"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Dhoma e trajtimit</w:t>
            </w:r>
          </w:p>
        </w:tc>
        <w:tc>
          <w:tcPr>
            <w:tcW w:w="3082" w:type="dxa"/>
            <w:tcBorders>
              <w:top w:val="dotted" w:sz="4" w:space="0" w:color="auto"/>
              <w:left w:val="nil"/>
              <w:bottom w:val="nil"/>
              <w:right w:val="nil"/>
            </w:tcBorders>
          </w:tcPr>
          <w:p w:rsidR="00B8508F" w:rsidRPr="00324519" w:rsidRDefault="00B8508F" w:rsidP="00B8508F">
            <w:pPr>
              <w:pStyle w:val="Tabele"/>
              <w:widowControl w:val="0"/>
              <w:rPr>
                <w:sz w:val="21"/>
                <w:szCs w:val="21"/>
              </w:rPr>
            </w:pPr>
            <w:r w:rsidRPr="00324519">
              <w:rPr>
                <w:sz w:val="21"/>
                <w:szCs w:val="21"/>
              </w:rPr>
              <w:t>Kanjula Guedel</w:t>
            </w:r>
          </w:p>
        </w:tc>
        <w:tc>
          <w:tcPr>
            <w:tcW w:w="3073" w:type="dxa"/>
            <w:tcBorders>
              <w:top w:val="dotted" w:sz="4" w:space="0" w:color="auto"/>
              <w:left w:val="nil"/>
              <w:bottom w:val="nil"/>
              <w:right w:val="nil"/>
            </w:tcBorders>
          </w:tcPr>
          <w:p w:rsidR="00B8508F" w:rsidRPr="00324519" w:rsidRDefault="00B8508F" w:rsidP="00B8508F">
            <w:pPr>
              <w:pStyle w:val="Tabele"/>
              <w:widowControl w:val="0"/>
              <w:rPr>
                <w:sz w:val="21"/>
                <w:szCs w:val="21"/>
              </w:rPr>
            </w:pPr>
          </w:p>
        </w:tc>
      </w:tr>
      <w:tr w:rsidR="00B8508F" w:rsidRPr="00324519" w:rsidTr="00B8508F">
        <w:trPr>
          <w:cantSplit/>
          <w:jc w:val="center"/>
        </w:trPr>
        <w:tc>
          <w:tcPr>
            <w:tcW w:w="2844" w:type="dxa"/>
            <w:vMerge/>
            <w:tcBorders>
              <w:top w:val="nil"/>
              <w:left w:val="nil"/>
              <w:bottom w:val="single" w:sz="4" w:space="0" w:color="auto"/>
              <w:right w:val="nil"/>
            </w:tcBorders>
          </w:tcPr>
          <w:p w:rsidR="00B8508F" w:rsidRPr="00324519" w:rsidRDefault="00B8508F" w:rsidP="00B8508F">
            <w:pPr>
              <w:pStyle w:val="Tabele"/>
              <w:widowControl w:val="0"/>
              <w:rPr>
                <w:sz w:val="21"/>
                <w:szCs w:val="21"/>
              </w:rPr>
            </w:pPr>
          </w:p>
        </w:tc>
        <w:tc>
          <w:tcPr>
            <w:tcW w:w="3082" w:type="dxa"/>
            <w:tcBorders>
              <w:top w:val="nil"/>
              <w:left w:val="nil"/>
              <w:bottom w:val="nil"/>
              <w:right w:val="nil"/>
            </w:tcBorders>
          </w:tcPr>
          <w:p w:rsidR="00B8508F" w:rsidRPr="00324519" w:rsidRDefault="00B8508F" w:rsidP="00B8508F">
            <w:pPr>
              <w:pStyle w:val="Tabele"/>
              <w:widowControl w:val="0"/>
              <w:rPr>
                <w:sz w:val="21"/>
                <w:szCs w:val="21"/>
              </w:rPr>
            </w:pPr>
            <w:r w:rsidRPr="00324519">
              <w:rPr>
                <w:sz w:val="21"/>
                <w:szCs w:val="21"/>
              </w:rPr>
              <w:t>Bombola oksigjeni</w:t>
            </w:r>
          </w:p>
        </w:tc>
        <w:tc>
          <w:tcPr>
            <w:tcW w:w="3073" w:type="dxa"/>
            <w:tcBorders>
              <w:top w:val="nil"/>
              <w:left w:val="nil"/>
              <w:bottom w:val="nil"/>
              <w:right w:val="nil"/>
            </w:tcBorders>
          </w:tcPr>
          <w:p w:rsidR="00B8508F" w:rsidRPr="00324519" w:rsidRDefault="00B8508F" w:rsidP="00B8508F">
            <w:pPr>
              <w:pStyle w:val="Tabele"/>
              <w:widowControl w:val="0"/>
              <w:rPr>
                <w:sz w:val="21"/>
                <w:szCs w:val="21"/>
              </w:rPr>
            </w:pPr>
          </w:p>
        </w:tc>
      </w:tr>
      <w:tr w:rsidR="00B8508F" w:rsidRPr="00324519" w:rsidTr="00B8508F">
        <w:trPr>
          <w:cantSplit/>
          <w:jc w:val="center"/>
        </w:trPr>
        <w:tc>
          <w:tcPr>
            <w:tcW w:w="2844" w:type="dxa"/>
            <w:vMerge/>
            <w:tcBorders>
              <w:top w:val="nil"/>
              <w:left w:val="nil"/>
              <w:bottom w:val="single" w:sz="4" w:space="0" w:color="auto"/>
              <w:right w:val="nil"/>
            </w:tcBorders>
          </w:tcPr>
          <w:p w:rsidR="00B8508F" w:rsidRPr="00324519" w:rsidRDefault="00B8508F" w:rsidP="00B8508F">
            <w:pPr>
              <w:pStyle w:val="Tabele"/>
              <w:widowControl w:val="0"/>
              <w:rPr>
                <w:sz w:val="21"/>
                <w:szCs w:val="21"/>
              </w:rPr>
            </w:pPr>
          </w:p>
        </w:tc>
        <w:tc>
          <w:tcPr>
            <w:tcW w:w="3082" w:type="dxa"/>
            <w:tcBorders>
              <w:top w:val="nil"/>
              <w:left w:val="nil"/>
              <w:bottom w:val="nil"/>
              <w:right w:val="nil"/>
            </w:tcBorders>
          </w:tcPr>
          <w:p w:rsidR="00B8508F" w:rsidRPr="00324519" w:rsidRDefault="00B8508F" w:rsidP="00B8508F">
            <w:pPr>
              <w:pStyle w:val="Tabele"/>
              <w:widowControl w:val="0"/>
              <w:rPr>
                <w:sz w:val="21"/>
                <w:szCs w:val="21"/>
              </w:rPr>
            </w:pPr>
            <w:r w:rsidRPr="00324519">
              <w:rPr>
                <w:sz w:val="21"/>
                <w:szCs w:val="21"/>
              </w:rPr>
              <w:t>Barela</w:t>
            </w:r>
          </w:p>
        </w:tc>
        <w:tc>
          <w:tcPr>
            <w:tcW w:w="3073" w:type="dxa"/>
            <w:tcBorders>
              <w:top w:val="nil"/>
              <w:left w:val="nil"/>
              <w:bottom w:val="nil"/>
              <w:right w:val="nil"/>
            </w:tcBorders>
          </w:tcPr>
          <w:p w:rsidR="00B8508F" w:rsidRPr="00324519" w:rsidRDefault="00B8508F" w:rsidP="00B8508F">
            <w:pPr>
              <w:pStyle w:val="Tabele"/>
              <w:widowControl w:val="0"/>
              <w:rPr>
                <w:sz w:val="21"/>
                <w:szCs w:val="21"/>
              </w:rPr>
            </w:pPr>
          </w:p>
        </w:tc>
      </w:tr>
      <w:tr w:rsidR="00B8508F" w:rsidRPr="00324519" w:rsidTr="00B8508F">
        <w:trPr>
          <w:cantSplit/>
          <w:jc w:val="center"/>
        </w:trPr>
        <w:tc>
          <w:tcPr>
            <w:tcW w:w="2844" w:type="dxa"/>
            <w:vMerge/>
            <w:tcBorders>
              <w:top w:val="nil"/>
              <w:left w:val="nil"/>
              <w:bottom w:val="single" w:sz="4" w:space="0" w:color="auto"/>
              <w:right w:val="nil"/>
            </w:tcBorders>
          </w:tcPr>
          <w:p w:rsidR="00B8508F" w:rsidRPr="00324519" w:rsidRDefault="00B8508F" w:rsidP="00B8508F">
            <w:pPr>
              <w:pStyle w:val="Tabele"/>
              <w:widowControl w:val="0"/>
              <w:rPr>
                <w:sz w:val="21"/>
                <w:szCs w:val="21"/>
              </w:rPr>
            </w:pPr>
          </w:p>
        </w:tc>
        <w:tc>
          <w:tcPr>
            <w:tcW w:w="3082" w:type="dxa"/>
            <w:tcBorders>
              <w:top w:val="nil"/>
              <w:left w:val="nil"/>
              <w:bottom w:val="nil"/>
              <w:right w:val="nil"/>
            </w:tcBorders>
          </w:tcPr>
          <w:p w:rsidR="00B8508F" w:rsidRPr="00324519" w:rsidRDefault="00B8508F" w:rsidP="00B8508F">
            <w:pPr>
              <w:pStyle w:val="Tabele"/>
              <w:widowControl w:val="0"/>
              <w:rPr>
                <w:sz w:val="21"/>
                <w:szCs w:val="21"/>
              </w:rPr>
            </w:pPr>
            <w:r w:rsidRPr="00324519">
              <w:rPr>
                <w:sz w:val="21"/>
                <w:szCs w:val="21"/>
              </w:rPr>
              <w:t>Bandazhe</w:t>
            </w:r>
          </w:p>
        </w:tc>
        <w:tc>
          <w:tcPr>
            <w:tcW w:w="3073" w:type="dxa"/>
            <w:tcBorders>
              <w:top w:val="nil"/>
              <w:left w:val="nil"/>
              <w:bottom w:val="nil"/>
              <w:right w:val="nil"/>
            </w:tcBorders>
          </w:tcPr>
          <w:p w:rsidR="00B8508F" w:rsidRPr="00324519" w:rsidRDefault="00B8508F" w:rsidP="00B8508F">
            <w:pPr>
              <w:pStyle w:val="Tabele"/>
              <w:widowControl w:val="0"/>
              <w:rPr>
                <w:sz w:val="21"/>
                <w:szCs w:val="21"/>
              </w:rPr>
            </w:pPr>
          </w:p>
        </w:tc>
      </w:tr>
      <w:tr w:rsidR="00B8508F" w:rsidRPr="00324519" w:rsidTr="00B8508F">
        <w:trPr>
          <w:cantSplit/>
          <w:jc w:val="center"/>
        </w:trPr>
        <w:tc>
          <w:tcPr>
            <w:tcW w:w="2844" w:type="dxa"/>
            <w:vMerge/>
            <w:tcBorders>
              <w:top w:val="nil"/>
              <w:left w:val="nil"/>
              <w:bottom w:val="single" w:sz="4" w:space="0" w:color="auto"/>
              <w:right w:val="nil"/>
            </w:tcBorders>
          </w:tcPr>
          <w:p w:rsidR="00B8508F" w:rsidRPr="00324519" w:rsidRDefault="00B8508F" w:rsidP="00B8508F">
            <w:pPr>
              <w:pStyle w:val="Tabele"/>
              <w:widowControl w:val="0"/>
              <w:rPr>
                <w:sz w:val="21"/>
                <w:szCs w:val="21"/>
              </w:rPr>
            </w:pPr>
          </w:p>
        </w:tc>
        <w:tc>
          <w:tcPr>
            <w:tcW w:w="3082" w:type="dxa"/>
            <w:tcBorders>
              <w:top w:val="nil"/>
              <w:left w:val="nil"/>
              <w:bottom w:val="nil"/>
              <w:right w:val="nil"/>
            </w:tcBorders>
          </w:tcPr>
          <w:p w:rsidR="00B8508F" w:rsidRPr="00324519" w:rsidRDefault="00B8508F" w:rsidP="00B8508F">
            <w:pPr>
              <w:pStyle w:val="Tabele"/>
              <w:widowControl w:val="0"/>
              <w:rPr>
                <w:sz w:val="21"/>
                <w:szCs w:val="21"/>
              </w:rPr>
            </w:pPr>
            <w:r w:rsidRPr="00324519">
              <w:rPr>
                <w:sz w:val="21"/>
                <w:szCs w:val="21"/>
              </w:rPr>
              <w:t>Çarçaf</w:t>
            </w:r>
          </w:p>
        </w:tc>
        <w:tc>
          <w:tcPr>
            <w:tcW w:w="3073" w:type="dxa"/>
            <w:tcBorders>
              <w:top w:val="nil"/>
              <w:left w:val="nil"/>
              <w:bottom w:val="nil"/>
              <w:right w:val="nil"/>
            </w:tcBorders>
          </w:tcPr>
          <w:p w:rsidR="00B8508F" w:rsidRPr="00324519" w:rsidRDefault="00B8508F" w:rsidP="00B8508F">
            <w:pPr>
              <w:pStyle w:val="Tabele"/>
              <w:widowControl w:val="0"/>
              <w:rPr>
                <w:sz w:val="21"/>
                <w:szCs w:val="21"/>
              </w:rPr>
            </w:pPr>
          </w:p>
        </w:tc>
      </w:tr>
      <w:tr w:rsidR="00B8508F" w:rsidRPr="00324519" w:rsidTr="00B8508F">
        <w:trPr>
          <w:cantSplit/>
          <w:jc w:val="center"/>
        </w:trPr>
        <w:tc>
          <w:tcPr>
            <w:tcW w:w="2844" w:type="dxa"/>
            <w:vMerge/>
            <w:tcBorders>
              <w:top w:val="nil"/>
              <w:left w:val="nil"/>
              <w:bottom w:val="single" w:sz="4" w:space="0" w:color="auto"/>
              <w:right w:val="nil"/>
            </w:tcBorders>
          </w:tcPr>
          <w:p w:rsidR="00B8508F" w:rsidRPr="00324519" w:rsidRDefault="00B8508F" w:rsidP="00B8508F">
            <w:pPr>
              <w:pStyle w:val="Tabele"/>
              <w:widowControl w:val="0"/>
              <w:rPr>
                <w:sz w:val="21"/>
                <w:szCs w:val="21"/>
              </w:rPr>
            </w:pPr>
          </w:p>
        </w:tc>
        <w:tc>
          <w:tcPr>
            <w:tcW w:w="3082" w:type="dxa"/>
            <w:tcBorders>
              <w:top w:val="nil"/>
              <w:left w:val="nil"/>
              <w:bottom w:val="nil"/>
              <w:right w:val="nil"/>
            </w:tcBorders>
          </w:tcPr>
          <w:p w:rsidR="00B8508F" w:rsidRPr="00324519" w:rsidRDefault="00B8508F" w:rsidP="00B8508F">
            <w:pPr>
              <w:pStyle w:val="Tabele"/>
              <w:widowControl w:val="0"/>
              <w:rPr>
                <w:sz w:val="21"/>
                <w:szCs w:val="21"/>
              </w:rPr>
            </w:pPr>
            <w:r w:rsidRPr="00324519">
              <w:rPr>
                <w:sz w:val="21"/>
                <w:szCs w:val="21"/>
              </w:rPr>
              <w:t>Allçi</w:t>
            </w:r>
          </w:p>
        </w:tc>
        <w:tc>
          <w:tcPr>
            <w:tcW w:w="3073" w:type="dxa"/>
            <w:tcBorders>
              <w:top w:val="nil"/>
              <w:left w:val="nil"/>
              <w:bottom w:val="nil"/>
              <w:right w:val="nil"/>
            </w:tcBorders>
          </w:tcPr>
          <w:p w:rsidR="00B8508F" w:rsidRPr="00324519" w:rsidRDefault="00B8508F" w:rsidP="00B8508F">
            <w:pPr>
              <w:pStyle w:val="Tabele"/>
              <w:widowControl w:val="0"/>
              <w:rPr>
                <w:sz w:val="21"/>
                <w:szCs w:val="21"/>
              </w:rPr>
            </w:pPr>
          </w:p>
        </w:tc>
      </w:tr>
      <w:tr w:rsidR="00B8508F" w:rsidRPr="00324519" w:rsidTr="00B8508F">
        <w:trPr>
          <w:cantSplit/>
          <w:jc w:val="center"/>
        </w:trPr>
        <w:tc>
          <w:tcPr>
            <w:tcW w:w="2844" w:type="dxa"/>
            <w:vMerge/>
            <w:tcBorders>
              <w:top w:val="nil"/>
              <w:left w:val="nil"/>
              <w:bottom w:val="single" w:sz="4" w:space="0" w:color="auto"/>
              <w:right w:val="nil"/>
            </w:tcBorders>
          </w:tcPr>
          <w:p w:rsidR="00B8508F" w:rsidRPr="00324519" w:rsidRDefault="00B8508F" w:rsidP="00B8508F">
            <w:pPr>
              <w:pStyle w:val="Tabele"/>
              <w:widowControl w:val="0"/>
              <w:rPr>
                <w:sz w:val="21"/>
                <w:szCs w:val="21"/>
              </w:rPr>
            </w:pPr>
          </w:p>
        </w:tc>
        <w:tc>
          <w:tcPr>
            <w:tcW w:w="3082" w:type="dxa"/>
            <w:tcBorders>
              <w:top w:val="nil"/>
              <w:left w:val="nil"/>
              <w:bottom w:val="nil"/>
              <w:right w:val="nil"/>
            </w:tcBorders>
          </w:tcPr>
          <w:p w:rsidR="00B8508F" w:rsidRPr="00324519" w:rsidRDefault="00B8508F" w:rsidP="00B8508F">
            <w:pPr>
              <w:pStyle w:val="Tabele"/>
              <w:widowControl w:val="0"/>
              <w:rPr>
                <w:sz w:val="21"/>
                <w:szCs w:val="21"/>
              </w:rPr>
            </w:pPr>
            <w:r w:rsidRPr="00324519">
              <w:rPr>
                <w:sz w:val="21"/>
                <w:szCs w:val="21"/>
              </w:rPr>
              <w:t>Kateterat urinarë (Set Folei)</w:t>
            </w:r>
          </w:p>
        </w:tc>
        <w:tc>
          <w:tcPr>
            <w:tcW w:w="3073" w:type="dxa"/>
            <w:tcBorders>
              <w:top w:val="nil"/>
              <w:left w:val="nil"/>
              <w:bottom w:val="nil"/>
              <w:right w:val="nil"/>
            </w:tcBorders>
          </w:tcPr>
          <w:p w:rsidR="00B8508F" w:rsidRPr="00324519" w:rsidRDefault="00B8508F" w:rsidP="00B8508F">
            <w:pPr>
              <w:pStyle w:val="Tabele"/>
              <w:widowControl w:val="0"/>
              <w:rPr>
                <w:sz w:val="21"/>
                <w:szCs w:val="21"/>
              </w:rPr>
            </w:pPr>
          </w:p>
        </w:tc>
      </w:tr>
      <w:tr w:rsidR="00B8508F" w:rsidRPr="00324519" w:rsidTr="00B8508F">
        <w:trPr>
          <w:cantSplit/>
          <w:jc w:val="center"/>
        </w:trPr>
        <w:tc>
          <w:tcPr>
            <w:tcW w:w="2844" w:type="dxa"/>
            <w:vMerge/>
            <w:tcBorders>
              <w:top w:val="nil"/>
              <w:left w:val="nil"/>
              <w:bottom w:val="single" w:sz="4" w:space="0" w:color="auto"/>
              <w:right w:val="nil"/>
            </w:tcBorders>
          </w:tcPr>
          <w:p w:rsidR="00B8508F" w:rsidRPr="00324519" w:rsidRDefault="00B8508F" w:rsidP="00B8508F">
            <w:pPr>
              <w:pStyle w:val="Tabele"/>
              <w:widowControl w:val="0"/>
              <w:rPr>
                <w:sz w:val="21"/>
                <w:szCs w:val="21"/>
              </w:rPr>
            </w:pPr>
          </w:p>
        </w:tc>
        <w:tc>
          <w:tcPr>
            <w:tcW w:w="3082" w:type="dxa"/>
            <w:tcBorders>
              <w:top w:val="nil"/>
              <w:left w:val="nil"/>
              <w:bottom w:val="nil"/>
              <w:right w:val="nil"/>
            </w:tcBorders>
          </w:tcPr>
          <w:p w:rsidR="00B8508F" w:rsidRPr="00324519" w:rsidRDefault="00B8508F" w:rsidP="00B8508F">
            <w:pPr>
              <w:pStyle w:val="Tabele"/>
              <w:widowControl w:val="0"/>
              <w:rPr>
                <w:sz w:val="21"/>
                <w:szCs w:val="21"/>
              </w:rPr>
            </w:pPr>
            <w:r w:rsidRPr="00324519">
              <w:rPr>
                <w:sz w:val="21"/>
                <w:szCs w:val="21"/>
              </w:rPr>
              <w:t>Borsa për ngrohje</w:t>
            </w:r>
          </w:p>
        </w:tc>
        <w:tc>
          <w:tcPr>
            <w:tcW w:w="3073" w:type="dxa"/>
            <w:tcBorders>
              <w:top w:val="nil"/>
              <w:left w:val="nil"/>
              <w:bottom w:val="nil"/>
              <w:right w:val="nil"/>
            </w:tcBorders>
          </w:tcPr>
          <w:p w:rsidR="00B8508F" w:rsidRPr="00324519" w:rsidRDefault="00B8508F" w:rsidP="00B8508F">
            <w:pPr>
              <w:pStyle w:val="Tabele"/>
              <w:widowControl w:val="0"/>
              <w:rPr>
                <w:sz w:val="21"/>
                <w:szCs w:val="21"/>
              </w:rPr>
            </w:pPr>
          </w:p>
        </w:tc>
      </w:tr>
      <w:tr w:rsidR="00B8508F" w:rsidRPr="00324519" w:rsidTr="00B8508F">
        <w:trPr>
          <w:cantSplit/>
          <w:jc w:val="center"/>
        </w:trPr>
        <w:tc>
          <w:tcPr>
            <w:tcW w:w="2844" w:type="dxa"/>
            <w:vMerge/>
            <w:tcBorders>
              <w:top w:val="nil"/>
              <w:left w:val="nil"/>
              <w:bottom w:val="single" w:sz="4" w:space="0" w:color="auto"/>
              <w:right w:val="nil"/>
            </w:tcBorders>
          </w:tcPr>
          <w:p w:rsidR="00B8508F" w:rsidRPr="00324519" w:rsidRDefault="00B8508F" w:rsidP="00B8508F">
            <w:pPr>
              <w:pStyle w:val="Tabele"/>
              <w:widowControl w:val="0"/>
              <w:rPr>
                <w:sz w:val="21"/>
                <w:szCs w:val="21"/>
              </w:rPr>
            </w:pPr>
          </w:p>
        </w:tc>
        <w:tc>
          <w:tcPr>
            <w:tcW w:w="3082" w:type="dxa"/>
            <w:tcBorders>
              <w:top w:val="nil"/>
              <w:left w:val="nil"/>
              <w:bottom w:val="nil"/>
              <w:right w:val="nil"/>
            </w:tcBorders>
          </w:tcPr>
          <w:p w:rsidR="00B8508F" w:rsidRPr="00324519" w:rsidRDefault="00B8508F" w:rsidP="00B8508F">
            <w:pPr>
              <w:pStyle w:val="Tabele"/>
              <w:widowControl w:val="0"/>
              <w:rPr>
                <w:sz w:val="21"/>
                <w:szCs w:val="21"/>
              </w:rPr>
            </w:pPr>
            <w:r w:rsidRPr="00324519">
              <w:rPr>
                <w:sz w:val="21"/>
                <w:szCs w:val="21"/>
              </w:rPr>
              <w:t>Llamba scialitike</w:t>
            </w:r>
          </w:p>
        </w:tc>
        <w:tc>
          <w:tcPr>
            <w:tcW w:w="3073" w:type="dxa"/>
            <w:tcBorders>
              <w:top w:val="nil"/>
              <w:left w:val="nil"/>
              <w:bottom w:val="nil"/>
              <w:right w:val="nil"/>
            </w:tcBorders>
          </w:tcPr>
          <w:p w:rsidR="00B8508F" w:rsidRPr="00324519" w:rsidRDefault="00B8508F" w:rsidP="00B8508F">
            <w:pPr>
              <w:pStyle w:val="Tabele"/>
              <w:widowControl w:val="0"/>
              <w:rPr>
                <w:sz w:val="21"/>
                <w:szCs w:val="21"/>
              </w:rPr>
            </w:pPr>
          </w:p>
        </w:tc>
      </w:tr>
      <w:tr w:rsidR="00B8508F" w:rsidRPr="00324519" w:rsidTr="00B8508F">
        <w:trPr>
          <w:cantSplit/>
          <w:jc w:val="center"/>
        </w:trPr>
        <w:tc>
          <w:tcPr>
            <w:tcW w:w="2844" w:type="dxa"/>
            <w:vMerge/>
            <w:tcBorders>
              <w:top w:val="nil"/>
              <w:left w:val="nil"/>
              <w:bottom w:val="single" w:sz="4" w:space="0" w:color="auto"/>
              <w:right w:val="nil"/>
            </w:tcBorders>
          </w:tcPr>
          <w:p w:rsidR="00B8508F" w:rsidRPr="00324519" w:rsidRDefault="00B8508F" w:rsidP="00B8508F">
            <w:pPr>
              <w:pStyle w:val="Tabele"/>
              <w:widowControl w:val="0"/>
              <w:rPr>
                <w:sz w:val="21"/>
                <w:szCs w:val="21"/>
              </w:rPr>
            </w:pPr>
          </w:p>
        </w:tc>
        <w:tc>
          <w:tcPr>
            <w:tcW w:w="3082" w:type="dxa"/>
            <w:tcBorders>
              <w:top w:val="nil"/>
              <w:left w:val="nil"/>
              <w:bottom w:val="nil"/>
              <w:right w:val="nil"/>
            </w:tcBorders>
          </w:tcPr>
          <w:p w:rsidR="00B8508F" w:rsidRPr="00324519" w:rsidRDefault="00B8508F" w:rsidP="00B8508F">
            <w:pPr>
              <w:pStyle w:val="Tabele"/>
              <w:widowControl w:val="0"/>
              <w:rPr>
                <w:sz w:val="21"/>
                <w:szCs w:val="21"/>
              </w:rPr>
            </w:pPr>
            <w:r w:rsidRPr="00324519">
              <w:rPr>
                <w:sz w:val="21"/>
                <w:szCs w:val="21"/>
              </w:rPr>
              <w:t>Dollap medikamentesh</w:t>
            </w:r>
          </w:p>
        </w:tc>
        <w:tc>
          <w:tcPr>
            <w:tcW w:w="3073" w:type="dxa"/>
            <w:tcBorders>
              <w:top w:val="nil"/>
              <w:left w:val="nil"/>
              <w:bottom w:val="nil"/>
              <w:right w:val="nil"/>
            </w:tcBorders>
          </w:tcPr>
          <w:p w:rsidR="00B8508F" w:rsidRPr="00324519" w:rsidRDefault="00B8508F" w:rsidP="00B8508F">
            <w:pPr>
              <w:pStyle w:val="Tabele"/>
              <w:widowControl w:val="0"/>
              <w:rPr>
                <w:sz w:val="21"/>
                <w:szCs w:val="21"/>
              </w:rPr>
            </w:pPr>
          </w:p>
        </w:tc>
      </w:tr>
      <w:tr w:rsidR="00B8508F" w:rsidRPr="00324519" w:rsidTr="00B8508F">
        <w:trPr>
          <w:cantSplit/>
          <w:jc w:val="center"/>
        </w:trPr>
        <w:tc>
          <w:tcPr>
            <w:tcW w:w="2844" w:type="dxa"/>
            <w:vMerge/>
            <w:tcBorders>
              <w:top w:val="nil"/>
              <w:left w:val="nil"/>
              <w:bottom w:val="single" w:sz="4" w:space="0" w:color="auto"/>
              <w:right w:val="nil"/>
            </w:tcBorders>
          </w:tcPr>
          <w:p w:rsidR="00B8508F" w:rsidRPr="00324519" w:rsidRDefault="00B8508F" w:rsidP="00B8508F">
            <w:pPr>
              <w:pStyle w:val="Tabele"/>
              <w:widowControl w:val="0"/>
              <w:rPr>
                <w:sz w:val="21"/>
                <w:szCs w:val="21"/>
              </w:rPr>
            </w:pPr>
          </w:p>
        </w:tc>
        <w:tc>
          <w:tcPr>
            <w:tcW w:w="3082" w:type="dxa"/>
            <w:tcBorders>
              <w:top w:val="nil"/>
              <w:left w:val="nil"/>
              <w:bottom w:val="nil"/>
              <w:right w:val="nil"/>
            </w:tcBorders>
          </w:tcPr>
          <w:p w:rsidR="00B8508F" w:rsidRPr="00324519" w:rsidRDefault="00B8508F" w:rsidP="00B8508F">
            <w:pPr>
              <w:pStyle w:val="Tabele"/>
              <w:widowControl w:val="0"/>
              <w:rPr>
                <w:sz w:val="21"/>
                <w:szCs w:val="21"/>
              </w:rPr>
            </w:pPr>
            <w:r w:rsidRPr="00324519">
              <w:rPr>
                <w:sz w:val="21"/>
                <w:szCs w:val="21"/>
              </w:rPr>
              <w:t>Frigorifer për medikamentet</w:t>
            </w:r>
          </w:p>
        </w:tc>
        <w:tc>
          <w:tcPr>
            <w:tcW w:w="3073" w:type="dxa"/>
            <w:tcBorders>
              <w:top w:val="nil"/>
              <w:left w:val="nil"/>
              <w:bottom w:val="nil"/>
              <w:right w:val="nil"/>
            </w:tcBorders>
          </w:tcPr>
          <w:p w:rsidR="00B8508F" w:rsidRPr="00324519" w:rsidRDefault="00B8508F" w:rsidP="00B8508F">
            <w:pPr>
              <w:pStyle w:val="Tabele"/>
              <w:widowControl w:val="0"/>
              <w:rPr>
                <w:sz w:val="21"/>
                <w:szCs w:val="21"/>
              </w:rPr>
            </w:pPr>
            <w:r w:rsidRPr="00324519">
              <w:rPr>
                <w:sz w:val="21"/>
                <w:szCs w:val="21"/>
              </w:rPr>
              <w:t>Në dispozicion te njësia</w:t>
            </w:r>
          </w:p>
        </w:tc>
      </w:tr>
      <w:tr w:rsidR="00B8508F" w:rsidRPr="00324519" w:rsidTr="00B8508F">
        <w:trPr>
          <w:cantSplit/>
          <w:jc w:val="center"/>
        </w:trPr>
        <w:tc>
          <w:tcPr>
            <w:tcW w:w="2844" w:type="dxa"/>
            <w:vMerge/>
            <w:tcBorders>
              <w:top w:val="nil"/>
              <w:left w:val="nil"/>
              <w:bottom w:val="single" w:sz="4" w:space="0" w:color="auto"/>
              <w:right w:val="nil"/>
            </w:tcBorders>
          </w:tcPr>
          <w:p w:rsidR="00B8508F" w:rsidRPr="00324519" w:rsidRDefault="00B8508F" w:rsidP="00B8508F">
            <w:pPr>
              <w:pStyle w:val="Tabele"/>
              <w:widowControl w:val="0"/>
              <w:rPr>
                <w:sz w:val="21"/>
                <w:szCs w:val="21"/>
              </w:rPr>
            </w:pPr>
          </w:p>
        </w:tc>
        <w:tc>
          <w:tcPr>
            <w:tcW w:w="3082" w:type="dxa"/>
            <w:tcBorders>
              <w:top w:val="nil"/>
              <w:left w:val="nil"/>
              <w:bottom w:val="nil"/>
              <w:right w:val="nil"/>
            </w:tcBorders>
          </w:tcPr>
          <w:p w:rsidR="00B8508F" w:rsidRPr="00324519" w:rsidRDefault="00B8508F" w:rsidP="00B8508F">
            <w:pPr>
              <w:pStyle w:val="Tabele"/>
              <w:widowControl w:val="0"/>
              <w:rPr>
                <w:sz w:val="21"/>
                <w:szCs w:val="21"/>
              </w:rPr>
            </w:pPr>
            <w:r w:rsidRPr="00324519">
              <w:rPr>
                <w:sz w:val="21"/>
                <w:szCs w:val="21"/>
              </w:rPr>
              <w:t>EKG portative</w:t>
            </w:r>
          </w:p>
        </w:tc>
        <w:tc>
          <w:tcPr>
            <w:tcW w:w="3073" w:type="dxa"/>
            <w:tcBorders>
              <w:top w:val="nil"/>
              <w:left w:val="nil"/>
              <w:bottom w:val="nil"/>
              <w:right w:val="nil"/>
            </w:tcBorders>
          </w:tcPr>
          <w:p w:rsidR="00B8508F" w:rsidRPr="00324519" w:rsidRDefault="00B8508F" w:rsidP="00B8508F">
            <w:pPr>
              <w:pStyle w:val="Tabele"/>
              <w:widowControl w:val="0"/>
              <w:rPr>
                <w:sz w:val="21"/>
                <w:szCs w:val="21"/>
              </w:rPr>
            </w:pPr>
            <w:r w:rsidRPr="00324519">
              <w:rPr>
                <w:sz w:val="21"/>
                <w:szCs w:val="21"/>
              </w:rPr>
              <w:t>Në dispozicion te njësia</w:t>
            </w:r>
          </w:p>
        </w:tc>
      </w:tr>
      <w:tr w:rsidR="00B8508F" w:rsidRPr="00324519" w:rsidTr="00B8508F">
        <w:trPr>
          <w:cantSplit/>
          <w:jc w:val="center"/>
        </w:trPr>
        <w:tc>
          <w:tcPr>
            <w:tcW w:w="2844" w:type="dxa"/>
            <w:vMerge/>
            <w:tcBorders>
              <w:top w:val="nil"/>
              <w:left w:val="nil"/>
              <w:bottom w:val="single" w:sz="4" w:space="0" w:color="auto"/>
              <w:right w:val="nil"/>
            </w:tcBorders>
          </w:tcPr>
          <w:p w:rsidR="00B8508F" w:rsidRPr="00324519" w:rsidRDefault="00B8508F" w:rsidP="00B8508F">
            <w:pPr>
              <w:pStyle w:val="Tabele"/>
              <w:widowControl w:val="0"/>
              <w:rPr>
                <w:sz w:val="21"/>
                <w:szCs w:val="21"/>
              </w:rPr>
            </w:pPr>
          </w:p>
        </w:tc>
        <w:tc>
          <w:tcPr>
            <w:tcW w:w="3082" w:type="dxa"/>
            <w:tcBorders>
              <w:top w:val="nil"/>
              <w:left w:val="nil"/>
              <w:bottom w:val="nil"/>
              <w:right w:val="nil"/>
            </w:tcBorders>
          </w:tcPr>
          <w:p w:rsidR="00B8508F" w:rsidRPr="00324519" w:rsidRDefault="00B8508F" w:rsidP="00B8508F">
            <w:pPr>
              <w:pStyle w:val="Tabele"/>
              <w:widowControl w:val="0"/>
              <w:rPr>
                <w:sz w:val="21"/>
                <w:szCs w:val="21"/>
              </w:rPr>
            </w:pPr>
            <w:r w:rsidRPr="00324519">
              <w:rPr>
                <w:sz w:val="21"/>
                <w:szCs w:val="21"/>
              </w:rPr>
              <w:t>Glukozmetër portativ</w:t>
            </w:r>
          </w:p>
        </w:tc>
        <w:tc>
          <w:tcPr>
            <w:tcW w:w="3073" w:type="dxa"/>
            <w:tcBorders>
              <w:top w:val="nil"/>
              <w:left w:val="nil"/>
              <w:bottom w:val="nil"/>
              <w:right w:val="nil"/>
            </w:tcBorders>
          </w:tcPr>
          <w:p w:rsidR="00B8508F" w:rsidRPr="00324519" w:rsidRDefault="00B8508F" w:rsidP="00B8508F">
            <w:pPr>
              <w:pStyle w:val="Tabele"/>
              <w:widowControl w:val="0"/>
              <w:rPr>
                <w:sz w:val="21"/>
                <w:szCs w:val="21"/>
              </w:rPr>
            </w:pPr>
            <w:r w:rsidRPr="00324519">
              <w:rPr>
                <w:sz w:val="21"/>
                <w:szCs w:val="21"/>
              </w:rPr>
              <w:t xml:space="preserve">Në dispozicion te njësia </w:t>
            </w:r>
          </w:p>
        </w:tc>
      </w:tr>
      <w:tr w:rsidR="00B8508F" w:rsidRPr="00324519" w:rsidTr="00B8508F">
        <w:trPr>
          <w:cantSplit/>
          <w:jc w:val="center"/>
        </w:trPr>
        <w:tc>
          <w:tcPr>
            <w:tcW w:w="2844" w:type="dxa"/>
            <w:vMerge/>
            <w:tcBorders>
              <w:top w:val="nil"/>
              <w:left w:val="nil"/>
              <w:bottom w:val="single" w:sz="4" w:space="0" w:color="auto"/>
              <w:right w:val="nil"/>
            </w:tcBorders>
          </w:tcPr>
          <w:p w:rsidR="00B8508F" w:rsidRPr="00324519" w:rsidRDefault="00B8508F" w:rsidP="00B8508F">
            <w:pPr>
              <w:pStyle w:val="Tabele"/>
              <w:widowControl w:val="0"/>
              <w:rPr>
                <w:sz w:val="21"/>
                <w:szCs w:val="21"/>
              </w:rPr>
            </w:pPr>
          </w:p>
        </w:tc>
        <w:tc>
          <w:tcPr>
            <w:tcW w:w="3082" w:type="dxa"/>
            <w:tcBorders>
              <w:top w:val="nil"/>
              <w:left w:val="nil"/>
              <w:bottom w:val="nil"/>
              <w:right w:val="nil"/>
            </w:tcBorders>
          </w:tcPr>
          <w:p w:rsidR="00B8508F" w:rsidRPr="00324519" w:rsidRDefault="00B8508F" w:rsidP="00B8508F">
            <w:pPr>
              <w:pStyle w:val="Tabele"/>
              <w:widowControl w:val="0"/>
              <w:rPr>
                <w:sz w:val="21"/>
                <w:szCs w:val="21"/>
              </w:rPr>
            </w:pPr>
            <w:r w:rsidRPr="00324519">
              <w:rPr>
                <w:sz w:val="21"/>
                <w:szCs w:val="21"/>
              </w:rPr>
              <w:t>Ekonograf portativ</w:t>
            </w:r>
          </w:p>
        </w:tc>
        <w:tc>
          <w:tcPr>
            <w:tcW w:w="3073" w:type="dxa"/>
            <w:tcBorders>
              <w:top w:val="nil"/>
              <w:left w:val="nil"/>
              <w:bottom w:val="nil"/>
              <w:right w:val="nil"/>
            </w:tcBorders>
          </w:tcPr>
          <w:p w:rsidR="00B8508F" w:rsidRPr="00324519" w:rsidRDefault="00B8508F" w:rsidP="00B8508F">
            <w:pPr>
              <w:pStyle w:val="Tabele"/>
              <w:widowControl w:val="0"/>
              <w:rPr>
                <w:sz w:val="21"/>
                <w:szCs w:val="21"/>
              </w:rPr>
            </w:pPr>
            <w:r w:rsidRPr="00324519">
              <w:rPr>
                <w:sz w:val="21"/>
                <w:szCs w:val="21"/>
              </w:rPr>
              <w:t xml:space="preserve">Në dispozicion te njësia </w:t>
            </w:r>
          </w:p>
        </w:tc>
      </w:tr>
      <w:tr w:rsidR="00B8508F" w:rsidRPr="00324519" w:rsidTr="00B8508F">
        <w:trPr>
          <w:cantSplit/>
          <w:jc w:val="center"/>
        </w:trPr>
        <w:tc>
          <w:tcPr>
            <w:tcW w:w="2844" w:type="dxa"/>
            <w:vMerge/>
            <w:tcBorders>
              <w:top w:val="nil"/>
              <w:left w:val="nil"/>
              <w:bottom w:val="single" w:sz="4" w:space="0" w:color="auto"/>
              <w:right w:val="nil"/>
            </w:tcBorders>
          </w:tcPr>
          <w:p w:rsidR="00B8508F" w:rsidRPr="00324519" w:rsidRDefault="00B8508F" w:rsidP="00B8508F">
            <w:pPr>
              <w:pStyle w:val="Tabele"/>
              <w:widowControl w:val="0"/>
              <w:rPr>
                <w:sz w:val="21"/>
                <w:szCs w:val="21"/>
              </w:rPr>
            </w:pPr>
          </w:p>
        </w:tc>
        <w:tc>
          <w:tcPr>
            <w:tcW w:w="3082" w:type="dxa"/>
            <w:tcBorders>
              <w:top w:val="nil"/>
              <w:left w:val="nil"/>
              <w:bottom w:val="single" w:sz="2" w:space="0" w:color="auto"/>
              <w:right w:val="nil"/>
            </w:tcBorders>
          </w:tcPr>
          <w:p w:rsidR="00B8508F" w:rsidRPr="00324519" w:rsidRDefault="00B8508F" w:rsidP="00B8508F">
            <w:pPr>
              <w:pStyle w:val="Tabele"/>
              <w:widowControl w:val="0"/>
              <w:rPr>
                <w:sz w:val="21"/>
                <w:szCs w:val="21"/>
              </w:rPr>
            </w:pPr>
            <w:r w:rsidRPr="00324519">
              <w:rPr>
                <w:sz w:val="21"/>
                <w:szCs w:val="21"/>
              </w:rPr>
              <w:t>Analizues i gazit në gjak</w:t>
            </w:r>
          </w:p>
        </w:tc>
        <w:tc>
          <w:tcPr>
            <w:tcW w:w="3073" w:type="dxa"/>
            <w:tcBorders>
              <w:top w:val="nil"/>
              <w:left w:val="nil"/>
              <w:bottom w:val="single" w:sz="2" w:space="0" w:color="auto"/>
              <w:right w:val="nil"/>
            </w:tcBorders>
          </w:tcPr>
          <w:p w:rsidR="00B8508F" w:rsidRPr="00324519" w:rsidRDefault="00B8508F" w:rsidP="00B8508F">
            <w:pPr>
              <w:pStyle w:val="Tabele"/>
              <w:widowControl w:val="0"/>
              <w:rPr>
                <w:sz w:val="21"/>
                <w:szCs w:val="21"/>
              </w:rPr>
            </w:pPr>
            <w:r w:rsidRPr="00324519">
              <w:rPr>
                <w:sz w:val="21"/>
                <w:szCs w:val="21"/>
              </w:rPr>
              <w:t xml:space="preserve">Në dispozicion te njësia </w:t>
            </w:r>
          </w:p>
        </w:tc>
      </w:tr>
      <w:tr w:rsidR="00B8508F" w:rsidRPr="00324519" w:rsidTr="00B8508F">
        <w:trPr>
          <w:cantSplit/>
          <w:jc w:val="center"/>
        </w:trPr>
        <w:tc>
          <w:tcPr>
            <w:tcW w:w="2844" w:type="dxa"/>
            <w:vMerge w:val="restart"/>
            <w:tcBorders>
              <w:top w:val="single" w:sz="4" w:space="0" w:color="auto"/>
              <w:left w:val="nil"/>
              <w:bottom w:val="nil"/>
              <w:right w:val="nil"/>
            </w:tcBorders>
            <w:vAlign w:val="center"/>
          </w:tcPr>
          <w:p w:rsidR="00B8508F" w:rsidRPr="00324519" w:rsidRDefault="00B8508F" w:rsidP="00B8508F">
            <w:pPr>
              <w:pStyle w:val="Tabele"/>
              <w:widowControl w:val="0"/>
              <w:rPr>
                <w:sz w:val="21"/>
                <w:szCs w:val="21"/>
              </w:rPr>
            </w:pPr>
            <w:r w:rsidRPr="00324519">
              <w:rPr>
                <w:sz w:val="21"/>
                <w:szCs w:val="21"/>
              </w:rPr>
              <w:t>Dhoma e shokut</w:t>
            </w:r>
          </w:p>
        </w:tc>
        <w:tc>
          <w:tcPr>
            <w:tcW w:w="3082" w:type="dxa"/>
            <w:tcBorders>
              <w:top w:val="single" w:sz="2" w:space="0" w:color="auto"/>
              <w:left w:val="nil"/>
              <w:bottom w:val="nil"/>
              <w:right w:val="nil"/>
            </w:tcBorders>
          </w:tcPr>
          <w:p w:rsidR="00B8508F" w:rsidRPr="00324519" w:rsidRDefault="00B8508F" w:rsidP="00B8508F">
            <w:pPr>
              <w:pStyle w:val="Tabele"/>
              <w:widowControl w:val="0"/>
              <w:rPr>
                <w:sz w:val="21"/>
                <w:szCs w:val="21"/>
              </w:rPr>
            </w:pPr>
            <w:r w:rsidRPr="00324519">
              <w:rPr>
                <w:sz w:val="21"/>
                <w:szCs w:val="21"/>
              </w:rPr>
              <w:t>Monitor(ABP,SpO</w:t>
            </w:r>
            <w:r w:rsidRPr="00324519">
              <w:rPr>
                <w:sz w:val="21"/>
                <w:szCs w:val="21"/>
                <w:vertAlign w:val="subscript"/>
              </w:rPr>
              <w:t>2</w:t>
            </w:r>
            <w:r w:rsidRPr="00324519">
              <w:rPr>
                <w:sz w:val="21"/>
                <w:szCs w:val="21"/>
              </w:rPr>
              <w:t xml:space="preserve"> et CO</w:t>
            </w:r>
            <w:r w:rsidRPr="00324519">
              <w:rPr>
                <w:sz w:val="21"/>
                <w:szCs w:val="21"/>
                <w:vertAlign w:val="subscript"/>
              </w:rPr>
              <w:t>2</w:t>
            </w:r>
            <w:r w:rsidRPr="00324519">
              <w:rPr>
                <w:sz w:val="21"/>
                <w:szCs w:val="21"/>
              </w:rPr>
              <w:t>)</w:t>
            </w:r>
          </w:p>
        </w:tc>
        <w:tc>
          <w:tcPr>
            <w:tcW w:w="3073" w:type="dxa"/>
            <w:tcBorders>
              <w:top w:val="single" w:sz="2" w:space="0" w:color="auto"/>
              <w:left w:val="nil"/>
              <w:bottom w:val="nil"/>
              <w:right w:val="nil"/>
            </w:tcBorders>
          </w:tcPr>
          <w:p w:rsidR="00B8508F" w:rsidRPr="00324519" w:rsidRDefault="00B8508F" w:rsidP="00B8508F">
            <w:pPr>
              <w:pStyle w:val="Tabele"/>
              <w:widowControl w:val="0"/>
              <w:rPr>
                <w:sz w:val="21"/>
                <w:szCs w:val="21"/>
              </w:rPr>
            </w:pPr>
          </w:p>
        </w:tc>
      </w:tr>
      <w:tr w:rsidR="00B8508F" w:rsidRPr="00324519" w:rsidTr="00B8508F">
        <w:trPr>
          <w:cantSplit/>
          <w:jc w:val="center"/>
        </w:trPr>
        <w:tc>
          <w:tcPr>
            <w:tcW w:w="2844" w:type="dxa"/>
            <w:vMerge/>
            <w:tcBorders>
              <w:top w:val="nil"/>
              <w:left w:val="nil"/>
              <w:bottom w:val="nil"/>
              <w:right w:val="nil"/>
            </w:tcBorders>
          </w:tcPr>
          <w:p w:rsidR="00B8508F" w:rsidRPr="00324519" w:rsidRDefault="00B8508F" w:rsidP="00B8508F">
            <w:pPr>
              <w:pStyle w:val="Tabele"/>
              <w:widowControl w:val="0"/>
              <w:rPr>
                <w:sz w:val="21"/>
                <w:szCs w:val="21"/>
              </w:rPr>
            </w:pPr>
          </w:p>
        </w:tc>
        <w:tc>
          <w:tcPr>
            <w:tcW w:w="3082" w:type="dxa"/>
            <w:tcBorders>
              <w:top w:val="nil"/>
              <w:left w:val="nil"/>
              <w:bottom w:val="nil"/>
              <w:right w:val="nil"/>
            </w:tcBorders>
          </w:tcPr>
          <w:p w:rsidR="00B8508F" w:rsidRPr="00324519" w:rsidRDefault="00B8508F" w:rsidP="00B8508F">
            <w:pPr>
              <w:pStyle w:val="Tabele"/>
              <w:widowControl w:val="0"/>
              <w:rPr>
                <w:sz w:val="21"/>
                <w:szCs w:val="21"/>
              </w:rPr>
            </w:pPr>
            <w:r w:rsidRPr="00324519">
              <w:rPr>
                <w:sz w:val="21"/>
                <w:szCs w:val="21"/>
              </w:rPr>
              <w:t>Defibrilator portativ</w:t>
            </w:r>
          </w:p>
        </w:tc>
        <w:tc>
          <w:tcPr>
            <w:tcW w:w="3073" w:type="dxa"/>
            <w:tcBorders>
              <w:top w:val="nil"/>
              <w:left w:val="nil"/>
              <w:bottom w:val="nil"/>
              <w:right w:val="nil"/>
            </w:tcBorders>
          </w:tcPr>
          <w:p w:rsidR="00B8508F" w:rsidRPr="00324519" w:rsidRDefault="00B8508F" w:rsidP="00B8508F">
            <w:pPr>
              <w:pStyle w:val="Tabele"/>
              <w:widowControl w:val="0"/>
              <w:rPr>
                <w:sz w:val="21"/>
                <w:szCs w:val="21"/>
              </w:rPr>
            </w:pPr>
          </w:p>
        </w:tc>
      </w:tr>
      <w:tr w:rsidR="00B8508F" w:rsidRPr="00324519" w:rsidTr="00B8508F">
        <w:trPr>
          <w:cantSplit/>
          <w:jc w:val="center"/>
        </w:trPr>
        <w:tc>
          <w:tcPr>
            <w:tcW w:w="2844" w:type="dxa"/>
            <w:vMerge/>
            <w:tcBorders>
              <w:top w:val="nil"/>
              <w:left w:val="nil"/>
              <w:bottom w:val="nil"/>
              <w:right w:val="nil"/>
            </w:tcBorders>
          </w:tcPr>
          <w:p w:rsidR="00B8508F" w:rsidRPr="00324519" w:rsidRDefault="00B8508F" w:rsidP="00B8508F">
            <w:pPr>
              <w:pStyle w:val="Tabele"/>
              <w:widowControl w:val="0"/>
              <w:rPr>
                <w:sz w:val="21"/>
                <w:szCs w:val="21"/>
              </w:rPr>
            </w:pPr>
          </w:p>
        </w:tc>
        <w:tc>
          <w:tcPr>
            <w:tcW w:w="3082" w:type="dxa"/>
            <w:tcBorders>
              <w:top w:val="nil"/>
              <w:left w:val="nil"/>
              <w:bottom w:val="nil"/>
              <w:right w:val="nil"/>
            </w:tcBorders>
          </w:tcPr>
          <w:p w:rsidR="00B8508F" w:rsidRPr="00324519" w:rsidRDefault="00B8508F" w:rsidP="00B8508F">
            <w:pPr>
              <w:pStyle w:val="Tabele"/>
              <w:widowControl w:val="0"/>
              <w:rPr>
                <w:sz w:val="21"/>
                <w:szCs w:val="21"/>
              </w:rPr>
            </w:pPr>
            <w:r w:rsidRPr="00324519">
              <w:rPr>
                <w:sz w:val="21"/>
                <w:szCs w:val="21"/>
              </w:rPr>
              <w:t>Pulsoksimetër</w:t>
            </w:r>
          </w:p>
        </w:tc>
        <w:tc>
          <w:tcPr>
            <w:tcW w:w="3073" w:type="dxa"/>
            <w:tcBorders>
              <w:top w:val="nil"/>
              <w:left w:val="nil"/>
              <w:bottom w:val="nil"/>
              <w:right w:val="nil"/>
            </w:tcBorders>
          </w:tcPr>
          <w:p w:rsidR="00B8508F" w:rsidRPr="00324519" w:rsidRDefault="00B8508F" w:rsidP="00B8508F">
            <w:pPr>
              <w:pStyle w:val="Tabele"/>
              <w:widowControl w:val="0"/>
              <w:rPr>
                <w:sz w:val="21"/>
                <w:szCs w:val="21"/>
              </w:rPr>
            </w:pPr>
          </w:p>
        </w:tc>
      </w:tr>
      <w:tr w:rsidR="00B8508F" w:rsidRPr="00324519" w:rsidTr="00B8508F">
        <w:trPr>
          <w:cantSplit/>
          <w:jc w:val="center"/>
        </w:trPr>
        <w:tc>
          <w:tcPr>
            <w:tcW w:w="2844" w:type="dxa"/>
            <w:vMerge/>
            <w:tcBorders>
              <w:top w:val="nil"/>
              <w:left w:val="nil"/>
              <w:bottom w:val="nil"/>
              <w:right w:val="nil"/>
            </w:tcBorders>
          </w:tcPr>
          <w:p w:rsidR="00B8508F" w:rsidRPr="00324519" w:rsidRDefault="00B8508F" w:rsidP="00B8508F">
            <w:pPr>
              <w:pStyle w:val="Tabele"/>
              <w:widowControl w:val="0"/>
              <w:rPr>
                <w:sz w:val="21"/>
                <w:szCs w:val="21"/>
              </w:rPr>
            </w:pPr>
          </w:p>
        </w:tc>
        <w:tc>
          <w:tcPr>
            <w:tcW w:w="3082" w:type="dxa"/>
            <w:tcBorders>
              <w:top w:val="nil"/>
              <w:left w:val="nil"/>
              <w:bottom w:val="nil"/>
              <w:right w:val="nil"/>
            </w:tcBorders>
          </w:tcPr>
          <w:p w:rsidR="00B8508F" w:rsidRPr="00324519" w:rsidRDefault="00B8508F" w:rsidP="00B8508F">
            <w:pPr>
              <w:pStyle w:val="Tabele"/>
              <w:widowControl w:val="0"/>
              <w:rPr>
                <w:sz w:val="21"/>
                <w:szCs w:val="21"/>
              </w:rPr>
            </w:pPr>
            <w:r w:rsidRPr="00324519">
              <w:rPr>
                <w:sz w:val="21"/>
                <w:szCs w:val="21"/>
              </w:rPr>
              <w:t>Kapëse për ndalimin e gjakut</w:t>
            </w:r>
          </w:p>
        </w:tc>
        <w:tc>
          <w:tcPr>
            <w:tcW w:w="3073" w:type="dxa"/>
            <w:tcBorders>
              <w:top w:val="nil"/>
              <w:left w:val="nil"/>
              <w:bottom w:val="nil"/>
              <w:right w:val="nil"/>
            </w:tcBorders>
          </w:tcPr>
          <w:p w:rsidR="00B8508F" w:rsidRPr="00324519" w:rsidRDefault="00B8508F" w:rsidP="00B8508F">
            <w:pPr>
              <w:pStyle w:val="Tabele"/>
              <w:widowControl w:val="0"/>
              <w:rPr>
                <w:sz w:val="21"/>
                <w:szCs w:val="21"/>
              </w:rPr>
            </w:pPr>
          </w:p>
        </w:tc>
      </w:tr>
      <w:tr w:rsidR="00B8508F" w:rsidRPr="00324519" w:rsidTr="00B8508F">
        <w:trPr>
          <w:cantSplit/>
          <w:jc w:val="center"/>
        </w:trPr>
        <w:tc>
          <w:tcPr>
            <w:tcW w:w="2844" w:type="dxa"/>
            <w:vMerge/>
            <w:tcBorders>
              <w:top w:val="nil"/>
              <w:left w:val="nil"/>
              <w:bottom w:val="nil"/>
              <w:right w:val="nil"/>
            </w:tcBorders>
          </w:tcPr>
          <w:p w:rsidR="00B8508F" w:rsidRPr="00324519" w:rsidRDefault="00B8508F" w:rsidP="00B8508F">
            <w:pPr>
              <w:pStyle w:val="Tabele"/>
              <w:widowControl w:val="0"/>
              <w:rPr>
                <w:sz w:val="21"/>
                <w:szCs w:val="21"/>
              </w:rPr>
            </w:pPr>
          </w:p>
        </w:tc>
        <w:tc>
          <w:tcPr>
            <w:tcW w:w="3082" w:type="dxa"/>
            <w:tcBorders>
              <w:top w:val="nil"/>
              <w:left w:val="nil"/>
              <w:bottom w:val="nil"/>
              <w:right w:val="nil"/>
            </w:tcBorders>
          </w:tcPr>
          <w:p w:rsidR="00B8508F" w:rsidRPr="00324519" w:rsidRDefault="00B8508F" w:rsidP="00B8508F">
            <w:pPr>
              <w:pStyle w:val="Tabele"/>
              <w:widowControl w:val="0"/>
              <w:rPr>
                <w:sz w:val="21"/>
                <w:szCs w:val="21"/>
              </w:rPr>
            </w:pPr>
            <w:r w:rsidRPr="00324519">
              <w:rPr>
                <w:sz w:val="21"/>
                <w:szCs w:val="21"/>
              </w:rPr>
              <w:t>Aparat tensioni</w:t>
            </w:r>
          </w:p>
        </w:tc>
        <w:tc>
          <w:tcPr>
            <w:tcW w:w="3073" w:type="dxa"/>
            <w:tcBorders>
              <w:top w:val="nil"/>
              <w:left w:val="nil"/>
              <w:bottom w:val="nil"/>
              <w:right w:val="nil"/>
            </w:tcBorders>
          </w:tcPr>
          <w:p w:rsidR="00B8508F" w:rsidRPr="00324519" w:rsidRDefault="00B8508F" w:rsidP="00B8508F">
            <w:pPr>
              <w:pStyle w:val="Tabele"/>
              <w:widowControl w:val="0"/>
              <w:rPr>
                <w:sz w:val="21"/>
                <w:szCs w:val="21"/>
              </w:rPr>
            </w:pPr>
          </w:p>
        </w:tc>
      </w:tr>
      <w:tr w:rsidR="00B8508F" w:rsidRPr="00324519" w:rsidTr="00B8508F">
        <w:trPr>
          <w:cantSplit/>
          <w:jc w:val="center"/>
        </w:trPr>
        <w:tc>
          <w:tcPr>
            <w:tcW w:w="2844" w:type="dxa"/>
            <w:vMerge/>
            <w:tcBorders>
              <w:top w:val="nil"/>
              <w:left w:val="nil"/>
              <w:bottom w:val="nil"/>
              <w:right w:val="nil"/>
            </w:tcBorders>
          </w:tcPr>
          <w:p w:rsidR="00B8508F" w:rsidRPr="00324519" w:rsidRDefault="00B8508F" w:rsidP="00B8508F">
            <w:pPr>
              <w:pStyle w:val="Tabele"/>
              <w:widowControl w:val="0"/>
              <w:rPr>
                <w:sz w:val="21"/>
                <w:szCs w:val="21"/>
              </w:rPr>
            </w:pPr>
          </w:p>
        </w:tc>
        <w:tc>
          <w:tcPr>
            <w:tcW w:w="3082" w:type="dxa"/>
            <w:tcBorders>
              <w:top w:val="nil"/>
              <w:left w:val="nil"/>
              <w:bottom w:val="nil"/>
              <w:right w:val="nil"/>
            </w:tcBorders>
          </w:tcPr>
          <w:p w:rsidR="00B8508F" w:rsidRPr="00324519" w:rsidRDefault="00B8508F" w:rsidP="00B8508F">
            <w:pPr>
              <w:pStyle w:val="Tabele"/>
              <w:widowControl w:val="0"/>
              <w:rPr>
                <w:sz w:val="21"/>
                <w:szCs w:val="21"/>
              </w:rPr>
            </w:pPr>
            <w:r w:rsidRPr="00324519">
              <w:rPr>
                <w:sz w:val="21"/>
                <w:szCs w:val="21"/>
              </w:rPr>
              <w:t>Pajisjet intravenoze (vigon)</w:t>
            </w:r>
          </w:p>
        </w:tc>
        <w:tc>
          <w:tcPr>
            <w:tcW w:w="3073" w:type="dxa"/>
            <w:tcBorders>
              <w:top w:val="nil"/>
              <w:left w:val="nil"/>
              <w:bottom w:val="nil"/>
              <w:right w:val="nil"/>
            </w:tcBorders>
          </w:tcPr>
          <w:p w:rsidR="00B8508F" w:rsidRPr="00324519" w:rsidRDefault="00B8508F" w:rsidP="00B8508F">
            <w:pPr>
              <w:pStyle w:val="Tabele"/>
              <w:widowControl w:val="0"/>
              <w:rPr>
                <w:sz w:val="21"/>
                <w:szCs w:val="21"/>
              </w:rPr>
            </w:pPr>
          </w:p>
        </w:tc>
      </w:tr>
      <w:tr w:rsidR="00B8508F" w:rsidRPr="00324519" w:rsidTr="00B8508F">
        <w:trPr>
          <w:cantSplit/>
          <w:jc w:val="center"/>
        </w:trPr>
        <w:tc>
          <w:tcPr>
            <w:tcW w:w="2844" w:type="dxa"/>
            <w:vMerge/>
            <w:tcBorders>
              <w:top w:val="nil"/>
              <w:left w:val="nil"/>
              <w:bottom w:val="nil"/>
              <w:right w:val="nil"/>
            </w:tcBorders>
          </w:tcPr>
          <w:p w:rsidR="00B8508F" w:rsidRPr="00324519" w:rsidRDefault="00B8508F" w:rsidP="00B8508F">
            <w:pPr>
              <w:pStyle w:val="Tabele"/>
              <w:widowControl w:val="0"/>
              <w:rPr>
                <w:sz w:val="21"/>
                <w:szCs w:val="21"/>
              </w:rPr>
            </w:pPr>
          </w:p>
        </w:tc>
        <w:tc>
          <w:tcPr>
            <w:tcW w:w="3082" w:type="dxa"/>
            <w:tcBorders>
              <w:top w:val="nil"/>
              <w:left w:val="nil"/>
              <w:bottom w:val="nil"/>
              <w:right w:val="nil"/>
            </w:tcBorders>
          </w:tcPr>
          <w:p w:rsidR="00B8508F" w:rsidRPr="00324519" w:rsidRDefault="00B8508F" w:rsidP="00B8508F">
            <w:pPr>
              <w:pStyle w:val="Tabele"/>
              <w:widowControl w:val="0"/>
              <w:rPr>
                <w:sz w:val="21"/>
                <w:szCs w:val="21"/>
              </w:rPr>
            </w:pPr>
            <w:r w:rsidRPr="00324519">
              <w:rPr>
                <w:sz w:val="21"/>
                <w:szCs w:val="21"/>
              </w:rPr>
              <w:t>Pacemaker permanent</w:t>
            </w:r>
          </w:p>
        </w:tc>
        <w:tc>
          <w:tcPr>
            <w:tcW w:w="3073" w:type="dxa"/>
            <w:tcBorders>
              <w:top w:val="nil"/>
              <w:left w:val="nil"/>
              <w:bottom w:val="nil"/>
              <w:right w:val="nil"/>
            </w:tcBorders>
          </w:tcPr>
          <w:p w:rsidR="00B8508F" w:rsidRPr="00324519" w:rsidRDefault="00B8508F" w:rsidP="00B8508F">
            <w:pPr>
              <w:pStyle w:val="Tabele"/>
              <w:widowControl w:val="0"/>
              <w:rPr>
                <w:sz w:val="21"/>
                <w:szCs w:val="21"/>
              </w:rPr>
            </w:pPr>
          </w:p>
        </w:tc>
      </w:tr>
      <w:tr w:rsidR="00B8508F" w:rsidRPr="00324519" w:rsidTr="00B8508F">
        <w:trPr>
          <w:cantSplit/>
          <w:jc w:val="center"/>
        </w:trPr>
        <w:tc>
          <w:tcPr>
            <w:tcW w:w="2844" w:type="dxa"/>
            <w:vMerge/>
            <w:tcBorders>
              <w:top w:val="nil"/>
              <w:left w:val="nil"/>
              <w:bottom w:val="nil"/>
              <w:right w:val="nil"/>
            </w:tcBorders>
          </w:tcPr>
          <w:p w:rsidR="00B8508F" w:rsidRPr="00324519" w:rsidRDefault="00B8508F" w:rsidP="00B8508F">
            <w:pPr>
              <w:pStyle w:val="Tabele"/>
              <w:widowControl w:val="0"/>
              <w:rPr>
                <w:sz w:val="21"/>
                <w:szCs w:val="21"/>
              </w:rPr>
            </w:pPr>
          </w:p>
        </w:tc>
        <w:tc>
          <w:tcPr>
            <w:tcW w:w="3082" w:type="dxa"/>
            <w:tcBorders>
              <w:top w:val="nil"/>
              <w:left w:val="nil"/>
              <w:bottom w:val="nil"/>
              <w:right w:val="nil"/>
            </w:tcBorders>
          </w:tcPr>
          <w:p w:rsidR="00B8508F" w:rsidRPr="00324519" w:rsidRDefault="00B8508F" w:rsidP="00B8508F">
            <w:pPr>
              <w:pStyle w:val="Tabele"/>
              <w:widowControl w:val="0"/>
              <w:rPr>
                <w:sz w:val="21"/>
                <w:szCs w:val="21"/>
              </w:rPr>
            </w:pPr>
            <w:r w:rsidRPr="00324519">
              <w:rPr>
                <w:sz w:val="21"/>
                <w:szCs w:val="21"/>
              </w:rPr>
              <w:t>Barela</w:t>
            </w:r>
          </w:p>
        </w:tc>
        <w:tc>
          <w:tcPr>
            <w:tcW w:w="3073" w:type="dxa"/>
            <w:tcBorders>
              <w:top w:val="nil"/>
              <w:left w:val="nil"/>
              <w:bottom w:val="nil"/>
              <w:right w:val="nil"/>
            </w:tcBorders>
          </w:tcPr>
          <w:p w:rsidR="00B8508F" w:rsidRPr="00324519" w:rsidRDefault="00B8508F" w:rsidP="00B8508F">
            <w:pPr>
              <w:pStyle w:val="Tabele"/>
              <w:widowControl w:val="0"/>
              <w:rPr>
                <w:sz w:val="21"/>
                <w:szCs w:val="21"/>
              </w:rPr>
            </w:pPr>
          </w:p>
        </w:tc>
      </w:tr>
      <w:tr w:rsidR="00B8508F" w:rsidRPr="00324519" w:rsidTr="00B8508F">
        <w:trPr>
          <w:cantSplit/>
          <w:jc w:val="center"/>
        </w:trPr>
        <w:tc>
          <w:tcPr>
            <w:tcW w:w="2844" w:type="dxa"/>
            <w:vMerge/>
            <w:tcBorders>
              <w:top w:val="nil"/>
              <w:left w:val="nil"/>
              <w:bottom w:val="nil"/>
              <w:right w:val="nil"/>
            </w:tcBorders>
          </w:tcPr>
          <w:p w:rsidR="00B8508F" w:rsidRPr="00324519" w:rsidRDefault="00B8508F" w:rsidP="00B8508F">
            <w:pPr>
              <w:pStyle w:val="Tabele"/>
              <w:widowControl w:val="0"/>
              <w:rPr>
                <w:sz w:val="21"/>
                <w:szCs w:val="21"/>
              </w:rPr>
            </w:pPr>
          </w:p>
        </w:tc>
        <w:tc>
          <w:tcPr>
            <w:tcW w:w="3082" w:type="dxa"/>
            <w:tcBorders>
              <w:top w:val="nil"/>
              <w:left w:val="nil"/>
              <w:bottom w:val="nil"/>
              <w:right w:val="nil"/>
            </w:tcBorders>
          </w:tcPr>
          <w:p w:rsidR="00B8508F" w:rsidRPr="00324519" w:rsidRDefault="00B8508F" w:rsidP="00B8508F">
            <w:pPr>
              <w:pStyle w:val="Tabele"/>
              <w:widowControl w:val="0"/>
              <w:rPr>
                <w:sz w:val="21"/>
                <w:szCs w:val="21"/>
              </w:rPr>
            </w:pPr>
            <w:r w:rsidRPr="00324519">
              <w:rPr>
                <w:sz w:val="21"/>
                <w:szCs w:val="21"/>
              </w:rPr>
              <w:t>Shina allçie</w:t>
            </w:r>
          </w:p>
        </w:tc>
        <w:tc>
          <w:tcPr>
            <w:tcW w:w="3073" w:type="dxa"/>
            <w:tcBorders>
              <w:top w:val="nil"/>
              <w:left w:val="nil"/>
              <w:bottom w:val="nil"/>
              <w:right w:val="nil"/>
            </w:tcBorders>
          </w:tcPr>
          <w:p w:rsidR="00B8508F" w:rsidRPr="00324519" w:rsidRDefault="00B8508F" w:rsidP="00B8508F">
            <w:pPr>
              <w:pStyle w:val="Tabele"/>
              <w:widowControl w:val="0"/>
              <w:rPr>
                <w:sz w:val="21"/>
                <w:szCs w:val="21"/>
              </w:rPr>
            </w:pPr>
          </w:p>
        </w:tc>
      </w:tr>
      <w:tr w:rsidR="00B8508F" w:rsidRPr="00324519" w:rsidTr="00B8508F">
        <w:trPr>
          <w:cantSplit/>
          <w:jc w:val="center"/>
        </w:trPr>
        <w:tc>
          <w:tcPr>
            <w:tcW w:w="2844" w:type="dxa"/>
            <w:vMerge/>
            <w:tcBorders>
              <w:top w:val="nil"/>
              <w:left w:val="nil"/>
              <w:bottom w:val="nil"/>
              <w:right w:val="nil"/>
            </w:tcBorders>
          </w:tcPr>
          <w:p w:rsidR="00B8508F" w:rsidRPr="00324519" w:rsidRDefault="00B8508F" w:rsidP="00B8508F">
            <w:pPr>
              <w:pStyle w:val="Tabele"/>
              <w:widowControl w:val="0"/>
              <w:rPr>
                <w:sz w:val="21"/>
                <w:szCs w:val="21"/>
              </w:rPr>
            </w:pPr>
          </w:p>
        </w:tc>
        <w:tc>
          <w:tcPr>
            <w:tcW w:w="3082" w:type="dxa"/>
            <w:tcBorders>
              <w:top w:val="nil"/>
              <w:left w:val="nil"/>
              <w:bottom w:val="nil"/>
              <w:right w:val="nil"/>
            </w:tcBorders>
          </w:tcPr>
          <w:p w:rsidR="00B8508F" w:rsidRPr="00324519" w:rsidRDefault="00B8508F" w:rsidP="00B8508F">
            <w:pPr>
              <w:pStyle w:val="Tabele"/>
              <w:widowControl w:val="0"/>
              <w:rPr>
                <w:sz w:val="21"/>
                <w:szCs w:val="21"/>
              </w:rPr>
            </w:pPr>
            <w:r w:rsidRPr="00324519">
              <w:rPr>
                <w:sz w:val="21"/>
                <w:szCs w:val="21"/>
              </w:rPr>
              <w:t>Manikotë qafore</w:t>
            </w:r>
          </w:p>
        </w:tc>
        <w:tc>
          <w:tcPr>
            <w:tcW w:w="3073" w:type="dxa"/>
            <w:tcBorders>
              <w:top w:val="nil"/>
              <w:left w:val="nil"/>
              <w:bottom w:val="nil"/>
              <w:right w:val="nil"/>
            </w:tcBorders>
          </w:tcPr>
          <w:p w:rsidR="00B8508F" w:rsidRPr="00324519" w:rsidRDefault="00B8508F" w:rsidP="00B8508F">
            <w:pPr>
              <w:pStyle w:val="Tabele"/>
              <w:widowControl w:val="0"/>
              <w:rPr>
                <w:sz w:val="21"/>
                <w:szCs w:val="21"/>
              </w:rPr>
            </w:pPr>
          </w:p>
        </w:tc>
      </w:tr>
      <w:tr w:rsidR="00B8508F" w:rsidRPr="00324519" w:rsidTr="00B8508F">
        <w:trPr>
          <w:cantSplit/>
          <w:jc w:val="center"/>
        </w:trPr>
        <w:tc>
          <w:tcPr>
            <w:tcW w:w="2844" w:type="dxa"/>
            <w:vMerge/>
            <w:tcBorders>
              <w:top w:val="nil"/>
              <w:left w:val="nil"/>
              <w:bottom w:val="nil"/>
              <w:right w:val="nil"/>
            </w:tcBorders>
          </w:tcPr>
          <w:p w:rsidR="00B8508F" w:rsidRPr="00324519" w:rsidRDefault="00B8508F" w:rsidP="00B8508F">
            <w:pPr>
              <w:pStyle w:val="Tabele"/>
              <w:widowControl w:val="0"/>
              <w:rPr>
                <w:sz w:val="21"/>
                <w:szCs w:val="21"/>
              </w:rPr>
            </w:pPr>
          </w:p>
        </w:tc>
        <w:tc>
          <w:tcPr>
            <w:tcW w:w="3082" w:type="dxa"/>
            <w:tcBorders>
              <w:top w:val="nil"/>
              <w:left w:val="nil"/>
              <w:bottom w:val="nil"/>
              <w:right w:val="nil"/>
            </w:tcBorders>
          </w:tcPr>
          <w:p w:rsidR="00B8508F" w:rsidRPr="00324519" w:rsidRDefault="00B8508F" w:rsidP="00B8508F">
            <w:pPr>
              <w:pStyle w:val="Tabele"/>
              <w:widowControl w:val="0"/>
              <w:rPr>
                <w:sz w:val="21"/>
                <w:szCs w:val="21"/>
              </w:rPr>
            </w:pPr>
            <w:r w:rsidRPr="00324519">
              <w:rPr>
                <w:sz w:val="21"/>
                <w:szCs w:val="21"/>
              </w:rPr>
              <w:t>Ventilator automatikë</w:t>
            </w:r>
          </w:p>
        </w:tc>
        <w:tc>
          <w:tcPr>
            <w:tcW w:w="3073" w:type="dxa"/>
            <w:tcBorders>
              <w:top w:val="nil"/>
              <w:left w:val="nil"/>
              <w:bottom w:val="nil"/>
              <w:right w:val="nil"/>
            </w:tcBorders>
          </w:tcPr>
          <w:p w:rsidR="00B8508F" w:rsidRPr="00324519" w:rsidRDefault="00B8508F" w:rsidP="00B8508F">
            <w:pPr>
              <w:pStyle w:val="Tabele"/>
              <w:widowControl w:val="0"/>
              <w:rPr>
                <w:sz w:val="21"/>
                <w:szCs w:val="21"/>
              </w:rPr>
            </w:pPr>
          </w:p>
        </w:tc>
      </w:tr>
      <w:tr w:rsidR="00B8508F" w:rsidRPr="00324519" w:rsidTr="00B8508F">
        <w:trPr>
          <w:cantSplit/>
          <w:jc w:val="center"/>
        </w:trPr>
        <w:tc>
          <w:tcPr>
            <w:tcW w:w="2844" w:type="dxa"/>
            <w:vMerge/>
            <w:tcBorders>
              <w:top w:val="nil"/>
              <w:left w:val="nil"/>
              <w:bottom w:val="nil"/>
              <w:right w:val="nil"/>
            </w:tcBorders>
          </w:tcPr>
          <w:p w:rsidR="00B8508F" w:rsidRPr="00324519" w:rsidRDefault="00B8508F" w:rsidP="00B8508F">
            <w:pPr>
              <w:pStyle w:val="Tabele"/>
              <w:widowControl w:val="0"/>
              <w:rPr>
                <w:sz w:val="21"/>
                <w:szCs w:val="21"/>
              </w:rPr>
            </w:pPr>
          </w:p>
        </w:tc>
        <w:tc>
          <w:tcPr>
            <w:tcW w:w="3082" w:type="dxa"/>
            <w:tcBorders>
              <w:top w:val="nil"/>
              <w:left w:val="nil"/>
              <w:bottom w:val="nil"/>
              <w:right w:val="nil"/>
            </w:tcBorders>
          </w:tcPr>
          <w:p w:rsidR="00B8508F" w:rsidRPr="00324519" w:rsidRDefault="00B8508F" w:rsidP="00B8508F">
            <w:pPr>
              <w:pStyle w:val="Tabele"/>
              <w:widowControl w:val="0"/>
              <w:rPr>
                <w:sz w:val="21"/>
                <w:szCs w:val="21"/>
              </w:rPr>
            </w:pPr>
            <w:r w:rsidRPr="00324519">
              <w:rPr>
                <w:sz w:val="21"/>
                <w:szCs w:val="21"/>
              </w:rPr>
              <w:t>AMBU</w:t>
            </w:r>
          </w:p>
        </w:tc>
        <w:tc>
          <w:tcPr>
            <w:tcW w:w="3073" w:type="dxa"/>
            <w:tcBorders>
              <w:top w:val="nil"/>
              <w:left w:val="nil"/>
              <w:bottom w:val="nil"/>
              <w:right w:val="nil"/>
            </w:tcBorders>
          </w:tcPr>
          <w:p w:rsidR="00B8508F" w:rsidRPr="00324519" w:rsidRDefault="00B8508F" w:rsidP="00B8508F">
            <w:pPr>
              <w:pStyle w:val="Tabele"/>
              <w:widowControl w:val="0"/>
              <w:rPr>
                <w:sz w:val="21"/>
                <w:szCs w:val="21"/>
              </w:rPr>
            </w:pPr>
          </w:p>
        </w:tc>
      </w:tr>
      <w:tr w:rsidR="00B8508F" w:rsidRPr="00324519" w:rsidTr="00B8508F">
        <w:trPr>
          <w:cantSplit/>
          <w:jc w:val="center"/>
        </w:trPr>
        <w:tc>
          <w:tcPr>
            <w:tcW w:w="2844" w:type="dxa"/>
            <w:vMerge/>
            <w:tcBorders>
              <w:top w:val="nil"/>
              <w:left w:val="nil"/>
              <w:bottom w:val="nil"/>
              <w:right w:val="nil"/>
            </w:tcBorders>
          </w:tcPr>
          <w:p w:rsidR="00B8508F" w:rsidRPr="00324519" w:rsidRDefault="00B8508F" w:rsidP="00B8508F">
            <w:pPr>
              <w:pStyle w:val="Tabele"/>
              <w:widowControl w:val="0"/>
              <w:rPr>
                <w:sz w:val="21"/>
                <w:szCs w:val="21"/>
              </w:rPr>
            </w:pPr>
          </w:p>
        </w:tc>
        <w:tc>
          <w:tcPr>
            <w:tcW w:w="3082" w:type="dxa"/>
            <w:tcBorders>
              <w:top w:val="nil"/>
              <w:left w:val="nil"/>
              <w:bottom w:val="nil"/>
              <w:right w:val="nil"/>
            </w:tcBorders>
          </w:tcPr>
          <w:p w:rsidR="00B8508F" w:rsidRPr="00324519" w:rsidRDefault="00B8508F" w:rsidP="00B8508F">
            <w:pPr>
              <w:pStyle w:val="Tabele"/>
              <w:widowControl w:val="0"/>
              <w:rPr>
                <w:sz w:val="21"/>
                <w:szCs w:val="21"/>
              </w:rPr>
            </w:pPr>
            <w:r w:rsidRPr="00324519">
              <w:rPr>
                <w:sz w:val="21"/>
                <w:szCs w:val="21"/>
              </w:rPr>
              <w:t>Kanjula Guedel</w:t>
            </w:r>
          </w:p>
        </w:tc>
        <w:tc>
          <w:tcPr>
            <w:tcW w:w="3073" w:type="dxa"/>
            <w:tcBorders>
              <w:top w:val="nil"/>
              <w:left w:val="nil"/>
              <w:bottom w:val="nil"/>
              <w:right w:val="nil"/>
            </w:tcBorders>
          </w:tcPr>
          <w:p w:rsidR="00B8508F" w:rsidRPr="00324519" w:rsidRDefault="00B8508F" w:rsidP="00B8508F">
            <w:pPr>
              <w:pStyle w:val="Tabele"/>
              <w:widowControl w:val="0"/>
              <w:rPr>
                <w:sz w:val="21"/>
                <w:szCs w:val="21"/>
              </w:rPr>
            </w:pPr>
          </w:p>
        </w:tc>
      </w:tr>
      <w:tr w:rsidR="00B8508F" w:rsidRPr="00324519" w:rsidTr="00B8508F">
        <w:trPr>
          <w:cantSplit/>
          <w:jc w:val="center"/>
        </w:trPr>
        <w:tc>
          <w:tcPr>
            <w:tcW w:w="2844" w:type="dxa"/>
            <w:vMerge/>
            <w:tcBorders>
              <w:top w:val="nil"/>
              <w:left w:val="nil"/>
              <w:bottom w:val="nil"/>
              <w:right w:val="nil"/>
            </w:tcBorders>
          </w:tcPr>
          <w:p w:rsidR="00B8508F" w:rsidRPr="00324519" w:rsidRDefault="00B8508F" w:rsidP="00B8508F">
            <w:pPr>
              <w:pStyle w:val="Tabele"/>
              <w:widowControl w:val="0"/>
              <w:rPr>
                <w:sz w:val="21"/>
                <w:szCs w:val="21"/>
              </w:rPr>
            </w:pPr>
          </w:p>
        </w:tc>
        <w:tc>
          <w:tcPr>
            <w:tcW w:w="3082" w:type="dxa"/>
            <w:tcBorders>
              <w:top w:val="nil"/>
              <w:left w:val="nil"/>
              <w:bottom w:val="nil"/>
              <w:right w:val="nil"/>
            </w:tcBorders>
          </w:tcPr>
          <w:p w:rsidR="00B8508F" w:rsidRPr="00324519" w:rsidRDefault="00B8508F" w:rsidP="00B8508F">
            <w:pPr>
              <w:pStyle w:val="Tabele"/>
              <w:widowControl w:val="0"/>
              <w:rPr>
                <w:sz w:val="21"/>
                <w:szCs w:val="21"/>
              </w:rPr>
            </w:pPr>
            <w:r w:rsidRPr="00324519">
              <w:rPr>
                <w:sz w:val="21"/>
                <w:szCs w:val="21"/>
              </w:rPr>
              <w:t>Bombol oksigjeni</w:t>
            </w:r>
          </w:p>
        </w:tc>
        <w:tc>
          <w:tcPr>
            <w:tcW w:w="3073" w:type="dxa"/>
            <w:tcBorders>
              <w:top w:val="nil"/>
              <w:left w:val="nil"/>
              <w:bottom w:val="nil"/>
              <w:right w:val="nil"/>
            </w:tcBorders>
          </w:tcPr>
          <w:p w:rsidR="00B8508F" w:rsidRPr="00324519" w:rsidRDefault="00B8508F" w:rsidP="00B8508F">
            <w:pPr>
              <w:pStyle w:val="Tabele"/>
              <w:widowControl w:val="0"/>
              <w:rPr>
                <w:sz w:val="21"/>
                <w:szCs w:val="21"/>
              </w:rPr>
            </w:pPr>
          </w:p>
        </w:tc>
      </w:tr>
      <w:tr w:rsidR="00B8508F" w:rsidRPr="00324519" w:rsidTr="00B8508F">
        <w:trPr>
          <w:cantSplit/>
          <w:jc w:val="center"/>
        </w:trPr>
        <w:tc>
          <w:tcPr>
            <w:tcW w:w="2844" w:type="dxa"/>
            <w:vMerge/>
            <w:tcBorders>
              <w:top w:val="nil"/>
              <w:left w:val="nil"/>
              <w:bottom w:val="nil"/>
              <w:right w:val="nil"/>
            </w:tcBorders>
          </w:tcPr>
          <w:p w:rsidR="00B8508F" w:rsidRPr="00324519" w:rsidRDefault="00B8508F" w:rsidP="00B8508F">
            <w:pPr>
              <w:pStyle w:val="Tabele"/>
              <w:widowControl w:val="0"/>
              <w:rPr>
                <w:sz w:val="21"/>
                <w:szCs w:val="21"/>
              </w:rPr>
            </w:pPr>
          </w:p>
        </w:tc>
        <w:tc>
          <w:tcPr>
            <w:tcW w:w="3082" w:type="dxa"/>
            <w:tcBorders>
              <w:top w:val="nil"/>
              <w:left w:val="nil"/>
              <w:bottom w:val="nil"/>
              <w:right w:val="nil"/>
            </w:tcBorders>
          </w:tcPr>
          <w:p w:rsidR="00B8508F" w:rsidRPr="00324519" w:rsidRDefault="00B8508F" w:rsidP="00B8508F">
            <w:pPr>
              <w:pStyle w:val="Tabele"/>
              <w:widowControl w:val="0"/>
              <w:rPr>
                <w:sz w:val="21"/>
                <w:szCs w:val="21"/>
              </w:rPr>
            </w:pPr>
            <w:r w:rsidRPr="00324519">
              <w:rPr>
                <w:sz w:val="21"/>
                <w:szCs w:val="21"/>
              </w:rPr>
              <w:t>ET</w:t>
            </w:r>
          </w:p>
        </w:tc>
        <w:tc>
          <w:tcPr>
            <w:tcW w:w="3073" w:type="dxa"/>
            <w:tcBorders>
              <w:top w:val="nil"/>
              <w:left w:val="nil"/>
              <w:bottom w:val="nil"/>
              <w:right w:val="nil"/>
            </w:tcBorders>
          </w:tcPr>
          <w:p w:rsidR="00B8508F" w:rsidRPr="00324519" w:rsidRDefault="00B8508F" w:rsidP="00B8508F">
            <w:pPr>
              <w:pStyle w:val="Tabele"/>
              <w:widowControl w:val="0"/>
              <w:rPr>
                <w:sz w:val="21"/>
                <w:szCs w:val="21"/>
              </w:rPr>
            </w:pPr>
          </w:p>
        </w:tc>
      </w:tr>
      <w:tr w:rsidR="00B8508F" w:rsidRPr="00324519" w:rsidTr="00B8508F">
        <w:trPr>
          <w:cantSplit/>
          <w:jc w:val="center"/>
        </w:trPr>
        <w:tc>
          <w:tcPr>
            <w:tcW w:w="2844" w:type="dxa"/>
            <w:vMerge/>
            <w:tcBorders>
              <w:top w:val="nil"/>
              <w:left w:val="nil"/>
              <w:bottom w:val="nil"/>
              <w:right w:val="nil"/>
            </w:tcBorders>
          </w:tcPr>
          <w:p w:rsidR="00B8508F" w:rsidRPr="00324519" w:rsidRDefault="00B8508F" w:rsidP="00B8508F">
            <w:pPr>
              <w:pStyle w:val="Tabele"/>
              <w:widowControl w:val="0"/>
              <w:rPr>
                <w:sz w:val="21"/>
                <w:szCs w:val="21"/>
              </w:rPr>
            </w:pPr>
          </w:p>
        </w:tc>
        <w:tc>
          <w:tcPr>
            <w:tcW w:w="3082" w:type="dxa"/>
            <w:tcBorders>
              <w:top w:val="nil"/>
              <w:left w:val="nil"/>
              <w:bottom w:val="nil"/>
              <w:right w:val="nil"/>
            </w:tcBorders>
          </w:tcPr>
          <w:p w:rsidR="00B8508F" w:rsidRPr="00324519" w:rsidRDefault="00B8508F" w:rsidP="00B8508F">
            <w:pPr>
              <w:pStyle w:val="Tabele"/>
              <w:widowControl w:val="0"/>
              <w:rPr>
                <w:sz w:val="21"/>
                <w:szCs w:val="21"/>
              </w:rPr>
            </w:pPr>
            <w:r w:rsidRPr="00324519">
              <w:rPr>
                <w:sz w:val="21"/>
                <w:szCs w:val="21"/>
              </w:rPr>
              <w:t>Aspirator portativ</w:t>
            </w:r>
          </w:p>
        </w:tc>
        <w:tc>
          <w:tcPr>
            <w:tcW w:w="3073" w:type="dxa"/>
            <w:tcBorders>
              <w:top w:val="nil"/>
              <w:left w:val="nil"/>
              <w:bottom w:val="nil"/>
              <w:right w:val="nil"/>
            </w:tcBorders>
          </w:tcPr>
          <w:p w:rsidR="00B8508F" w:rsidRPr="00324519" w:rsidRDefault="00B8508F" w:rsidP="00B8508F">
            <w:pPr>
              <w:pStyle w:val="Tabele"/>
              <w:widowControl w:val="0"/>
              <w:rPr>
                <w:sz w:val="21"/>
                <w:szCs w:val="21"/>
              </w:rPr>
            </w:pPr>
          </w:p>
        </w:tc>
      </w:tr>
      <w:tr w:rsidR="00B8508F" w:rsidRPr="00324519" w:rsidTr="00B8508F">
        <w:trPr>
          <w:cantSplit/>
          <w:jc w:val="center"/>
        </w:trPr>
        <w:tc>
          <w:tcPr>
            <w:tcW w:w="2844" w:type="dxa"/>
            <w:vMerge/>
            <w:tcBorders>
              <w:top w:val="nil"/>
              <w:left w:val="nil"/>
              <w:bottom w:val="nil"/>
              <w:right w:val="nil"/>
            </w:tcBorders>
          </w:tcPr>
          <w:p w:rsidR="00B8508F" w:rsidRPr="00324519" w:rsidRDefault="00B8508F" w:rsidP="00B8508F">
            <w:pPr>
              <w:pStyle w:val="Tabele"/>
              <w:widowControl w:val="0"/>
              <w:rPr>
                <w:sz w:val="21"/>
                <w:szCs w:val="21"/>
              </w:rPr>
            </w:pPr>
          </w:p>
        </w:tc>
        <w:tc>
          <w:tcPr>
            <w:tcW w:w="3082" w:type="dxa"/>
            <w:tcBorders>
              <w:top w:val="nil"/>
              <w:left w:val="nil"/>
              <w:bottom w:val="nil"/>
              <w:right w:val="nil"/>
            </w:tcBorders>
          </w:tcPr>
          <w:p w:rsidR="00B8508F" w:rsidRPr="00324519" w:rsidRDefault="00B8508F" w:rsidP="00B8508F">
            <w:pPr>
              <w:pStyle w:val="Tabele"/>
              <w:widowControl w:val="0"/>
              <w:rPr>
                <w:sz w:val="21"/>
                <w:szCs w:val="21"/>
              </w:rPr>
            </w:pPr>
            <w:r w:rsidRPr="00324519">
              <w:rPr>
                <w:sz w:val="21"/>
                <w:szCs w:val="21"/>
              </w:rPr>
              <w:t>Bandazhe</w:t>
            </w:r>
          </w:p>
        </w:tc>
        <w:tc>
          <w:tcPr>
            <w:tcW w:w="3073" w:type="dxa"/>
            <w:tcBorders>
              <w:top w:val="nil"/>
              <w:left w:val="nil"/>
              <w:bottom w:val="nil"/>
              <w:right w:val="nil"/>
            </w:tcBorders>
          </w:tcPr>
          <w:p w:rsidR="00B8508F" w:rsidRPr="00324519" w:rsidRDefault="00B8508F" w:rsidP="00B8508F">
            <w:pPr>
              <w:pStyle w:val="Tabele"/>
              <w:widowControl w:val="0"/>
              <w:rPr>
                <w:sz w:val="21"/>
                <w:szCs w:val="21"/>
              </w:rPr>
            </w:pPr>
          </w:p>
        </w:tc>
      </w:tr>
      <w:tr w:rsidR="00B8508F" w:rsidRPr="00324519" w:rsidTr="00B8508F">
        <w:trPr>
          <w:cantSplit/>
          <w:jc w:val="center"/>
        </w:trPr>
        <w:tc>
          <w:tcPr>
            <w:tcW w:w="2844" w:type="dxa"/>
            <w:vMerge/>
            <w:tcBorders>
              <w:top w:val="nil"/>
              <w:left w:val="nil"/>
              <w:bottom w:val="nil"/>
              <w:right w:val="nil"/>
            </w:tcBorders>
          </w:tcPr>
          <w:p w:rsidR="00B8508F" w:rsidRPr="00324519" w:rsidRDefault="00B8508F" w:rsidP="00B8508F">
            <w:pPr>
              <w:pStyle w:val="Tabele"/>
              <w:widowControl w:val="0"/>
              <w:rPr>
                <w:sz w:val="21"/>
                <w:szCs w:val="21"/>
              </w:rPr>
            </w:pPr>
          </w:p>
        </w:tc>
        <w:tc>
          <w:tcPr>
            <w:tcW w:w="3082" w:type="dxa"/>
            <w:tcBorders>
              <w:top w:val="nil"/>
              <w:left w:val="nil"/>
              <w:bottom w:val="nil"/>
              <w:right w:val="nil"/>
            </w:tcBorders>
          </w:tcPr>
          <w:p w:rsidR="00B8508F" w:rsidRPr="00324519" w:rsidRDefault="00B8508F" w:rsidP="00B8508F">
            <w:pPr>
              <w:pStyle w:val="Tabele"/>
              <w:widowControl w:val="0"/>
              <w:rPr>
                <w:sz w:val="21"/>
                <w:szCs w:val="21"/>
              </w:rPr>
            </w:pPr>
            <w:r w:rsidRPr="00324519">
              <w:rPr>
                <w:sz w:val="21"/>
                <w:szCs w:val="21"/>
              </w:rPr>
              <w:t>Allçi</w:t>
            </w:r>
          </w:p>
        </w:tc>
        <w:tc>
          <w:tcPr>
            <w:tcW w:w="3073" w:type="dxa"/>
            <w:tcBorders>
              <w:top w:val="nil"/>
              <w:left w:val="nil"/>
              <w:bottom w:val="nil"/>
              <w:right w:val="nil"/>
            </w:tcBorders>
          </w:tcPr>
          <w:p w:rsidR="00B8508F" w:rsidRPr="00324519" w:rsidRDefault="00B8508F" w:rsidP="00B8508F">
            <w:pPr>
              <w:pStyle w:val="Tabele"/>
              <w:widowControl w:val="0"/>
              <w:rPr>
                <w:sz w:val="21"/>
                <w:szCs w:val="21"/>
              </w:rPr>
            </w:pPr>
          </w:p>
        </w:tc>
      </w:tr>
      <w:tr w:rsidR="00B8508F" w:rsidRPr="00324519" w:rsidTr="00B8508F">
        <w:trPr>
          <w:cantSplit/>
          <w:jc w:val="center"/>
        </w:trPr>
        <w:tc>
          <w:tcPr>
            <w:tcW w:w="2844" w:type="dxa"/>
            <w:vMerge/>
            <w:tcBorders>
              <w:top w:val="nil"/>
              <w:left w:val="nil"/>
              <w:bottom w:val="nil"/>
              <w:right w:val="nil"/>
            </w:tcBorders>
          </w:tcPr>
          <w:p w:rsidR="00B8508F" w:rsidRPr="00324519" w:rsidRDefault="00B8508F" w:rsidP="00B8508F">
            <w:pPr>
              <w:pStyle w:val="Tabele"/>
              <w:widowControl w:val="0"/>
              <w:rPr>
                <w:sz w:val="21"/>
                <w:szCs w:val="21"/>
              </w:rPr>
            </w:pPr>
          </w:p>
        </w:tc>
        <w:tc>
          <w:tcPr>
            <w:tcW w:w="3082" w:type="dxa"/>
            <w:tcBorders>
              <w:top w:val="nil"/>
              <w:left w:val="nil"/>
              <w:bottom w:val="nil"/>
              <w:right w:val="nil"/>
            </w:tcBorders>
          </w:tcPr>
          <w:p w:rsidR="00B8508F" w:rsidRPr="00324519" w:rsidRDefault="00B8508F" w:rsidP="00B8508F">
            <w:pPr>
              <w:pStyle w:val="Tabele"/>
              <w:widowControl w:val="0"/>
              <w:rPr>
                <w:sz w:val="21"/>
                <w:szCs w:val="21"/>
              </w:rPr>
            </w:pPr>
            <w:r w:rsidRPr="00324519">
              <w:rPr>
                <w:sz w:val="21"/>
                <w:szCs w:val="21"/>
              </w:rPr>
              <w:t>Set kardiovaskular</w:t>
            </w:r>
          </w:p>
        </w:tc>
        <w:tc>
          <w:tcPr>
            <w:tcW w:w="3073" w:type="dxa"/>
            <w:tcBorders>
              <w:top w:val="nil"/>
              <w:left w:val="nil"/>
              <w:bottom w:val="nil"/>
              <w:right w:val="nil"/>
            </w:tcBorders>
          </w:tcPr>
          <w:p w:rsidR="00B8508F" w:rsidRPr="00324519" w:rsidRDefault="00B8508F" w:rsidP="00B8508F">
            <w:pPr>
              <w:pStyle w:val="Tabele"/>
              <w:widowControl w:val="0"/>
              <w:rPr>
                <w:sz w:val="21"/>
                <w:szCs w:val="21"/>
              </w:rPr>
            </w:pPr>
          </w:p>
        </w:tc>
      </w:tr>
      <w:tr w:rsidR="00B8508F" w:rsidRPr="00324519" w:rsidTr="00B8508F">
        <w:trPr>
          <w:cantSplit/>
          <w:jc w:val="center"/>
        </w:trPr>
        <w:tc>
          <w:tcPr>
            <w:tcW w:w="2844" w:type="dxa"/>
            <w:vMerge/>
            <w:tcBorders>
              <w:top w:val="nil"/>
              <w:left w:val="nil"/>
              <w:bottom w:val="nil"/>
              <w:right w:val="nil"/>
            </w:tcBorders>
          </w:tcPr>
          <w:p w:rsidR="00B8508F" w:rsidRPr="00324519" w:rsidRDefault="00B8508F" w:rsidP="00B8508F">
            <w:pPr>
              <w:pStyle w:val="Tabele"/>
              <w:widowControl w:val="0"/>
              <w:rPr>
                <w:sz w:val="21"/>
                <w:szCs w:val="21"/>
              </w:rPr>
            </w:pPr>
          </w:p>
        </w:tc>
        <w:tc>
          <w:tcPr>
            <w:tcW w:w="3082" w:type="dxa"/>
            <w:tcBorders>
              <w:top w:val="nil"/>
              <w:left w:val="nil"/>
              <w:bottom w:val="nil"/>
              <w:right w:val="nil"/>
            </w:tcBorders>
          </w:tcPr>
          <w:p w:rsidR="00B8508F" w:rsidRPr="00324519" w:rsidRDefault="00B8508F" w:rsidP="00B8508F">
            <w:pPr>
              <w:pStyle w:val="Tabele"/>
              <w:widowControl w:val="0"/>
              <w:rPr>
                <w:sz w:val="21"/>
                <w:szCs w:val="21"/>
              </w:rPr>
            </w:pPr>
            <w:r w:rsidRPr="00324519">
              <w:rPr>
                <w:sz w:val="21"/>
                <w:szCs w:val="21"/>
              </w:rPr>
              <w:t>Set për dranazh torakal</w:t>
            </w:r>
          </w:p>
        </w:tc>
        <w:tc>
          <w:tcPr>
            <w:tcW w:w="3073" w:type="dxa"/>
            <w:tcBorders>
              <w:top w:val="nil"/>
              <w:left w:val="nil"/>
              <w:bottom w:val="nil"/>
              <w:right w:val="nil"/>
            </w:tcBorders>
          </w:tcPr>
          <w:p w:rsidR="00B8508F" w:rsidRPr="00324519" w:rsidRDefault="00B8508F" w:rsidP="00B8508F">
            <w:pPr>
              <w:pStyle w:val="Tabele"/>
              <w:widowControl w:val="0"/>
              <w:rPr>
                <w:sz w:val="21"/>
                <w:szCs w:val="21"/>
              </w:rPr>
            </w:pPr>
          </w:p>
        </w:tc>
      </w:tr>
      <w:tr w:rsidR="00B8508F" w:rsidRPr="00324519" w:rsidTr="00B8508F">
        <w:trPr>
          <w:cantSplit/>
          <w:jc w:val="center"/>
        </w:trPr>
        <w:tc>
          <w:tcPr>
            <w:tcW w:w="2844" w:type="dxa"/>
            <w:vMerge/>
            <w:tcBorders>
              <w:top w:val="nil"/>
              <w:left w:val="nil"/>
              <w:bottom w:val="single" w:sz="4" w:space="0" w:color="auto"/>
              <w:right w:val="nil"/>
            </w:tcBorders>
          </w:tcPr>
          <w:p w:rsidR="00B8508F" w:rsidRPr="00324519" w:rsidRDefault="00B8508F" w:rsidP="00B8508F">
            <w:pPr>
              <w:pStyle w:val="Tabele"/>
              <w:widowControl w:val="0"/>
              <w:rPr>
                <w:sz w:val="21"/>
                <w:szCs w:val="21"/>
              </w:rPr>
            </w:pPr>
          </w:p>
        </w:tc>
        <w:tc>
          <w:tcPr>
            <w:tcW w:w="3082" w:type="dxa"/>
            <w:tcBorders>
              <w:top w:val="nil"/>
              <w:left w:val="nil"/>
              <w:bottom w:val="single" w:sz="4" w:space="0" w:color="auto"/>
              <w:right w:val="nil"/>
            </w:tcBorders>
          </w:tcPr>
          <w:p w:rsidR="00B8508F" w:rsidRPr="00324519" w:rsidRDefault="00B8508F" w:rsidP="00B8508F">
            <w:pPr>
              <w:pStyle w:val="Tabele"/>
              <w:widowControl w:val="0"/>
              <w:rPr>
                <w:sz w:val="21"/>
                <w:szCs w:val="21"/>
              </w:rPr>
            </w:pPr>
            <w:r w:rsidRPr="00324519">
              <w:rPr>
                <w:sz w:val="21"/>
                <w:szCs w:val="21"/>
              </w:rPr>
              <w:t>Set Folei</w:t>
            </w:r>
          </w:p>
        </w:tc>
        <w:tc>
          <w:tcPr>
            <w:tcW w:w="3073" w:type="dxa"/>
            <w:tcBorders>
              <w:top w:val="nil"/>
              <w:left w:val="nil"/>
              <w:bottom w:val="single" w:sz="4" w:space="0" w:color="auto"/>
              <w:right w:val="nil"/>
            </w:tcBorders>
          </w:tcPr>
          <w:p w:rsidR="00B8508F" w:rsidRPr="00324519" w:rsidRDefault="00B8508F" w:rsidP="00B8508F">
            <w:pPr>
              <w:pStyle w:val="Tabele"/>
              <w:widowControl w:val="0"/>
              <w:rPr>
                <w:sz w:val="21"/>
                <w:szCs w:val="21"/>
              </w:rPr>
            </w:pPr>
          </w:p>
        </w:tc>
      </w:tr>
      <w:tr w:rsidR="00B8508F" w:rsidRPr="00324519" w:rsidTr="00B8508F">
        <w:trPr>
          <w:cantSplit/>
          <w:jc w:val="center"/>
        </w:trPr>
        <w:tc>
          <w:tcPr>
            <w:tcW w:w="2844" w:type="dxa"/>
            <w:vMerge w:val="restart"/>
            <w:tcBorders>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Dhoma e mbikëqyrjes</w:t>
            </w:r>
          </w:p>
        </w:tc>
        <w:tc>
          <w:tcPr>
            <w:tcW w:w="3082" w:type="dxa"/>
            <w:tcBorders>
              <w:left w:val="nil"/>
              <w:bottom w:val="nil"/>
              <w:right w:val="nil"/>
            </w:tcBorders>
          </w:tcPr>
          <w:p w:rsidR="00B8508F" w:rsidRPr="00324519" w:rsidRDefault="00B8508F" w:rsidP="00B8508F">
            <w:pPr>
              <w:pStyle w:val="Tabele"/>
              <w:widowControl w:val="0"/>
              <w:rPr>
                <w:sz w:val="21"/>
                <w:szCs w:val="21"/>
              </w:rPr>
            </w:pPr>
            <w:r w:rsidRPr="00324519">
              <w:rPr>
                <w:sz w:val="21"/>
                <w:szCs w:val="21"/>
              </w:rPr>
              <w:t>Monitor</w:t>
            </w:r>
          </w:p>
        </w:tc>
        <w:tc>
          <w:tcPr>
            <w:tcW w:w="3073" w:type="dxa"/>
            <w:tcBorders>
              <w:left w:val="nil"/>
              <w:bottom w:val="nil"/>
              <w:right w:val="nil"/>
            </w:tcBorders>
          </w:tcPr>
          <w:p w:rsidR="00B8508F" w:rsidRPr="00324519" w:rsidRDefault="00B8508F" w:rsidP="00B8508F">
            <w:pPr>
              <w:pStyle w:val="Tabele"/>
              <w:widowControl w:val="0"/>
              <w:rPr>
                <w:sz w:val="21"/>
                <w:szCs w:val="21"/>
              </w:rPr>
            </w:pPr>
          </w:p>
        </w:tc>
      </w:tr>
      <w:tr w:rsidR="00B8508F" w:rsidRPr="00324519" w:rsidTr="00B8508F">
        <w:trPr>
          <w:cantSplit/>
          <w:jc w:val="center"/>
        </w:trPr>
        <w:tc>
          <w:tcPr>
            <w:tcW w:w="2844" w:type="dxa"/>
            <w:vMerge/>
            <w:tcBorders>
              <w:top w:val="dotted" w:sz="4" w:space="0" w:color="auto"/>
              <w:left w:val="nil"/>
              <w:bottom w:val="dotted" w:sz="4" w:space="0" w:color="auto"/>
              <w:right w:val="nil"/>
            </w:tcBorders>
          </w:tcPr>
          <w:p w:rsidR="00B8508F" w:rsidRPr="00324519" w:rsidRDefault="00B8508F" w:rsidP="00B8508F">
            <w:pPr>
              <w:pStyle w:val="Tabele"/>
              <w:widowControl w:val="0"/>
              <w:rPr>
                <w:sz w:val="21"/>
                <w:szCs w:val="21"/>
              </w:rPr>
            </w:pPr>
          </w:p>
        </w:tc>
        <w:tc>
          <w:tcPr>
            <w:tcW w:w="3082" w:type="dxa"/>
            <w:tcBorders>
              <w:top w:val="nil"/>
              <w:left w:val="nil"/>
              <w:bottom w:val="nil"/>
              <w:right w:val="nil"/>
            </w:tcBorders>
          </w:tcPr>
          <w:p w:rsidR="00B8508F" w:rsidRPr="00324519" w:rsidRDefault="00B8508F" w:rsidP="00B8508F">
            <w:pPr>
              <w:pStyle w:val="Tabele"/>
              <w:widowControl w:val="0"/>
              <w:rPr>
                <w:sz w:val="21"/>
                <w:szCs w:val="21"/>
              </w:rPr>
            </w:pPr>
            <w:r w:rsidRPr="00324519">
              <w:rPr>
                <w:sz w:val="21"/>
                <w:szCs w:val="21"/>
              </w:rPr>
              <w:t xml:space="preserve">Pajisjet intravenoze (vigon) </w:t>
            </w:r>
          </w:p>
        </w:tc>
        <w:tc>
          <w:tcPr>
            <w:tcW w:w="3073" w:type="dxa"/>
            <w:tcBorders>
              <w:top w:val="nil"/>
              <w:left w:val="nil"/>
              <w:bottom w:val="nil"/>
              <w:right w:val="nil"/>
            </w:tcBorders>
          </w:tcPr>
          <w:p w:rsidR="00B8508F" w:rsidRPr="00324519" w:rsidRDefault="00B8508F" w:rsidP="00B8508F">
            <w:pPr>
              <w:pStyle w:val="Tabele"/>
              <w:widowControl w:val="0"/>
              <w:rPr>
                <w:sz w:val="21"/>
                <w:szCs w:val="21"/>
              </w:rPr>
            </w:pPr>
          </w:p>
        </w:tc>
      </w:tr>
      <w:tr w:rsidR="00B8508F" w:rsidRPr="00324519" w:rsidTr="00B8508F">
        <w:trPr>
          <w:cantSplit/>
          <w:jc w:val="center"/>
        </w:trPr>
        <w:tc>
          <w:tcPr>
            <w:tcW w:w="2844" w:type="dxa"/>
            <w:vMerge/>
            <w:tcBorders>
              <w:top w:val="dotted" w:sz="4" w:space="0" w:color="auto"/>
              <w:left w:val="nil"/>
              <w:bottom w:val="single" w:sz="12" w:space="0" w:color="auto"/>
              <w:right w:val="nil"/>
            </w:tcBorders>
          </w:tcPr>
          <w:p w:rsidR="00B8508F" w:rsidRPr="00324519" w:rsidRDefault="00B8508F" w:rsidP="00B8508F">
            <w:pPr>
              <w:pStyle w:val="Tabele"/>
              <w:widowControl w:val="0"/>
              <w:rPr>
                <w:sz w:val="21"/>
                <w:szCs w:val="21"/>
              </w:rPr>
            </w:pPr>
          </w:p>
        </w:tc>
        <w:tc>
          <w:tcPr>
            <w:tcW w:w="3082" w:type="dxa"/>
            <w:tcBorders>
              <w:top w:val="nil"/>
              <w:left w:val="nil"/>
              <w:bottom w:val="single" w:sz="12" w:space="0" w:color="auto"/>
              <w:right w:val="nil"/>
            </w:tcBorders>
          </w:tcPr>
          <w:p w:rsidR="00B8508F" w:rsidRPr="00324519" w:rsidRDefault="00B8508F" w:rsidP="00B8508F">
            <w:pPr>
              <w:pStyle w:val="Tabele"/>
              <w:widowControl w:val="0"/>
              <w:rPr>
                <w:sz w:val="21"/>
                <w:szCs w:val="21"/>
              </w:rPr>
            </w:pPr>
            <w:r w:rsidRPr="00324519">
              <w:rPr>
                <w:sz w:val="21"/>
                <w:szCs w:val="21"/>
              </w:rPr>
              <w:t>Bombol oksigjeni</w:t>
            </w:r>
          </w:p>
        </w:tc>
        <w:tc>
          <w:tcPr>
            <w:tcW w:w="3073" w:type="dxa"/>
            <w:tcBorders>
              <w:top w:val="nil"/>
              <w:left w:val="nil"/>
              <w:bottom w:val="single" w:sz="12" w:space="0" w:color="auto"/>
              <w:right w:val="nil"/>
            </w:tcBorders>
          </w:tcPr>
          <w:p w:rsidR="00B8508F" w:rsidRPr="00324519" w:rsidRDefault="00B8508F" w:rsidP="00B8508F">
            <w:pPr>
              <w:pStyle w:val="Tabele"/>
              <w:widowControl w:val="0"/>
              <w:rPr>
                <w:sz w:val="21"/>
                <w:szCs w:val="21"/>
              </w:rPr>
            </w:pPr>
          </w:p>
        </w:tc>
      </w:tr>
    </w:tbl>
    <w:p w:rsidR="00B8508F" w:rsidRPr="00324519" w:rsidRDefault="00B8508F" w:rsidP="00B8508F">
      <w:pPr>
        <w:pStyle w:val="Paragrafi0"/>
        <w:rPr>
          <w:sz w:val="21"/>
          <w:szCs w:val="21"/>
        </w:rPr>
      </w:pPr>
    </w:p>
    <w:p w:rsidR="00B8508F" w:rsidRPr="00324519" w:rsidRDefault="00B8508F" w:rsidP="00B8508F">
      <w:pPr>
        <w:pStyle w:val="Paragrafi0"/>
        <w:rPr>
          <w:sz w:val="21"/>
          <w:szCs w:val="21"/>
        </w:rPr>
      </w:pPr>
    </w:p>
    <w:p w:rsidR="00B8508F" w:rsidRPr="00324519" w:rsidRDefault="00B8508F" w:rsidP="00B8508F">
      <w:pPr>
        <w:pStyle w:val="TitulliTitull"/>
        <w:keepNext w:val="0"/>
        <w:rPr>
          <w:sz w:val="21"/>
          <w:szCs w:val="21"/>
        </w:rPr>
      </w:pPr>
      <w:r w:rsidRPr="00324519">
        <w:rPr>
          <w:sz w:val="21"/>
          <w:szCs w:val="21"/>
        </w:rPr>
        <w:t>Lista e medikamenteve</w:t>
      </w:r>
    </w:p>
    <w:p w:rsidR="00B8508F" w:rsidRPr="00324519" w:rsidRDefault="00B8508F" w:rsidP="00B8508F">
      <w:pPr>
        <w:pStyle w:val="TitulliTitull"/>
        <w:keepNext w:val="0"/>
        <w:rPr>
          <w:sz w:val="21"/>
          <w:szCs w:val="21"/>
        </w:rPr>
      </w:pPr>
    </w:p>
    <w:tbl>
      <w:tblPr>
        <w:tblW w:w="0" w:type="auto"/>
        <w:tblInd w:w="108" w:type="dxa"/>
        <w:tblBorders>
          <w:top w:val="single" w:sz="12" w:space="0" w:color="auto"/>
          <w:bottom w:val="dotted" w:sz="4" w:space="0" w:color="auto"/>
        </w:tblBorders>
        <w:tblLook w:val="01E0" w:firstRow="1" w:lastRow="1" w:firstColumn="1" w:lastColumn="1" w:noHBand="0" w:noVBand="0"/>
      </w:tblPr>
      <w:tblGrid>
        <w:gridCol w:w="2729"/>
        <w:gridCol w:w="4010"/>
        <w:gridCol w:w="2009"/>
      </w:tblGrid>
      <w:tr w:rsidR="00B8508F" w:rsidRPr="00324519" w:rsidTr="00B8508F">
        <w:trPr>
          <w:trHeight w:val="490"/>
        </w:trPr>
        <w:tc>
          <w:tcPr>
            <w:tcW w:w="2729" w:type="dxa"/>
            <w:tcBorders>
              <w:top w:val="single" w:sz="12" w:space="0" w:color="auto"/>
              <w:bottom w:val="single" w:sz="2" w:space="0" w:color="auto"/>
            </w:tcBorders>
            <w:vAlign w:val="center"/>
          </w:tcPr>
          <w:p w:rsidR="00B8508F" w:rsidRPr="00324519" w:rsidRDefault="00B8508F" w:rsidP="00B8508F">
            <w:pPr>
              <w:pStyle w:val="Tabele"/>
              <w:widowControl w:val="0"/>
              <w:jc w:val="center"/>
              <w:rPr>
                <w:sz w:val="21"/>
                <w:szCs w:val="21"/>
              </w:rPr>
            </w:pPr>
            <w:r w:rsidRPr="00324519">
              <w:rPr>
                <w:sz w:val="21"/>
                <w:szCs w:val="21"/>
              </w:rPr>
              <w:t>Medikamentet</w:t>
            </w:r>
          </w:p>
        </w:tc>
        <w:tc>
          <w:tcPr>
            <w:tcW w:w="4010" w:type="dxa"/>
            <w:tcBorders>
              <w:top w:val="single" w:sz="12" w:space="0" w:color="auto"/>
              <w:bottom w:val="single" w:sz="2" w:space="0" w:color="auto"/>
            </w:tcBorders>
            <w:vAlign w:val="center"/>
          </w:tcPr>
          <w:p w:rsidR="00B8508F" w:rsidRPr="00324519" w:rsidRDefault="00B8508F" w:rsidP="00B8508F">
            <w:pPr>
              <w:pStyle w:val="Tabele"/>
              <w:widowControl w:val="0"/>
              <w:jc w:val="center"/>
              <w:rPr>
                <w:sz w:val="21"/>
                <w:szCs w:val="21"/>
              </w:rPr>
            </w:pPr>
          </w:p>
        </w:tc>
        <w:tc>
          <w:tcPr>
            <w:tcW w:w="2009" w:type="dxa"/>
            <w:tcBorders>
              <w:top w:val="single" w:sz="12" w:space="0" w:color="auto"/>
              <w:bottom w:val="single" w:sz="2" w:space="0" w:color="auto"/>
            </w:tcBorders>
            <w:vAlign w:val="center"/>
          </w:tcPr>
          <w:p w:rsidR="00B8508F" w:rsidRPr="00324519" w:rsidRDefault="00B8508F" w:rsidP="00B8508F">
            <w:pPr>
              <w:pStyle w:val="Tabele"/>
              <w:widowControl w:val="0"/>
              <w:jc w:val="center"/>
              <w:rPr>
                <w:sz w:val="21"/>
                <w:szCs w:val="21"/>
              </w:rPr>
            </w:pPr>
            <w:r w:rsidRPr="00324519">
              <w:rPr>
                <w:sz w:val="21"/>
                <w:szCs w:val="21"/>
              </w:rPr>
              <w:t>Sasia</w:t>
            </w:r>
          </w:p>
        </w:tc>
      </w:tr>
      <w:tr w:rsidR="00B8508F" w:rsidRPr="00324519" w:rsidTr="00B8508F">
        <w:trPr>
          <w:trHeight w:val="288"/>
        </w:trPr>
        <w:tc>
          <w:tcPr>
            <w:tcW w:w="2729" w:type="dxa"/>
            <w:tcBorders>
              <w:top w:val="single" w:sz="2" w:space="0" w:color="auto"/>
            </w:tcBorders>
            <w:vAlign w:val="center"/>
          </w:tcPr>
          <w:p w:rsidR="00B8508F" w:rsidRPr="00324519" w:rsidRDefault="00B8508F" w:rsidP="00B8508F">
            <w:pPr>
              <w:pStyle w:val="Tabele"/>
              <w:widowControl w:val="0"/>
              <w:rPr>
                <w:sz w:val="21"/>
                <w:szCs w:val="21"/>
              </w:rPr>
            </w:pPr>
            <w:r w:rsidRPr="00324519">
              <w:rPr>
                <w:sz w:val="21"/>
                <w:szCs w:val="21"/>
              </w:rPr>
              <w:t xml:space="preserve"> Adenosine, ATP</w:t>
            </w:r>
          </w:p>
        </w:tc>
        <w:tc>
          <w:tcPr>
            <w:tcW w:w="4010" w:type="dxa"/>
            <w:tcBorders>
              <w:top w:val="single" w:sz="2" w:space="0" w:color="auto"/>
            </w:tcBorders>
            <w:vAlign w:val="center"/>
          </w:tcPr>
          <w:p w:rsidR="00B8508F" w:rsidRPr="00324519" w:rsidRDefault="00B8508F" w:rsidP="00B8508F">
            <w:pPr>
              <w:pStyle w:val="Tabele"/>
              <w:widowControl w:val="0"/>
              <w:rPr>
                <w:sz w:val="21"/>
                <w:szCs w:val="21"/>
              </w:rPr>
            </w:pPr>
            <w:r w:rsidRPr="00324519">
              <w:rPr>
                <w:sz w:val="21"/>
                <w:szCs w:val="21"/>
              </w:rPr>
              <w:t>6mg/2ml</w:t>
            </w:r>
          </w:p>
        </w:tc>
        <w:tc>
          <w:tcPr>
            <w:tcW w:w="2009" w:type="dxa"/>
            <w:tcBorders>
              <w:top w:val="single" w:sz="2" w:space="0" w:color="auto"/>
            </w:tcBorders>
            <w:vAlign w:val="center"/>
          </w:tcPr>
          <w:p w:rsidR="00B8508F" w:rsidRPr="00324519" w:rsidRDefault="00B8508F" w:rsidP="00B8508F">
            <w:pPr>
              <w:pStyle w:val="Tabele"/>
              <w:widowControl w:val="0"/>
              <w:rPr>
                <w:sz w:val="21"/>
                <w:szCs w:val="21"/>
              </w:rPr>
            </w:pPr>
            <w:r w:rsidRPr="00324519">
              <w:rPr>
                <w:sz w:val="21"/>
                <w:szCs w:val="21"/>
              </w:rPr>
              <w:t>10</w:t>
            </w:r>
          </w:p>
        </w:tc>
      </w:tr>
      <w:tr w:rsidR="00B8508F" w:rsidRPr="00324519" w:rsidTr="00B8508F">
        <w:tc>
          <w:tcPr>
            <w:tcW w:w="2729" w:type="dxa"/>
            <w:vAlign w:val="center"/>
          </w:tcPr>
          <w:p w:rsidR="00B8508F" w:rsidRPr="00324519" w:rsidRDefault="00B8508F" w:rsidP="00B8508F">
            <w:pPr>
              <w:pStyle w:val="Tabele"/>
              <w:widowControl w:val="0"/>
              <w:rPr>
                <w:sz w:val="21"/>
                <w:szCs w:val="21"/>
              </w:rPr>
            </w:pPr>
            <w:r w:rsidRPr="00324519">
              <w:rPr>
                <w:sz w:val="21"/>
                <w:szCs w:val="21"/>
              </w:rPr>
              <w:t>Adrenaline, Epinephrine</w:t>
            </w:r>
          </w:p>
        </w:tc>
        <w:tc>
          <w:tcPr>
            <w:tcW w:w="4010" w:type="dxa"/>
            <w:vAlign w:val="center"/>
          </w:tcPr>
          <w:p w:rsidR="00B8508F" w:rsidRPr="00324519" w:rsidRDefault="00B8508F" w:rsidP="00B8508F">
            <w:pPr>
              <w:pStyle w:val="Tabele"/>
              <w:widowControl w:val="0"/>
              <w:rPr>
                <w:sz w:val="21"/>
                <w:szCs w:val="21"/>
              </w:rPr>
            </w:pPr>
            <w:r w:rsidRPr="00324519">
              <w:rPr>
                <w:sz w:val="21"/>
                <w:szCs w:val="21"/>
              </w:rPr>
              <w:t>1mg/10ml(1:10,000)1mg/1ml (1:1000)]</w:t>
            </w:r>
          </w:p>
        </w:tc>
        <w:tc>
          <w:tcPr>
            <w:tcW w:w="2009" w:type="dxa"/>
            <w:vAlign w:val="center"/>
          </w:tcPr>
          <w:p w:rsidR="00B8508F" w:rsidRPr="00324519" w:rsidRDefault="00B8508F" w:rsidP="00B8508F">
            <w:pPr>
              <w:pStyle w:val="Tabele"/>
              <w:widowControl w:val="0"/>
              <w:rPr>
                <w:sz w:val="21"/>
                <w:szCs w:val="21"/>
              </w:rPr>
            </w:pPr>
            <w:r w:rsidRPr="00324519">
              <w:rPr>
                <w:sz w:val="21"/>
                <w:szCs w:val="21"/>
              </w:rPr>
              <w:t>10</w:t>
            </w:r>
          </w:p>
        </w:tc>
      </w:tr>
      <w:tr w:rsidR="00B8508F" w:rsidRPr="00324519" w:rsidTr="00B8508F">
        <w:tc>
          <w:tcPr>
            <w:tcW w:w="2729" w:type="dxa"/>
            <w:vAlign w:val="center"/>
          </w:tcPr>
          <w:p w:rsidR="00B8508F" w:rsidRPr="00324519" w:rsidRDefault="00B8508F" w:rsidP="00B8508F">
            <w:pPr>
              <w:pStyle w:val="Tabele"/>
              <w:widowControl w:val="0"/>
              <w:rPr>
                <w:sz w:val="21"/>
                <w:szCs w:val="21"/>
              </w:rPr>
            </w:pPr>
            <w:r w:rsidRPr="00324519">
              <w:rPr>
                <w:sz w:val="21"/>
                <w:szCs w:val="21"/>
              </w:rPr>
              <w:t>ACE inhibitor(enalapril)</w:t>
            </w:r>
          </w:p>
        </w:tc>
        <w:tc>
          <w:tcPr>
            <w:tcW w:w="4010" w:type="dxa"/>
            <w:vAlign w:val="center"/>
          </w:tcPr>
          <w:p w:rsidR="00B8508F" w:rsidRPr="00324519" w:rsidRDefault="00B8508F" w:rsidP="00B8508F">
            <w:pPr>
              <w:pStyle w:val="Tabele"/>
              <w:widowControl w:val="0"/>
              <w:rPr>
                <w:sz w:val="21"/>
                <w:szCs w:val="21"/>
              </w:rPr>
            </w:pPr>
            <w:r w:rsidRPr="00324519">
              <w:rPr>
                <w:sz w:val="21"/>
                <w:szCs w:val="21"/>
              </w:rPr>
              <w:t>Tab 20mg</w:t>
            </w:r>
          </w:p>
        </w:tc>
        <w:tc>
          <w:tcPr>
            <w:tcW w:w="2009" w:type="dxa"/>
            <w:vAlign w:val="center"/>
          </w:tcPr>
          <w:p w:rsidR="00B8508F" w:rsidRPr="00324519" w:rsidRDefault="00B8508F" w:rsidP="00B8508F">
            <w:pPr>
              <w:pStyle w:val="Tabele"/>
              <w:widowControl w:val="0"/>
              <w:rPr>
                <w:sz w:val="21"/>
                <w:szCs w:val="21"/>
              </w:rPr>
            </w:pPr>
            <w:r w:rsidRPr="00324519">
              <w:rPr>
                <w:sz w:val="21"/>
                <w:szCs w:val="21"/>
              </w:rPr>
              <w:t>20</w:t>
            </w:r>
          </w:p>
        </w:tc>
      </w:tr>
      <w:tr w:rsidR="00B8508F" w:rsidRPr="00324519" w:rsidTr="00B8508F">
        <w:tc>
          <w:tcPr>
            <w:tcW w:w="2729" w:type="dxa"/>
            <w:vAlign w:val="center"/>
          </w:tcPr>
          <w:p w:rsidR="00B8508F" w:rsidRPr="00324519" w:rsidRDefault="00B8508F" w:rsidP="00B8508F">
            <w:pPr>
              <w:pStyle w:val="Tabele"/>
              <w:widowControl w:val="0"/>
              <w:rPr>
                <w:sz w:val="21"/>
                <w:szCs w:val="21"/>
              </w:rPr>
            </w:pPr>
            <w:r w:rsidRPr="00324519">
              <w:rPr>
                <w:sz w:val="21"/>
                <w:szCs w:val="21"/>
              </w:rPr>
              <w:t xml:space="preserve"> Alumen hydroxide</w:t>
            </w:r>
          </w:p>
        </w:tc>
        <w:tc>
          <w:tcPr>
            <w:tcW w:w="4010" w:type="dxa"/>
            <w:vAlign w:val="center"/>
          </w:tcPr>
          <w:p w:rsidR="00B8508F" w:rsidRPr="00324519" w:rsidRDefault="00B8508F" w:rsidP="00B8508F">
            <w:pPr>
              <w:pStyle w:val="Tabele"/>
              <w:widowControl w:val="0"/>
              <w:rPr>
                <w:sz w:val="21"/>
                <w:szCs w:val="21"/>
              </w:rPr>
            </w:pPr>
            <w:r w:rsidRPr="00324519">
              <w:rPr>
                <w:sz w:val="21"/>
                <w:szCs w:val="21"/>
              </w:rPr>
              <w:t>Tab 500mg, sirup</w:t>
            </w:r>
          </w:p>
        </w:tc>
        <w:tc>
          <w:tcPr>
            <w:tcW w:w="2009" w:type="dxa"/>
            <w:vAlign w:val="center"/>
          </w:tcPr>
          <w:p w:rsidR="00B8508F" w:rsidRPr="00324519" w:rsidRDefault="00B8508F" w:rsidP="00B8508F">
            <w:pPr>
              <w:pStyle w:val="Tabele"/>
              <w:widowControl w:val="0"/>
              <w:rPr>
                <w:sz w:val="21"/>
                <w:szCs w:val="21"/>
              </w:rPr>
            </w:pPr>
            <w:r w:rsidRPr="00324519">
              <w:rPr>
                <w:sz w:val="21"/>
                <w:szCs w:val="21"/>
              </w:rPr>
              <w:t>20</w:t>
            </w:r>
          </w:p>
        </w:tc>
      </w:tr>
      <w:tr w:rsidR="00B8508F" w:rsidRPr="00324519" w:rsidTr="00B8508F">
        <w:tc>
          <w:tcPr>
            <w:tcW w:w="2729" w:type="dxa"/>
            <w:vAlign w:val="center"/>
          </w:tcPr>
          <w:p w:rsidR="00B8508F" w:rsidRPr="00324519" w:rsidRDefault="00B8508F" w:rsidP="00B8508F">
            <w:pPr>
              <w:pStyle w:val="Tabele"/>
              <w:widowControl w:val="0"/>
              <w:rPr>
                <w:sz w:val="21"/>
                <w:szCs w:val="21"/>
              </w:rPr>
            </w:pPr>
            <w:r w:rsidRPr="00324519">
              <w:rPr>
                <w:sz w:val="21"/>
                <w:szCs w:val="21"/>
              </w:rPr>
              <w:t xml:space="preserve"> Aminocaproic acid </w:t>
            </w:r>
          </w:p>
        </w:tc>
        <w:tc>
          <w:tcPr>
            <w:tcW w:w="4010" w:type="dxa"/>
            <w:vAlign w:val="center"/>
          </w:tcPr>
          <w:p w:rsidR="00B8508F" w:rsidRPr="00324519" w:rsidRDefault="00B8508F" w:rsidP="00B8508F">
            <w:pPr>
              <w:pStyle w:val="Tabele"/>
              <w:widowControl w:val="0"/>
              <w:rPr>
                <w:sz w:val="21"/>
                <w:szCs w:val="21"/>
              </w:rPr>
            </w:pPr>
            <w:r w:rsidRPr="00324519">
              <w:rPr>
                <w:sz w:val="21"/>
                <w:szCs w:val="21"/>
              </w:rPr>
              <w:t>amp</w:t>
            </w:r>
          </w:p>
        </w:tc>
        <w:tc>
          <w:tcPr>
            <w:tcW w:w="2009" w:type="dxa"/>
            <w:vAlign w:val="center"/>
          </w:tcPr>
          <w:p w:rsidR="00B8508F" w:rsidRPr="00324519" w:rsidRDefault="00B8508F" w:rsidP="00B8508F">
            <w:pPr>
              <w:pStyle w:val="Tabele"/>
              <w:widowControl w:val="0"/>
              <w:rPr>
                <w:sz w:val="21"/>
                <w:szCs w:val="21"/>
              </w:rPr>
            </w:pPr>
            <w:r w:rsidRPr="00324519">
              <w:rPr>
                <w:sz w:val="21"/>
                <w:szCs w:val="21"/>
              </w:rPr>
              <w:t>5</w:t>
            </w:r>
          </w:p>
        </w:tc>
      </w:tr>
      <w:tr w:rsidR="00B8508F" w:rsidRPr="00324519" w:rsidTr="00B8508F">
        <w:tc>
          <w:tcPr>
            <w:tcW w:w="2729" w:type="dxa"/>
            <w:vAlign w:val="center"/>
          </w:tcPr>
          <w:p w:rsidR="00B8508F" w:rsidRPr="00324519" w:rsidRDefault="00B8508F" w:rsidP="00B8508F">
            <w:pPr>
              <w:pStyle w:val="Tabele"/>
              <w:widowControl w:val="0"/>
              <w:rPr>
                <w:sz w:val="21"/>
                <w:szCs w:val="21"/>
              </w:rPr>
            </w:pPr>
            <w:r w:rsidRPr="00324519">
              <w:rPr>
                <w:sz w:val="21"/>
                <w:szCs w:val="21"/>
              </w:rPr>
              <w:t xml:space="preserve"> Aminophylline</w:t>
            </w:r>
          </w:p>
        </w:tc>
        <w:tc>
          <w:tcPr>
            <w:tcW w:w="4010" w:type="dxa"/>
            <w:vAlign w:val="center"/>
          </w:tcPr>
          <w:p w:rsidR="00B8508F" w:rsidRPr="00324519" w:rsidRDefault="00B8508F" w:rsidP="00B8508F">
            <w:pPr>
              <w:pStyle w:val="Tabele"/>
              <w:widowControl w:val="0"/>
              <w:rPr>
                <w:sz w:val="21"/>
                <w:szCs w:val="21"/>
              </w:rPr>
            </w:pPr>
            <w:r w:rsidRPr="00324519">
              <w:rPr>
                <w:sz w:val="21"/>
                <w:szCs w:val="21"/>
              </w:rPr>
              <w:t>250mg/10ml</w:t>
            </w:r>
          </w:p>
        </w:tc>
        <w:tc>
          <w:tcPr>
            <w:tcW w:w="2009" w:type="dxa"/>
            <w:vAlign w:val="center"/>
          </w:tcPr>
          <w:p w:rsidR="00B8508F" w:rsidRPr="00324519" w:rsidRDefault="00B8508F" w:rsidP="00B8508F">
            <w:pPr>
              <w:pStyle w:val="Tabele"/>
              <w:widowControl w:val="0"/>
              <w:rPr>
                <w:sz w:val="21"/>
                <w:szCs w:val="21"/>
              </w:rPr>
            </w:pPr>
            <w:r w:rsidRPr="00324519">
              <w:rPr>
                <w:sz w:val="21"/>
                <w:szCs w:val="21"/>
              </w:rPr>
              <w:t>10</w:t>
            </w:r>
          </w:p>
        </w:tc>
      </w:tr>
      <w:tr w:rsidR="00B8508F" w:rsidRPr="00324519" w:rsidTr="00B8508F">
        <w:tc>
          <w:tcPr>
            <w:tcW w:w="2729" w:type="dxa"/>
            <w:vAlign w:val="center"/>
          </w:tcPr>
          <w:p w:rsidR="00B8508F" w:rsidRPr="00324519" w:rsidRDefault="00B8508F" w:rsidP="00B8508F">
            <w:pPr>
              <w:pStyle w:val="Tabele"/>
              <w:widowControl w:val="0"/>
              <w:rPr>
                <w:sz w:val="21"/>
                <w:szCs w:val="21"/>
              </w:rPr>
            </w:pPr>
            <w:r w:rsidRPr="00324519">
              <w:rPr>
                <w:sz w:val="21"/>
                <w:szCs w:val="21"/>
              </w:rPr>
              <w:t xml:space="preserve"> Amiodarone</w:t>
            </w:r>
          </w:p>
        </w:tc>
        <w:tc>
          <w:tcPr>
            <w:tcW w:w="4010" w:type="dxa"/>
            <w:vAlign w:val="center"/>
          </w:tcPr>
          <w:p w:rsidR="00B8508F" w:rsidRPr="00324519" w:rsidRDefault="00B8508F" w:rsidP="00B8508F">
            <w:pPr>
              <w:pStyle w:val="Tabele"/>
              <w:widowControl w:val="0"/>
              <w:rPr>
                <w:sz w:val="21"/>
                <w:szCs w:val="21"/>
              </w:rPr>
            </w:pPr>
          </w:p>
        </w:tc>
        <w:tc>
          <w:tcPr>
            <w:tcW w:w="2009" w:type="dxa"/>
            <w:vAlign w:val="center"/>
          </w:tcPr>
          <w:p w:rsidR="00B8508F" w:rsidRPr="00324519" w:rsidRDefault="00B8508F" w:rsidP="00B8508F">
            <w:pPr>
              <w:pStyle w:val="Tabele"/>
              <w:widowControl w:val="0"/>
              <w:rPr>
                <w:sz w:val="21"/>
                <w:szCs w:val="21"/>
              </w:rPr>
            </w:pPr>
            <w:r w:rsidRPr="00324519">
              <w:rPr>
                <w:sz w:val="21"/>
                <w:szCs w:val="21"/>
              </w:rPr>
              <w:t>30</w:t>
            </w:r>
          </w:p>
        </w:tc>
      </w:tr>
      <w:tr w:rsidR="00B8508F" w:rsidRPr="00324519" w:rsidTr="00B8508F">
        <w:tc>
          <w:tcPr>
            <w:tcW w:w="2729" w:type="dxa"/>
            <w:vAlign w:val="center"/>
          </w:tcPr>
          <w:p w:rsidR="00B8508F" w:rsidRPr="00324519" w:rsidRDefault="00B8508F" w:rsidP="00B8508F">
            <w:pPr>
              <w:pStyle w:val="Tabele"/>
              <w:widowControl w:val="0"/>
              <w:rPr>
                <w:sz w:val="21"/>
                <w:szCs w:val="21"/>
              </w:rPr>
            </w:pPr>
            <w:r w:rsidRPr="00324519">
              <w:rPr>
                <w:sz w:val="21"/>
                <w:szCs w:val="21"/>
              </w:rPr>
              <w:t xml:space="preserve"> Amrinone </w:t>
            </w:r>
          </w:p>
        </w:tc>
        <w:tc>
          <w:tcPr>
            <w:tcW w:w="4010" w:type="dxa"/>
            <w:vAlign w:val="center"/>
          </w:tcPr>
          <w:p w:rsidR="00B8508F" w:rsidRPr="00324519" w:rsidRDefault="00B8508F" w:rsidP="00B8508F">
            <w:pPr>
              <w:pStyle w:val="Tabele"/>
              <w:widowControl w:val="0"/>
              <w:rPr>
                <w:sz w:val="21"/>
                <w:szCs w:val="21"/>
              </w:rPr>
            </w:pPr>
          </w:p>
        </w:tc>
        <w:tc>
          <w:tcPr>
            <w:tcW w:w="2009" w:type="dxa"/>
            <w:vAlign w:val="center"/>
          </w:tcPr>
          <w:p w:rsidR="00B8508F" w:rsidRPr="00324519" w:rsidRDefault="00B8508F" w:rsidP="00B8508F">
            <w:pPr>
              <w:pStyle w:val="Tabele"/>
              <w:widowControl w:val="0"/>
              <w:rPr>
                <w:sz w:val="21"/>
                <w:szCs w:val="21"/>
              </w:rPr>
            </w:pPr>
            <w:r w:rsidRPr="00324519">
              <w:rPr>
                <w:sz w:val="21"/>
                <w:szCs w:val="21"/>
              </w:rPr>
              <w:t>5</w:t>
            </w:r>
          </w:p>
        </w:tc>
      </w:tr>
      <w:tr w:rsidR="00B8508F" w:rsidRPr="00324519" w:rsidTr="00B8508F">
        <w:tc>
          <w:tcPr>
            <w:tcW w:w="2729" w:type="dxa"/>
            <w:vAlign w:val="center"/>
          </w:tcPr>
          <w:p w:rsidR="00B8508F" w:rsidRPr="00324519" w:rsidRDefault="00B8508F" w:rsidP="00B8508F">
            <w:pPr>
              <w:pStyle w:val="Tabele"/>
              <w:widowControl w:val="0"/>
              <w:rPr>
                <w:sz w:val="21"/>
                <w:szCs w:val="21"/>
              </w:rPr>
            </w:pPr>
            <w:r w:rsidRPr="00324519">
              <w:rPr>
                <w:sz w:val="21"/>
                <w:szCs w:val="21"/>
              </w:rPr>
              <w:t xml:space="preserve"> Antihemophilic factor</w:t>
            </w:r>
          </w:p>
        </w:tc>
        <w:tc>
          <w:tcPr>
            <w:tcW w:w="4010" w:type="dxa"/>
            <w:vAlign w:val="center"/>
          </w:tcPr>
          <w:p w:rsidR="00B8508F" w:rsidRPr="00324519" w:rsidRDefault="00B8508F" w:rsidP="00B8508F">
            <w:pPr>
              <w:pStyle w:val="Tabele"/>
              <w:widowControl w:val="0"/>
              <w:rPr>
                <w:sz w:val="21"/>
                <w:szCs w:val="21"/>
              </w:rPr>
            </w:pPr>
          </w:p>
        </w:tc>
        <w:tc>
          <w:tcPr>
            <w:tcW w:w="2009" w:type="dxa"/>
            <w:vAlign w:val="center"/>
          </w:tcPr>
          <w:p w:rsidR="00B8508F" w:rsidRPr="00324519" w:rsidRDefault="00B8508F" w:rsidP="00B8508F">
            <w:pPr>
              <w:pStyle w:val="Tabele"/>
              <w:widowControl w:val="0"/>
              <w:rPr>
                <w:sz w:val="21"/>
                <w:szCs w:val="21"/>
              </w:rPr>
            </w:pPr>
            <w:r w:rsidRPr="00324519">
              <w:rPr>
                <w:sz w:val="21"/>
                <w:szCs w:val="21"/>
              </w:rPr>
              <w:t>5</w:t>
            </w:r>
          </w:p>
        </w:tc>
      </w:tr>
      <w:tr w:rsidR="00B8508F" w:rsidRPr="00324519" w:rsidTr="00B8508F">
        <w:tc>
          <w:tcPr>
            <w:tcW w:w="2729" w:type="dxa"/>
            <w:vAlign w:val="center"/>
          </w:tcPr>
          <w:p w:rsidR="00B8508F" w:rsidRPr="00324519" w:rsidRDefault="00B8508F" w:rsidP="00B8508F">
            <w:pPr>
              <w:pStyle w:val="Tabele"/>
              <w:widowControl w:val="0"/>
              <w:rPr>
                <w:sz w:val="21"/>
                <w:szCs w:val="21"/>
              </w:rPr>
            </w:pPr>
            <w:r w:rsidRPr="00324519">
              <w:rPr>
                <w:sz w:val="21"/>
                <w:szCs w:val="21"/>
              </w:rPr>
              <w:t xml:space="preserve"> Antivipera </w:t>
            </w:r>
          </w:p>
        </w:tc>
        <w:tc>
          <w:tcPr>
            <w:tcW w:w="4010" w:type="dxa"/>
            <w:vAlign w:val="center"/>
          </w:tcPr>
          <w:p w:rsidR="00B8508F" w:rsidRPr="00324519" w:rsidRDefault="00B8508F" w:rsidP="00B8508F">
            <w:pPr>
              <w:pStyle w:val="Tabele"/>
              <w:widowControl w:val="0"/>
              <w:rPr>
                <w:sz w:val="21"/>
                <w:szCs w:val="21"/>
              </w:rPr>
            </w:pPr>
          </w:p>
        </w:tc>
        <w:tc>
          <w:tcPr>
            <w:tcW w:w="2009" w:type="dxa"/>
            <w:vAlign w:val="center"/>
          </w:tcPr>
          <w:p w:rsidR="00B8508F" w:rsidRPr="00324519" w:rsidRDefault="00B8508F" w:rsidP="00B8508F">
            <w:pPr>
              <w:pStyle w:val="Tabele"/>
              <w:widowControl w:val="0"/>
              <w:rPr>
                <w:sz w:val="21"/>
                <w:szCs w:val="21"/>
              </w:rPr>
            </w:pPr>
            <w:r w:rsidRPr="00324519">
              <w:rPr>
                <w:sz w:val="21"/>
                <w:szCs w:val="21"/>
              </w:rPr>
              <w:t>5</w:t>
            </w:r>
          </w:p>
        </w:tc>
      </w:tr>
      <w:tr w:rsidR="00B8508F" w:rsidRPr="00324519" w:rsidTr="00B8508F">
        <w:tc>
          <w:tcPr>
            <w:tcW w:w="2729" w:type="dxa"/>
            <w:vAlign w:val="center"/>
          </w:tcPr>
          <w:p w:rsidR="00B8508F" w:rsidRPr="00324519" w:rsidRDefault="00B8508F" w:rsidP="00B8508F">
            <w:pPr>
              <w:pStyle w:val="Tabele"/>
              <w:widowControl w:val="0"/>
              <w:rPr>
                <w:sz w:val="21"/>
                <w:szCs w:val="21"/>
              </w:rPr>
            </w:pPr>
            <w:r w:rsidRPr="00324519">
              <w:rPr>
                <w:sz w:val="21"/>
                <w:szCs w:val="21"/>
              </w:rPr>
              <w:t xml:space="preserve"> Anti-tetanik</w:t>
            </w:r>
          </w:p>
        </w:tc>
        <w:tc>
          <w:tcPr>
            <w:tcW w:w="4010" w:type="dxa"/>
            <w:vAlign w:val="center"/>
          </w:tcPr>
          <w:p w:rsidR="00B8508F" w:rsidRPr="00324519" w:rsidRDefault="00B8508F" w:rsidP="00B8508F">
            <w:pPr>
              <w:pStyle w:val="Tabele"/>
              <w:widowControl w:val="0"/>
              <w:rPr>
                <w:sz w:val="21"/>
                <w:szCs w:val="21"/>
              </w:rPr>
            </w:pPr>
          </w:p>
        </w:tc>
        <w:tc>
          <w:tcPr>
            <w:tcW w:w="2009" w:type="dxa"/>
            <w:vAlign w:val="center"/>
          </w:tcPr>
          <w:p w:rsidR="00B8508F" w:rsidRPr="00324519" w:rsidRDefault="00B8508F" w:rsidP="00B8508F">
            <w:pPr>
              <w:pStyle w:val="Tabele"/>
              <w:widowControl w:val="0"/>
              <w:rPr>
                <w:sz w:val="21"/>
                <w:szCs w:val="21"/>
              </w:rPr>
            </w:pPr>
            <w:r w:rsidRPr="00324519">
              <w:rPr>
                <w:sz w:val="21"/>
                <w:szCs w:val="21"/>
              </w:rPr>
              <w:t>10</w:t>
            </w:r>
          </w:p>
        </w:tc>
      </w:tr>
      <w:tr w:rsidR="00B8508F" w:rsidRPr="00324519" w:rsidTr="00B8508F">
        <w:tc>
          <w:tcPr>
            <w:tcW w:w="2729" w:type="dxa"/>
            <w:vAlign w:val="center"/>
          </w:tcPr>
          <w:p w:rsidR="00B8508F" w:rsidRPr="00324519" w:rsidRDefault="00B8508F" w:rsidP="00B8508F">
            <w:pPr>
              <w:pStyle w:val="Tabele"/>
              <w:widowControl w:val="0"/>
              <w:rPr>
                <w:sz w:val="21"/>
                <w:szCs w:val="21"/>
              </w:rPr>
            </w:pPr>
            <w:r w:rsidRPr="00324519">
              <w:rPr>
                <w:sz w:val="21"/>
                <w:szCs w:val="21"/>
              </w:rPr>
              <w:t xml:space="preserve"> Aspirina</w:t>
            </w:r>
          </w:p>
        </w:tc>
        <w:tc>
          <w:tcPr>
            <w:tcW w:w="4010" w:type="dxa"/>
            <w:vAlign w:val="center"/>
          </w:tcPr>
          <w:p w:rsidR="00B8508F" w:rsidRPr="00324519" w:rsidRDefault="00B8508F" w:rsidP="00B8508F">
            <w:pPr>
              <w:pStyle w:val="Tabele"/>
              <w:widowControl w:val="0"/>
              <w:rPr>
                <w:sz w:val="21"/>
                <w:szCs w:val="21"/>
              </w:rPr>
            </w:pPr>
            <w:r w:rsidRPr="00324519">
              <w:rPr>
                <w:sz w:val="21"/>
                <w:szCs w:val="21"/>
              </w:rPr>
              <w:t>Tab 500mg, 100mg</w:t>
            </w:r>
          </w:p>
        </w:tc>
        <w:tc>
          <w:tcPr>
            <w:tcW w:w="2009" w:type="dxa"/>
            <w:vAlign w:val="center"/>
          </w:tcPr>
          <w:p w:rsidR="00B8508F" w:rsidRPr="00324519" w:rsidRDefault="00B8508F" w:rsidP="00B8508F">
            <w:pPr>
              <w:pStyle w:val="Tabele"/>
              <w:widowControl w:val="0"/>
              <w:rPr>
                <w:sz w:val="21"/>
                <w:szCs w:val="21"/>
              </w:rPr>
            </w:pPr>
            <w:r w:rsidRPr="00324519">
              <w:rPr>
                <w:sz w:val="21"/>
                <w:szCs w:val="21"/>
              </w:rPr>
              <w:t>20</w:t>
            </w:r>
          </w:p>
        </w:tc>
      </w:tr>
      <w:tr w:rsidR="00B8508F" w:rsidRPr="00324519" w:rsidTr="00B8508F">
        <w:tc>
          <w:tcPr>
            <w:tcW w:w="2729" w:type="dxa"/>
            <w:vAlign w:val="center"/>
          </w:tcPr>
          <w:p w:rsidR="00B8508F" w:rsidRPr="00324519" w:rsidRDefault="00B8508F" w:rsidP="00B8508F">
            <w:pPr>
              <w:pStyle w:val="Tabele"/>
              <w:widowControl w:val="0"/>
              <w:rPr>
                <w:sz w:val="21"/>
                <w:szCs w:val="21"/>
              </w:rPr>
            </w:pPr>
            <w:r w:rsidRPr="00324519">
              <w:rPr>
                <w:sz w:val="21"/>
                <w:szCs w:val="21"/>
              </w:rPr>
              <w:t xml:space="preserve"> Atenolol</w:t>
            </w:r>
          </w:p>
        </w:tc>
        <w:tc>
          <w:tcPr>
            <w:tcW w:w="4010" w:type="dxa"/>
            <w:vAlign w:val="center"/>
          </w:tcPr>
          <w:p w:rsidR="00B8508F" w:rsidRPr="00324519" w:rsidRDefault="00B8508F" w:rsidP="00B8508F">
            <w:pPr>
              <w:pStyle w:val="Tabele"/>
              <w:widowControl w:val="0"/>
              <w:rPr>
                <w:sz w:val="21"/>
                <w:szCs w:val="21"/>
              </w:rPr>
            </w:pPr>
            <w:r w:rsidRPr="00324519">
              <w:rPr>
                <w:sz w:val="21"/>
                <w:szCs w:val="21"/>
              </w:rPr>
              <w:t>5mg/10ml; Tab 25,50,100mg</w:t>
            </w:r>
          </w:p>
        </w:tc>
        <w:tc>
          <w:tcPr>
            <w:tcW w:w="2009" w:type="dxa"/>
            <w:vAlign w:val="center"/>
          </w:tcPr>
          <w:p w:rsidR="00B8508F" w:rsidRPr="00324519" w:rsidRDefault="00B8508F" w:rsidP="00B8508F">
            <w:pPr>
              <w:pStyle w:val="Tabele"/>
              <w:widowControl w:val="0"/>
              <w:rPr>
                <w:sz w:val="21"/>
                <w:szCs w:val="21"/>
              </w:rPr>
            </w:pPr>
            <w:r w:rsidRPr="00324519">
              <w:rPr>
                <w:sz w:val="21"/>
                <w:szCs w:val="21"/>
              </w:rPr>
              <w:t>20</w:t>
            </w:r>
          </w:p>
        </w:tc>
      </w:tr>
      <w:tr w:rsidR="00B8508F" w:rsidRPr="00324519" w:rsidTr="00B8508F">
        <w:tc>
          <w:tcPr>
            <w:tcW w:w="2729" w:type="dxa"/>
            <w:vAlign w:val="center"/>
          </w:tcPr>
          <w:p w:rsidR="00B8508F" w:rsidRPr="00324519" w:rsidRDefault="00B8508F" w:rsidP="00B8508F">
            <w:pPr>
              <w:pStyle w:val="Tabele"/>
              <w:widowControl w:val="0"/>
              <w:rPr>
                <w:sz w:val="21"/>
                <w:szCs w:val="21"/>
              </w:rPr>
            </w:pPr>
            <w:r w:rsidRPr="00324519">
              <w:rPr>
                <w:sz w:val="21"/>
                <w:szCs w:val="21"/>
              </w:rPr>
              <w:t xml:space="preserve"> Atropine</w:t>
            </w:r>
          </w:p>
        </w:tc>
        <w:tc>
          <w:tcPr>
            <w:tcW w:w="4010" w:type="dxa"/>
            <w:vAlign w:val="center"/>
          </w:tcPr>
          <w:p w:rsidR="00B8508F" w:rsidRPr="00324519" w:rsidRDefault="00B8508F" w:rsidP="00B8508F">
            <w:pPr>
              <w:pStyle w:val="Tabele"/>
              <w:widowControl w:val="0"/>
              <w:rPr>
                <w:sz w:val="21"/>
                <w:szCs w:val="21"/>
              </w:rPr>
            </w:pPr>
            <w:r w:rsidRPr="00324519">
              <w:rPr>
                <w:sz w:val="21"/>
                <w:szCs w:val="21"/>
              </w:rPr>
              <w:t>0.5mg/5ml; 0.6mg/1ml</w:t>
            </w:r>
          </w:p>
        </w:tc>
        <w:tc>
          <w:tcPr>
            <w:tcW w:w="2009" w:type="dxa"/>
            <w:vAlign w:val="center"/>
          </w:tcPr>
          <w:p w:rsidR="00B8508F" w:rsidRPr="00324519" w:rsidRDefault="00B8508F" w:rsidP="00B8508F">
            <w:pPr>
              <w:pStyle w:val="Tabele"/>
              <w:widowControl w:val="0"/>
              <w:rPr>
                <w:sz w:val="21"/>
                <w:szCs w:val="21"/>
              </w:rPr>
            </w:pPr>
            <w:r w:rsidRPr="00324519">
              <w:rPr>
                <w:sz w:val="21"/>
                <w:szCs w:val="21"/>
              </w:rPr>
              <w:t>10</w:t>
            </w:r>
          </w:p>
        </w:tc>
      </w:tr>
      <w:tr w:rsidR="00B8508F" w:rsidRPr="00324519" w:rsidTr="00B8508F">
        <w:tc>
          <w:tcPr>
            <w:tcW w:w="2729" w:type="dxa"/>
            <w:vAlign w:val="center"/>
          </w:tcPr>
          <w:p w:rsidR="00B8508F" w:rsidRPr="00324519" w:rsidRDefault="00B8508F" w:rsidP="00B8508F">
            <w:pPr>
              <w:pStyle w:val="Tabele"/>
              <w:widowControl w:val="0"/>
              <w:rPr>
                <w:sz w:val="21"/>
                <w:szCs w:val="21"/>
              </w:rPr>
            </w:pPr>
            <w:r w:rsidRPr="00324519">
              <w:rPr>
                <w:sz w:val="21"/>
                <w:szCs w:val="21"/>
              </w:rPr>
              <w:t xml:space="preserve"> Bretylium </w:t>
            </w:r>
          </w:p>
        </w:tc>
        <w:tc>
          <w:tcPr>
            <w:tcW w:w="4010" w:type="dxa"/>
            <w:vAlign w:val="center"/>
          </w:tcPr>
          <w:p w:rsidR="00B8508F" w:rsidRPr="00324519" w:rsidRDefault="00B8508F" w:rsidP="00B8508F">
            <w:pPr>
              <w:pStyle w:val="Tabele"/>
              <w:widowControl w:val="0"/>
              <w:rPr>
                <w:sz w:val="21"/>
                <w:szCs w:val="21"/>
              </w:rPr>
            </w:pPr>
            <w:r w:rsidRPr="00324519">
              <w:rPr>
                <w:sz w:val="21"/>
                <w:szCs w:val="21"/>
              </w:rPr>
              <w:t>500mg/10ml</w:t>
            </w:r>
          </w:p>
        </w:tc>
        <w:tc>
          <w:tcPr>
            <w:tcW w:w="2009" w:type="dxa"/>
            <w:vAlign w:val="center"/>
          </w:tcPr>
          <w:p w:rsidR="00B8508F" w:rsidRPr="00324519" w:rsidRDefault="00B8508F" w:rsidP="00B8508F">
            <w:pPr>
              <w:pStyle w:val="Tabele"/>
              <w:widowControl w:val="0"/>
              <w:rPr>
                <w:sz w:val="21"/>
                <w:szCs w:val="21"/>
              </w:rPr>
            </w:pPr>
            <w:r w:rsidRPr="00324519">
              <w:rPr>
                <w:sz w:val="21"/>
                <w:szCs w:val="21"/>
              </w:rPr>
              <w:t>10</w:t>
            </w:r>
          </w:p>
        </w:tc>
      </w:tr>
      <w:tr w:rsidR="00B8508F" w:rsidRPr="00324519" w:rsidTr="00B8508F">
        <w:tc>
          <w:tcPr>
            <w:tcW w:w="2729" w:type="dxa"/>
            <w:vAlign w:val="center"/>
          </w:tcPr>
          <w:p w:rsidR="00B8508F" w:rsidRPr="00324519" w:rsidRDefault="00B8508F" w:rsidP="00B8508F">
            <w:pPr>
              <w:pStyle w:val="Tabele"/>
              <w:widowControl w:val="0"/>
              <w:rPr>
                <w:sz w:val="21"/>
                <w:szCs w:val="21"/>
              </w:rPr>
            </w:pPr>
            <w:r w:rsidRPr="00324519">
              <w:rPr>
                <w:sz w:val="21"/>
                <w:szCs w:val="21"/>
              </w:rPr>
              <w:t xml:space="preserve"> Buscopan</w:t>
            </w:r>
          </w:p>
        </w:tc>
        <w:tc>
          <w:tcPr>
            <w:tcW w:w="4010" w:type="dxa"/>
            <w:vAlign w:val="center"/>
          </w:tcPr>
          <w:p w:rsidR="00B8508F" w:rsidRPr="00324519" w:rsidRDefault="00B8508F" w:rsidP="00B8508F">
            <w:pPr>
              <w:pStyle w:val="Tabele"/>
              <w:widowControl w:val="0"/>
              <w:rPr>
                <w:sz w:val="21"/>
                <w:szCs w:val="21"/>
              </w:rPr>
            </w:pPr>
            <w:r w:rsidRPr="00324519">
              <w:rPr>
                <w:sz w:val="21"/>
                <w:szCs w:val="21"/>
              </w:rPr>
              <w:t>10mg/2ml</w:t>
            </w:r>
          </w:p>
        </w:tc>
        <w:tc>
          <w:tcPr>
            <w:tcW w:w="2009" w:type="dxa"/>
            <w:vAlign w:val="center"/>
          </w:tcPr>
          <w:p w:rsidR="00B8508F" w:rsidRPr="00324519" w:rsidRDefault="00B8508F" w:rsidP="00B8508F">
            <w:pPr>
              <w:pStyle w:val="Tabele"/>
              <w:widowControl w:val="0"/>
              <w:rPr>
                <w:sz w:val="21"/>
                <w:szCs w:val="21"/>
              </w:rPr>
            </w:pPr>
            <w:r w:rsidRPr="00324519">
              <w:rPr>
                <w:sz w:val="21"/>
                <w:szCs w:val="21"/>
              </w:rPr>
              <w:t>10</w:t>
            </w:r>
          </w:p>
        </w:tc>
      </w:tr>
      <w:tr w:rsidR="00B8508F" w:rsidRPr="00324519" w:rsidTr="00B8508F">
        <w:tc>
          <w:tcPr>
            <w:tcW w:w="2729" w:type="dxa"/>
            <w:vAlign w:val="center"/>
          </w:tcPr>
          <w:p w:rsidR="00B8508F" w:rsidRPr="00324519" w:rsidRDefault="00B8508F" w:rsidP="00B8508F">
            <w:pPr>
              <w:pStyle w:val="Tabele"/>
              <w:widowControl w:val="0"/>
              <w:rPr>
                <w:sz w:val="21"/>
                <w:szCs w:val="21"/>
              </w:rPr>
            </w:pPr>
            <w:r w:rsidRPr="00324519">
              <w:rPr>
                <w:sz w:val="21"/>
                <w:szCs w:val="21"/>
              </w:rPr>
              <w:t xml:space="preserve"> CaCl  </w:t>
            </w:r>
          </w:p>
        </w:tc>
        <w:tc>
          <w:tcPr>
            <w:tcW w:w="4010" w:type="dxa"/>
            <w:vAlign w:val="center"/>
          </w:tcPr>
          <w:p w:rsidR="00B8508F" w:rsidRPr="00324519" w:rsidRDefault="00B8508F" w:rsidP="00B8508F">
            <w:pPr>
              <w:pStyle w:val="Tabele"/>
              <w:widowControl w:val="0"/>
              <w:rPr>
                <w:sz w:val="21"/>
                <w:szCs w:val="21"/>
              </w:rPr>
            </w:pPr>
            <w:r w:rsidRPr="00324519">
              <w:rPr>
                <w:sz w:val="21"/>
                <w:szCs w:val="21"/>
              </w:rPr>
              <w:t>1g/10ml (10%)</w:t>
            </w:r>
          </w:p>
        </w:tc>
        <w:tc>
          <w:tcPr>
            <w:tcW w:w="2009" w:type="dxa"/>
            <w:vAlign w:val="center"/>
          </w:tcPr>
          <w:p w:rsidR="00B8508F" w:rsidRPr="00324519" w:rsidRDefault="00B8508F" w:rsidP="00B8508F">
            <w:pPr>
              <w:pStyle w:val="Tabele"/>
              <w:widowControl w:val="0"/>
              <w:rPr>
                <w:sz w:val="21"/>
                <w:szCs w:val="21"/>
              </w:rPr>
            </w:pPr>
            <w:r w:rsidRPr="00324519">
              <w:rPr>
                <w:sz w:val="21"/>
                <w:szCs w:val="21"/>
              </w:rPr>
              <w:t>10</w:t>
            </w:r>
          </w:p>
        </w:tc>
      </w:tr>
      <w:tr w:rsidR="00B8508F" w:rsidRPr="00324519" w:rsidTr="00B8508F">
        <w:tc>
          <w:tcPr>
            <w:tcW w:w="2729" w:type="dxa"/>
            <w:vAlign w:val="center"/>
          </w:tcPr>
          <w:p w:rsidR="00B8508F" w:rsidRPr="00324519" w:rsidRDefault="00B8508F" w:rsidP="00B8508F">
            <w:pPr>
              <w:pStyle w:val="Tabele"/>
              <w:widowControl w:val="0"/>
              <w:rPr>
                <w:sz w:val="21"/>
                <w:szCs w:val="21"/>
              </w:rPr>
            </w:pPr>
            <w:r w:rsidRPr="00324519">
              <w:rPr>
                <w:sz w:val="21"/>
                <w:szCs w:val="21"/>
              </w:rPr>
              <w:t xml:space="preserve"> Ca gluconate</w:t>
            </w:r>
          </w:p>
        </w:tc>
        <w:tc>
          <w:tcPr>
            <w:tcW w:w="4010" w:type="dxa"/>
            <w:vAlign w:val="center"/>
          </w:tcPr>
          <w:p w:rsidR="00B8508F" w:rsidRPr="00324519" w:rsidRDefault="00B8508F" w:rsidP="00B8508F">
            <w:pPr>
              <w:pStyle w:val="Tabele"/>
              <w:widowControl w:val="0"/>
              <w:rPr>
                <w:sz w:val="21"/>
                <w:szCs w:val="21"/>
              </w:rPr>
            </w:pPr>
            <w:r w:rsidRPr="00324519">
              <w:rPr>
                <w:sz w:val="21"/>
                <w:szCs w:val="21"/>
              </w:rPr>
              <w:t>1g/10ml (10%)</w:t>
            </w:r>
          </w:p>
        </w:tc>
        <w:tc>
          <w:tcPr>
            <w:tcW w:w="2009" w:type="dxa"/>
            <w:vAlign w:val="center"/>
          </w:tcPr>
          <w:p w:rsidR="00B8508F" w:rsidRPr="00324519" w:rsidRDefault="00B8508F" w:rsidP="00B8508F">
            <w:pPr>
              <w:pStyle w:val="Tabele"/>
              <w:widowControl w:val="0"/>
              <w:rPr>
                <w:sz w:val="21"/>
                <w:szCs w:val="21"/>
              </w:rPr>
            </w:pPr>
            <w:r w:rsidRPr="00324519">
              <w:rPr>
                <w:sz w:val="21"/>
                <w:szCs w:val="21"/>
              </w:rPr>
              <w:t>10</w:t>
            </w:r>
          </w:p>
        </w:tc>
      </w:tr>
      <w:tr w:rsidR="00B8508F" w:rsidRPr="00324519" w:rsidTr="00B8508F">
        <w:tc>
          <w:tcPr>
            <w:tcW w:w="2729" w:type="dxa"/>
            <w:vAlign w:val="center"/>
          </w:tcPr>
          <w:p w:rsidR="00B8508F" w:rsidRPr="00324519" w:rsidRDefault="00B8508F" w:rsidP="00B8508F">
            <w:pPr>
              <w:pStyle w:val="Tabele"/>
              <w:widowControl w:val="0"/>
              <w:rPr>
                <w:sz w:val="21"/>
                <w:szCs w:val="21"/>
              </w:rPr>
            </w:pPr>
            <w:r w:rsidRPr="00324519">
              <w:rPr>
                <w:sz w:val="21"/>
                <w:szCs w:val="21"/>
              </w:rPr>
              <w:t xml:space="preserve"> Chlorpromazine </w:t>
            </w:r>
          </w:p>
        </w:tc>
        <w:tc>
          <w:tcPr>
            <w:tcW w:w="4010" w:type="dxa"/>
            <w:vAlign w:val="center"/>
          </w:tcPr>
          <w:p w:rsidR="00B8508F" w:rsidRPr="00324519" w:rsidRDefault="00B8508F" w:rsidP="00B8508F">
            <w:pPr>
              <w:pStyle w:val="Tabele"/>
              <w:widowControl w:val="0"/>
              <w:rPr>
                <w:sz w:val="21"/>
                <w:szCs w:val="21"/>
              </w:rPr>
            </w:pPr>
            <w:r w:rsidRPr="00324519">
              <w:rPr>
                <w:sz w:val="21"/>
                <w:szCs w:val="21"/>
              </w:rPr>
              <w:t>25mg/ml, supp 25,100mg  amp 10, sup10,</w:t>
            </w:r>
          </w:p>
        </w:tc>
        <w:tc>
          <w:tcPr>
            <w:tcW w:w="2009" w:type="dxa"/>
            <w:vAlign w:val="center"/>
          </w:tcPr>
          <w:p w:rsidR="00B8508F" w:rsidRPr="00324519" w:rsidRDefault="00B8508F" w:rsidP="00B8508F">
            <w:pPr>
              <w:pStyle w:val="Tabele"/>
              <w:widowControl w:val="0"/>
              <w:rPr>
                <w:sz w:val="21"/>
                <w:szCs w:val="21"/>
              </w:rPr>
            </w:pPr>
            <w:r w:rsidRPr="00324519">
              <w:rPr>
                <w:sz w:val="21"/>
                <w:szCs w:val="21"/>
              </w:rPr>
              <w:t>amp 10, sup 10, tab 10</w:t>
            </w:r>
          </w:p>
        </w:tc>
      </w:tr>
      <w:tr w:rsidR="00B8508F" w:rsidRPr="00324519" w:rsidTr="00B8508F">
        <w:tc>
          <w:tcPr>
            <w:tcW w:w="2729" w:type="dxa"/>
            <w:vAlign w:val="center"/>
          </w:tcPr>
          <w:p w:rsidR="00B8508F" w:rsidRPr="00324519" w:rsidRDefault="00B8508F" w:rsidP="00B8508F">
            <w:pPr>
              <w:pStyle w:val="Tabele"/>
              <w:widowControl w:val="0"/>
              <w:rPr>
                <w:sz w:val="21"/>
                <w:szCs w:val="21"/>
              </w:rPr>
            </w:pPr>
            <w:r w:rsidRPr="00324519">
              <w:rPr>
                <w:sz w:val="21"/>
                <w:szCs w:val="21"/>
              </w:rPr>
              <w:t xml:space="preserve"> Dexamethasone </w:t>
            </w:r>
          </w:p>
        </w:tc>
        <w:tc>
          <w:tcPr>
            <w:tcW w:w="4010" w:type="dxa"/>
            <w:vAlign w:val="center"/>
          </w:tcPr>
          <w:p w:rsidR="00B8508F" w:rsidRPr="00324519" w:rsidRDefault="00B8508F" w:rsidP="00B8508F">
            <w:pPr>
              <w:pStyle w:val="Tabele"/>
              <w:widowControl w:val="0"/>
              <w:rPr>
                <w:sz w:val="21"/>
                <w:szCs w:val="21"/>
              </w:rPr>
            </w:pPr>
            <w:r w:rsidRPr="00324519">
              <w:rPr>
                <w:sz w:val="21"/>
                <w:szCs w:val="21"/>
              </w:rPr>
              <w:t>4mg/2ml</w:t>
            </w:r>
          </w:p>
        </w:tc>
        <w:tc>
          <w:tcPr>
            <w:tcW w:w="2009" w:type="dxa"/>
            <w:vAlign w:val="center"/>
          </w:tcPr>
          <w:p w:rsidR="00B8508F" w:rsidRPr="00324519" w:rsidRDefault="00B8508F" w:rsidP="00B8508F">
            <w:pPr>
              <w:pStyle w:val="Tabele"/>
              <w:widowControl w:val="0"/>
              <w:rPr>
                <w:sz w:val="21"/>
                <w:szCs w:val="21"/>
              </w:rPr>
            </w:pPr>
            <w:r w:rsidRPr="00324519">
              <w:rPr>
                <w:sz w:val="21"/>
                <w:szCs w:val="21"/>
              </w:rPr>
              <w:t>10</w:t>
            </w:r>
          </w:p>
        </w:tc>
      </w:tr>
      <w:tr w:rsidR="00B8508F" w:rsidRPr="00324519" w:rsidTr="00B8508F">
        <w:tc>
          <w:tcPr>
            <w:tcW w:w="2729" w:type="dxa"/>
            <w:vAlign w:val="center"/>
          </w:tcPr>
          <w:p w:rsidR="00B8508F" w:rsidRPr="00324519" w:rsidRDefault="00B8508F" w:rsidP="00B8508F">
            <w:pPr>
              <w:pStyle w:val="Tabele"/>
              <w:widowControl w:val="0"/>
              <w:rPr>
                <w:sz w:val="21"/>
                <w:szCs w:val="21"/>
              </w:rPr>
            </w:pPr>
            <w:r w:rsidRPr="00324519">
              <w:rPr>
                <w:sz w:val="21"/>
                <w:szCs w:val="21"/>
              </w:rPr>
              <w:t xml:space="preserve"> Dextrose,(glukoze)</w:t>
            </w:r>
          </w:p>
        </w:tc>
        <w:tc>
          <w:tcPr>
            <w:tcW w:w="4010" w:type="dxa"/>
            <w:vAlign w:val="center"/>
          </w:tcPr>
          <w:p w:rsidR="00B8508F" w:rsidRPr="00324519" w:rsidRDefault="00B8508F" w:rsidP="00B8508F">
            <w:pPr>
              <w:pStyle w:val="Tabele"/>
              <w:widowControl w:val="0"/>
              <w:rPr>
                <w:sz w:val="21"/>
                <w:szCs w:val="21"/>
              </w:rPr>
            </w:pPr>
            <w:r w:rsidRPr="00324519">
              <w:rPr>
                <w:sz w:val="21"/>
                <w:szCs w:val="21"/>
              </w:rPr>
              <w:t>4g/10ml (40%)</w:t>
            </w:r>
          </w:p>
        </w:tc>
        <w:tc>
          <w:tcPr>
            <w:tcW w:w="2009" w:type="dxa"/>
            <w:vAlign w:val="center"/>
          </w:tcPr>
          <w:p w:rsidR="00B8508F" w:rsidRPr="00324519" w:rsidRDefault="00B8508F" w:rsidP="00B8508F">
            <w:pPr>
              <w:pStyle w:val="Tabele"/>
              <w:widowControl w:val="0"/>
              <w:rPr>
                <w:sz w:val="21"/>
                <w:szCs w:val="21"/>
              </w:rPr>
            </w:pPr>
            <w:r w:rsidRPr="00324519">
              <w:rPr>
                <w:sz w:val="21"/>
                <w:szCs w:val="21"/>
              </w:rPr>
              <w:t>10</w:t>
            </w:r>
          </w:p>
        </w:tc>
      </w:tr>
      <w:tr w:rsidR="00B8508F" w:rsidRPr="00324519" w:rsidTr="00B8508F">
        <w:tc>
          <w:tcPr>
            <w:tcW w:w="2729" w:type="dxa"/>
            <w:vAlign w:val="center"/>
          </w:tcPr>
          <w:p w:rsidR="00B8508F" w:rsidRPr="00324519" w:rsidRDefault="00B8508F" w:rsidP="00B8508F">
            <w:pPr>
              <w:pStyle w:val="Tabele"/>
              <w:widowControl w:val="0"/>
              <w:rPr>
                <w:sz w:val="21"/>
                <w:szCs w:val="21"/>
              </w:rPr>
            </w:pPr>
            <w:r w:rsidRPr="00324519">
              <w:rPr>
                <w:sz w:val="21"/>
                <w:szCs w:val="21"/>
              </w:rPr>
              <w:t xml:space="preserve"> Dextrose,(glukoze)</w:t>
            </w:r>
          </w:p>
        </w:tc>
        <w:tc>
          <w:tcPr>
            <w:tcW w:w="4010" w:type="dxa"/>
            <w:vAlign w:val="center"/>
          </w:tcPr>
          <w:p w:rsidR="00B8508F" w:rsidRPr="00324519" w:rsidRDefault="00B8508F" w:rsidP="00B8508F">
            <w:pPr>
              <w:pStyle w:val="Tabele"/>
              <w:widowControl w:val="0"/>
              <w:rPr>
                <w:sz w:val="21"/>
                <w:szCs w:val="21"/>
              </w:rPr>
            </w:pPr>
            <w:r w:rsidRPr="00324519">
              <w:rPr>
                <w:sz w:val="21"/>
                <w:szCs w:val="21"/>
              </w:rPr>
              <w:t>25/500ml (5 %)</w:t>
            </w:r>
          </w:p>
        </w:tc>
        <w:tc>
          <w:tcPr>
            <w:tcW w:w="2009" w:type="dxa"/>
            <w:vAlign w:val="center"/>
          </w:tcPr>
          <w:p w:rsidR="00B8508F" w:rsidRPr="00324519" w:rsidRDefault="00B8508F" w:rsidP="00B8508F">
            <w:pPr>
              <w:pStyle w:val="Tabele"/>
              <w:widowControl w:val="0"/>
              <w:rPr>
                <w:sz w:val="21"/>
                <w:szCs w:val="21"/>
              </w:rPr>
            </w:pPr>
            <w:r w:rsidRPr="00324519">
              <w:rPr>
                <w:sz w:val="21"/>
                <w:szCs w:val="21"/>
              </w:rPr>
              <w:t>100</w:t>
            </w:r>
          </w:p>
        </w:tc>
      </w:tr>
      <w:tr w:rsidR="00B8508F" w:rsidRPr="00324519" w:rsidTr="00B8508F">
        <w:tc>
          <w:tcPr>
            <w:tcW w:w="2729" w:type="dxa"/>
            <w:vAlign w:val="center"/>
          </w:tcPr>
          <w:p w:rsidR="00B8508F" w:rsidRPr="00324519" w:rsidRDefault="00B8508F" w:rsidP="00B8508F">
            <w:pPr>
              <w:pStyle w:val="Tabele"/>
              <w:widowControl w:val="0"/>
              <w:rPr>
                <w:sz w:val="21"/>
                <w:szCs w:val="21"/>
              </w:rPr>
            </w:pPr>
            <w:r w:rsidRPr="00324519">
              <w:rPr>
                <w:sz w:val="21"/>
                <w:szCs w:val="21"/>
              </w:rPr>
              <w:t xml:space="preserve"> Diazepam</w:t>
            </w:r>
          </w:p>
        </w:tc>
        <w:tc>
          <w:tcPr>
            <w:tcW w:w="4010" w:type="dxa"/>
            <w:vAlign w:val="center"/>
          </w:tcPr>
          <w:p w:rsidR="00B8508F" w:rsidRPr="00324519" w:rsidRDefault="00B8508F" w:rsidP="00B8508F">
            <w:pPr>
              <w:pStyle w:val="Tabele"/>
              <w:widowControl w:val="0"/>
              <w:rPr>
                <w:sz w:val="21"/>
                <w:szCs w:val="21"/>
              </w:rPr>
            </w:pPr>
            <w:r w:rsidRPr="00324519">
              <w:rPr>
                <w:sz w:val="21"/>
                <w:szCs w:val="21"/>
              </w:rPr>
              <w:t>10mg/2ml</w:t>
            </w:r>
          </w:p>
        </w:tc>
        <w:tc>
          <w:tcPr>
            <w:tcW w:w="2009" w:type="dxa"/>
            <w:vAlign w:val="center"/>
          </w:tcPr>
          <w:p w:rsidR="00B8508F" w:rsidRPr="00324519" w:rsidRDefault="00B8508F" w:rsidP="00B8508F">
            <w:pPr>
              <w:pStyle w:val="Tabele"/>
              <w:widowControl w:val="0"/>
              <w:rPr>
                <w:sz w:val="21"/>
                <w:szCs w:val="21"/>
              </w:rPr>
            </w:pPr>
            <w:r w:rsidRPr="00324519">
              <w:rPr>
                <w:sz w:val="21"/>
                <w:szCs w:val="21"/>
              </w:rPr>
              <w:t>10</w:t>
            </w:r>
          </w:p>
        </w:tc>
      </w:tr>
      <w:tr w:rsidR="00B8508F" w:rsidRPr="00324519" w:rsidTr="00B8508F">
        <w:tc>
          <w:tcPr>
            <w:tcW w:w="2729" w:type="dxa"/>
            <w:vAlign w:val="center"/>
          </w:tcPr>
          <w:p w:rsidR="00B8508F" w:rsidRPr="00324519" w:rsidRDefault="00B8508F" w:rsidP="00B8508F">
            <w:pPr>
              <w:pStyle w:val="Tabele"/>
              <w:widowControl w:val="0"/>
              <w:rPr>
                <w:sz w:val="21"/>
                <w:szCs w:val="21"/>
              </w:rPr>
            </w:pPr>
            <w:r w:rsidRPr="00324519">
              <w:rPr>
                <w:sz w:val="21"/>
                <w:szCs w:val="21"/>
              </w:rPr>
              <w:t xml:space="preserve"> Digoxin</w:t>
            </w:r>
          </w:p>
        </w:tc>
        <w:tc>
          <w:tcPr>
            <w:tcW w:w="4010" w:type="dxa"/>
            <w:vAlign w:val="center"/>
          </w:tcPr>
          <w:p w:rsidR="00B8508F" w:rsidRPr="00324519" w:rsidRDefault="00B8508F" w:rsidP="00B8508F">
            <w:pPr>
              <w:pStyle w:val="Tabele"/>
              <w:widowControl w:val="0"/>
              <w:rPr>
                <w:sz w:val="21"/>
                <w:szCs w:val="21"/>
              </w:rPr>
            </w:pPr>
            <w:r w:rsidRPr="00324519">
              <w:rPr>
                <w:sz w:val="21"/>
                <w:szCs w:val="21"/>
              </w:rPr>
              <w:t>0.5mg/2ml</w:t>
            </w:r>
          </w:p>
        </w:tc>
        <w:tc>
          <w:tcPr>
            <w:tcW w:w="2009" w:type="dxa"/>
            <w:vAlign w:val="center"/>
          </w:tcPr>
          <w:p w:rsidR="00B8508F" w:rsidRPr="00324519" w:rsidRDefault="00B8508F" w:rsidP="00B8508F">
            <w:pPr>
              <w:pStyle w:val="Tabele"/>
              <w:widowControl w:val="0"/>
              <w:rPr>
                <w:sz w:val="21"/>
                <w:szCs w:val="21"/>
              </w:rPr>
            </w:pPr>
            <w:r w:rsidRPr="00324519">
              <w:rPr>
                <w:sz w:val="21"/>
                <w:szCs w:val="21"/>
              </w:rPr>
              <w:t>10</w:t>
            </w:r>
          </w:p>
        </w:tc>
      </w:tr>
      <w:tr w:rsidR="00B8508F" w:rsidRPr="00324519" w:rsidTr="00B8508F">
        <w:tc>
          <w:tcPr>
            <w:tcW w:w="2729" w:type="dxa"/>
            <w:vAlign w:val="center"/>
          </w:tcPr>
          <w:p w:rsidR="00B8508F" w:rsidRPr="00324519" w:rsidRDefault="00B8508F" w:rsidP="00B8508F">
            <w:pPr>
              <w:pStyle w:val="Tabele"/>
              <w:widowControl w:val="0"/>
              <w:rPr>
                <w:sz w:val="21"/>
                <w:szCs w:val="21"/>
              </w:rPr>
            </w:pPr>
            <w:r w:rsidRPr="00324519">
              <w:rPr>
                <w:sz w:val="21"/>
                <w:szCs w:val="21"/>
              </w:rPr>
              <w:t xml:space="preserve"> Diltiazem</w:t>
            </w:r>
          </w:p>
        </w:tc>
        <w:tc>
          <w:tcPr>
            <w:tcW w:w="4010" w:type="dxa"/>
            <w:vAlign w:val="center"/>
          </w:tcPr>
          <w:p w:rsidR="00B8508F" w:rsidRPr="00324519" w:rsidRDefault="00B8508F" w:rsidP="00B8508F">
            <w:pPr>
              <w:pStyle w:val="Tabele"/>
              <w:widowControl w:val="0"/>
              <w:rPr>
                <w:sz w:val="21"/>
                <w:szCs w:val="21"/>
              </w:rPr>
            </w:pPr>
            <w:r w:rsidRPr="00324519">
              <w:rPr>
                <w:sz w:val="21"/>
                <w:szCs w:val="21"/>
              </w:rPr>
              <w:t>10mg/amp, 50mg/amp; Tab 30,60, 90,120mg;</w:t>
            </w:r>
          </w:p>
          <w:p w:rsidR="00B8508F" w:rsidRPr="00324519" w:rsidRDefault="00B8508F" w:rsidP="00B8508F">
            <w:pPr>
              <w:pStyle w:val="Tabele"/>
              <w:widowControl w:val="0"/>
              <w:rPr>
                <w:sz w:val="21"/>
                <w:szCs w:val="21"/>
              </w:rPr>
            </w:pPr>
            <w:r w:rsidRPr="00324519">
              <w:rPr>
                <w:sz w:val="21"/>
                <w:szCs w:val="21"/>
              </w:rPr>
              <w:t xml:space="preserve"> SR 60,90,120,180mg  </w:t>
            </w:r>
          </w:p>
        </w:tc>
        <w:tc>
          <w:tcPr>
            <w:tcW w:w="2009" w:type="dxa"/>
            <w:vAlign w:val="center"/>
          </w:tcPr>
          <w:p w:rsidR="00B8508F" w:rsidRPr="00324519" w:rsidRDefault="00B8508F" w:rsidP="00B8508F">
            <w:pPr>
              <w:pStyle w:val="Tabele"/>
              <w:widowControl w:val="0"/>
              <w:rPr>
                <w:sz w:val="21"/>
                <w:szCs w:val="21"/>
              </w:rPr>
            </w:pPr>
            <w:r w:rsidRPr="00324519">
              <w:rPr>
                <w:sz w:val="21"/>
                <w:szCs w:val="21"/>
              </w:rPr>
              <w:t>amp 10, tab 10</w:t>
            </w:r>
          </w:p>
        </w:tc>
      </w:tr>
      <w:tr w:rsidR="00B8508F" w:rsidRPr="00324519" w:rsidTr="00B8508F">
        <w:tc>
          <w:tcPr>
            <w:tcW w:w="2729" w:type="dxa"/>
            <w:vAlign w:val="center"/>
          </w:tcPr>
          <w:p w:rsidR="00B8508F" w:rsidRPr="00324519" w:rsidRDefault="00B8508F" w:rsidP="00B8508F">
            <w:pPr>
              <w:pStyle w:val="Tabele"/>
              <w:widowControl w:val="0"/>
              <w:rPr>
                <w:sz w:val="21"/>
                <w:szCs w:val="21"/>
              </w:rPr>
            </w:pPr>
            <w:r w:rsidRPr="00324519">
              <w:rPr>
                <w:sz w:val="21"/>
                <w:szCs w:val="21"/>
              </w:rPr>
              <w:t xml:space="preserve"> Disopyramide</w:t>
            </w:r>
          </w:p>
        </w:tc>
        <w:tc>
          <w:tcPr>
            <w:tcW w:w="4010" w:type="dxa"/>
            <w:vAlign w:val="center"/>
          </w:tcPr>
          <w:p w:rsidR="00B8508F" w:rsidRPr="00324519" w:rsidRDefault="00B8508F" w:rsidP="00B8508F">
            <w:pPr>
              <w:pStyle w:val="Tabele"/>
              <w:widowControl w:val="0"/>
              <w:rPr>
                <w:sz w:val="21"/>
                <w:szCs w:val="21"/>
              </w:rPr>
            </w:pPr>
            <w:r w:rsidRPr="00324519">
              <w:rPr>
                <w:sz w:val="21"/>
                <w:szCs w:val="21"/>
              </w:rPr>
              <w:t>50mg/5ml; kapsula 100,150mg</w:t>
            </w:r>
          </w:p>
        </w:tc>
        <w:tc>
          <w:tcPr>
            <w:tcW w:w="2009" w:type="dxa"/>
            <w:vAlign w:val="center"/>
          </w:tcPr>
          <w:p w:rsidR="00B8508F" w:rsidRPr="00324519" w:rsidRDefault="00B8508F" w:rsidP="00B8508F">
            <w:pPr>
              <w:pStyle w:val="Tabele"/>
              <w:widowControl w:val="0"/>
              <w:rPr>
                <w:sz w:val="21"/>
                <w:szCs w:val="21"/>
              </w:rPr>
            </w:pPr>
            <w:r w:rsidRPr="00324519">
              <w:rPr>
                <w:sz w:val="21"/>
                <w:szCs w:val="21"/>
              </w:rPr>
              <w:t>10</w:t>
            </w:r>
          </w:p>
        </w:tc>
      </w:tr>
      <w:tr w:rsidR="00B8508F" w:rsidRPr="00324519" w:rsidTr="00B8508F">
        <w:tc>
          <w:tcPr>
            <w:tcW w:w="2729" w:type="dxa"/>
            <w:vAlign w:val="center"/>
          </w:tcPr>
          <w:p w:rsidR="00B8508F" w:rsidRPr="00324519" w:rsidRDefault="00B8508F" w:rsidP="00B8508F">
            <w:pPr>
              <w:pStyle w:val="Tabele"/>
              <w:widowControl w:val="0"/>
              <w:rPr>
                <w:sz w:val="21"/>
                <w:szCs w:val="21"/>
              </w:rPr>
            </w:pPr>
            <w:r w:rsidRPr="00324519">
              <w:rPr>
                <w:sz w:val="21"/>
                <w:szCs w:val="21"/>
              </w:rPr>
              <w:t xml:space="preserve"> Dobutamine</w:t>
            </w:r>
          </w:p>
        </w:tc>
        <w:tc>
          <w:tcPr>
            <w:tcW w:w="4010" w:type="dxa"/>
            <w:vAlign w:val="center"/>
          </w:tcPr>
          <w:p w:rsidR="00B8508F" w:rsidRPr="00324519" w:rsidRDefault="00B8508F" w:rsidP="00B8508F">
            <w:pPr>
              <w:pStyle w:val="Tabele"/>
              <w:widowControl w:val="0"/>
              <w:rPr>
                <w:sz w:val="21"/>
                <w:szCs w:val="21"/>
              </w:rPr>
            </w:pPr>
            <w:r w:rsidRPr="00324519">
              <w:rPr>
                <w:sz w:val="21"/>
                <w:szCs w:val="21"/>
              </w:rPr>
              <w:t>250mg/5ml </w:t>
            </w:r>
          </w:p>
        </w:tc>
        <w:tc>
          <w:tcPr>
            <w:tcW w:w="2009" w:type="dxa"/>
            <w:vAlign w:val="center"/>
          </w:tcPr>
          <w:p w:rsidR="00B8508F" w:rsidRPr="00324519" w:rsidRDefault="00B8508F" w:rsidP="00B8508F">
            <w:pPr>
              <w:pStyle w:val="Tabele"/>
              <w:widowControl w:val="0"/>
              <w:rPr>
                <w:sz w:val="21"/>
                <w:szCs w:val="21"/>
              </w:rPr>
            </w:pPr>
            <w:r w:rsidRPr="00324519">
              <w:rPr>
                <w:sz w:val="21"/>
                <w:szCs w:val="21"/>
              </w:rPr>
              <w:t>10</w:t>
            </w:r>
          </w:p>
        </w:tc>
      </w:tr>
      <w:tr w:rsidR="00B8508F" w:rsidRPr="00324519" w:rsidTr="00B8508F">
        <w:tc>
          <w:tcPr>
            <w:tcW w:w="2729" w:type="dxa"/>
            <w:vAlign w:val="center"/>
          </w:tcPr>
          <w:p w:rsidR="00B8508F" w:rsidRPr="00324519" w:rsidRDefault="00B8508F" w:rsidP="00B8508F">
            <w:pPr>
              <w:pStyle w:val="Tabele"/>
              <w:widowControl w:val="0"/>
              <w:rPr>
                <w:sz w:val="21"/>
                <w:szCs w:val="21"/>
              </w:rPr>
            </w:pPr>
            <w:r w:rsidRPr="00324519">
              <w:rPr>
                <w:sz w:val="21"/>
                <w:szCs w:val="21"/>
              </w:rPr>
              <w:t xml:space="preserve"> Dopamine</w:t>
            </w:r>
          </w:p>
        </w:tc>
        <w:tc>
          <w:tcPr>
            <w:tcW w:w="4010" w:type="dxa"/>
            <w:vAlign w:val="center"/>
          </w:tcPr>
          <w:p w:rsidR="00B8508F" w:rsidRPr="00324519" w:rsidRDefault="00B8508F" w:rsidP="00B8508F">
            <w:pPr>
              <w:pStyle w:val="Tabele"/>
              <w:widowControl w:val="0"/>
              <w:rPr>
                <w:sz w:val="21"/>
                <w:szCs w:val="21"/>
              </w:rPr>
            </w:pPr>
            <w:r w:rsidRPr="00324519">
              <w:rPr>
                <w:sz w:val="21"/>
                <w:szCs w:val="21"/>
              </w:rPr>
              <w:t>200mg/5ml; 400mg/5ml</w:t>
            </w:r>
          </w:p>
        </w:tc>
        <w:tc>
          <w:tcPr>
            <w:tcW w:w="2009" w:type="dxa"/>
            <w:vAlign w:val="center"/>
          </w:tcPr>
          <w:p w:rsidR="00B8508F" w:rsidRPr="00324519" w:rsidRDefault="00B8508F" w:rsidP="00B8508F">
            <w:pPr>
              <w:pStyle w:val="Tabele"/>
              <w:widowControl w:val="0"/>
              <w:rPr>
                <w:sz w:val="21"/>
                <w:szCs w:val="21"/>
              </w:rPr>
            </w:pPr>
            <w:r w:rsidRPr="00324519">
              <w:rPr>
                <w:sz w:val="21"/>
                <w:szCs w:val="21"/>
              </w:rPr>
              <w:t>10</w:t>
            </w:r>
          </w:p>
        </w:tc>
      </w:tr>
      <w:tr w:rsidR="00B8508F" w:rsidRPr="00324519" w:rsidTr="00B8508F">
        <w:tc>
          <w:tcPr>
            <w:tcW w:w="2729" w:type="dxa"/>
            <w:vAlign w:val="center"/>
          </w:tcPr>
          <w:p w:rsidR="00B8508F" w:rsidRPr="00324519" w:rsidRDefault="00B8508F" w:rsidP="00B8508F">
            <w:pPr>
              <w:pStyle w:val="Tabele"/>
              <w:widowControl w:val="0"/>
              <w:rPr>
                <w:sz w:val="21"/>
                <w:szCs w:val="21"/>
              </w:rPr>
            </w:pPr>
            <w:r w:rsidRPr="00324519">
              <w:rPr>
                <w:sz w:val="21"/>
                <w:szCs w:val="21"/>
              </w:rPr>
              <w:t xml:space="preserve"> Doxapram</w:t>
            </w:r>
          </w:p>
        </w:tc>
        <w:tc>
          <w:tcPr>
            <w:tcW w:w="4010" w:type="dxa"/>
            <w:vAlign w:val="center"/>
          </w:tcPr>
          <w:p w:rsidR="00B8508F" w:rsidRPr="00324519" w:rsidRDefault="00B8508F" w:rsidP="00B8508F">
            <w:pPr>
              <w:pStyle w:val="Tabele"/>
              <w:widowControl w:val="0"/>
              <w:rPr>
                <w:sz w:val="21"/>
                <w:szCs w:val="21"/>
              </w:rPr>
            </w:pPr>
            <w:r w:rsidRPr="00324519">
              <w:rPr>
                <w:sz w:val="21"/>
                <w:szCs w:val="21"/>
              </w:rPr>
              <w:t>400mg/20ml; 100mg/5ml</w:t>
            </w:r>
          </w:p>
        </w:tc>
        <w:tc>
          <w:tcPr>
            <w:tcW w:w="2009" w:type="dxa"/>
            <w:vAlign w:val="center"/>
          </w:tcPr>
          <w:p w:rsidR="00B8508F" w:rsidRPr="00324519" w:rsidRDefault="00B8508F" w:rsidP="00B8508F">
            <w:pPr>
              <w:pStyle w:val="Tabele"/>
              <w:widowControl w:val="0"/>
              <w:rPr>
                <w:sz w:val="21"/>
                <w:szCs w:val="21"/>
              </w:rPr>
            </w:pPr>
            <w:r w:rsidRPr="00324519">
              <w:rPr>
                <w:sz w:val="21"/>
                <w:szCs w:val="21"/>
              </w:rPr>
              <w:t>5</w:t>
            </w:r>
          </w:p>
        </w:tc>
      </w:tr>
      <w:tr w:rsidR="00B8508F" w:rsidRPr="00324519" w:rsidTr="00B8508F">
        <w:tc>
          <w:tcPr>
            <w:tcW w:w="2729" w:type="dxa"/>
            <w:vAlign w:val="center"/>
          </w:tcPr>
          <w:p w:rsidR="00B8508F" w:rsidRPr="00324519" w:rsidRDefault="00B8508F" w:rsidP="00B8508F">
            <w:pPr>
              <w:pStyle w:val="Tabele"/>
              <w:widowControl w:val="0"/>
              <w:rPr>
                <w:sz w:val="21"/>
                <w:szCs w:val="21"/>
              </w:rPr>
            </w:pPr>
            <w:r w:rsidRPr="00324519">
              <w:rPr>
                <w:sz w:val="21"/>
                <w:szCs w:val="21"/>
              </w:rPr>
              <w:t xml:space="preserve"> Esmolol</w:t>
            </w:r>
          </w:p>
        </w:tc>
        <w:tc>
          <w:tcPr>
            <w:tcW w:w="4010" w:type="dxa"/>
            <w:vAlign w:val="center"/>
          </w:tcPr>
          <w:p w:rsidR="00B8508F" w:rsidRPr="00324519" w:rsidRDefault="00B8508F" w:rsidP="00B8508F">
            <w:pPr>
              <w:pStyle w:val="Tabele"/>
              <w:widowControl w:val="0"/>
              <w:rPr>
                <w:sz w:val="21"/>
                <w:szCs w:val="21"/>
              </w:rPr>
            </w:pPr>
            <w:r w:rsidRPr="00324519">
              <w:rPr>
                <w:sz w:val="21"/>
                <w:szCs w:val="21"/>
              </w:rPr>
              <w:t>100mg/10ml; 2.5g/10ml</w:t>
            </w:r>
          </w:p>
        </w:tc>
        <w:tc>
          <w:tcPr>
            <w:tcW w:w="2009" w:type="dxa"/>
            <w:vAlign w:val="center"/>
          </w:tcPr>
          <w:p w:rsidR="00B8508F" w:rsidRPr="00324519" w:rsidRDefault="00B8508F" w:rsidP="00B8508F">
            <w:pPr>
              <w:pStyle w:val="Tabele"/>
              <w:widowControl w:val="0"/>
              <w:rPr>
                <w:sz w:val="21"/>
                <w:szCs w:val="21"/>
              </w:rPr>
            </w:pPr>
            <w:r w:rsidRPr="00324519">
              <w:rPr>
                <w:sz w:val="21"/>
                <w:szCs w:val="21"/>
              </w:rPr>
              <w:t>5</w:t>
            </w:r>
          </w:p>
        </w:tc>
      </w:tr>
      <w:tr w:rsidR="00B8508F" w:rsidRPr="00324519" w:rsidTr="00B8508F">
        <w:tc>
          <w:tcPr>
            <w:tcW w:w="2729" w:type="dxa"/>
            <w:vAlign w:val="center"/>
          </w:tcPr>
          <w:p w:rsidR="00B8508F" w:rsidRPr="00324519" w:rsidRDefault="00B8508F" w:rsidP="00B8508F">
            <w:pPr>
              <w:pStyle w:val="Tabele"/>
              <w:widowControl w:val="0"/>
              <w:rPr>
                <w:sz w:val="21"/>
                <w:szCs w:val="21"/>
              </w:rPr>
            </w:pPr>
            <w:r w:rsidRPr="00324519">
              <w:rPr>
                <w:sz w:val="21"/>
                <w:szCs w:val="21"/>
              </w:rPr>
              <w:t xml:space="preserve"> Fentanyl</w:t>
            </w:r>
          </w:p>
        </w:tc>
        <w:tc>
          <w:tcPr>
            <w:tcW w:w="4010" w:type="dxa"/>
            <w:vAlign w:val="center"/>
          </w:tcPr>
          <w:p w:rsidR="00B8508F" w:rsidRPr="00324519" w:rsidRDefault="00B8508F" w:rsidP="00B8508F">
            <w:pPr>
              <w:pStyle w:val="Tabele"/>
              <w:widowControl w:val="0"/>
              <w:rPr>
                <w:sz w:val="21"/>
                <w:szCs w:val="21"/>
              </w:rPr>
            </w:pPr>
            <w:r w:rsidRPr="00324519">
              <w:rPr>
                <w:sz w:val="21"/>
                <w:szCs w:val="21"/>
              </w:rPr>
              <w:t>0.1mg/2ml, 0.5mg/10ml</w:t>
            </w:r>
          </w:p>
        </w:tc>
        <w:tc>
          <w:tcPr>
            <w:tcW w:w="2009" w:type="dxa"/>
            <w:vAlign w:val="center"/>
          </w:tcPr>
          <w:p w:rsidR="00B8508F" w:rsidRPr="00324519" w:rsidRDefault="00B8508F" w:rsidP="00B8508F">
            <w:pPr>
              <w:pStyle w:val="Tabele"/>
              <w:widowControl w:val="0"/>
              <w:rPr>
                <w:sz w:val="21"/>
                <w:szCs w:val="21"/>
              </w:rPr>
            </w:pPr>
            <w:r w:rsidRPr="00324519">
              <w:rPr>
                <w:sz w:val="21"/>
                <w:szCs w:val="21"/>
              </w:rPr>
              <w:t>5</w:t>
            </w:r>
          </w:p>
        </w:tc>
      </w:tr>
      <w:tr w:rsidR="00B8508F" w:rsidRPr="00324519" w:rsidTr="00B8508F">
        <w:tc>
          <w:tcPr>
            <w:tcW w:w="2729" w:type="dxa"/>
            <w:vAlign w:val="center"/>
          </w:tcPr>
          <w:p w:rsidR="00B8508F" w:rsidRPr="00324519" w:rsidRDefault="00B8508F" w:rsidP="00B8508F">
            <w:pPr>
              <w:pStyle w:val="Tabele"/>
              <w:widowControl w:val="0"/>
              <w:rPr>
                <w:sz w:val="21"/>
                <w:szCs w:val="21"/>
              </w:rPr>
            </w:pPr>
            <w:r w:rsidRPr="00324519">
              <w:rPr>
                <w:sz w:val="21"/>
                <w:szCs w:val="21"/>
              </w:rPr>
              <w:t xml:space="preserve"> Flecainide</w:t>
            </w:r>
          </w:p>
        </w:tc>
        <w:tc>
          <w:tcPr>
            <w:tcW w:w="4010" w:type="dxa"/>
            <w:vAlign w:val="center"/>
          </w:tcPr>
          <w:p w:rsidR="00B8508F" w:rsidRPr="00324519" w:rsidRDefault="00B8508F" w:rsidP="00B8508F">
            <w:pPr>
              <w:pStyle w:val="Tabele"/>
              <w:widowControl w:val="0"/>
              <w:rPr>
                <w:sz w:val="21"/>
                <w:szCs w:val="21"/>
              </w:rPr>
            </w:pPr>
            <w:r w:rsidRPr="00324519">
              <w:rPr>
                <w:sz w:val="21"/>
                <w:szCs w:val="21"/>
              </w:rPr>
              <w:t>150mg/15ml; Tab 50,100mg</w:t>
            </w:r>
          </w:p>
        </w:tc>
        <w:tc>
          <w:tcPr>
            <w:tcW w:w="2009" w:type="dxa"/>
            <w:vAlign w:val="center"/>
          </w:tcPr>
          <w:p w:rsidR="00B8508F" w:rsidRPr="00324519" w:rsidRDefault="00B8508F" w:rsidP="00B8508F">
            <w:pPr>
              <w:pStyle w:val="Tabele"/>
              <w:widowControl w:val="0"/>
              <w:rPr>
                <w:sz w:val="21"/>
                <w:szCs w:val="21"/>
              </w:rPr>
            </w:pPr>
            <w:r w:rsidRPr="00324519">
              <w:rPr>
                <w:sz w:val="21"/>
                <w:szCs w:val="21"/>
              </w:rPr>
              <w:t>amp 10, tab 10</w:t>
            </w:r>
          </w:p>
        </w:tc>
      </w:tr>
      <w:tr w:rsidR="00B8508F" w:rsidRPr="00324519" w:rsidTr="00B8508F">
        <w:tc>
          <w:tcPr>
            <w:tcW w:w="2729" w:type="dxa"/>
            <w:vAlign w:val="center"/>
          </w:tcPr>
          <w:p w:rsidR="00B8508F" w:rsidRPr="00324519" w:rsidRDefault="00B8508F" w:rsidP="00B8508F">
            <w:pPr>
              <w:pStyle w:val="Tabele"/>
              <w:widowControl w:val="0"/>
              <w:rPr>
                <w:sz w:val="21"/>
                <w:szCs w:val="21"/>
              </w:rPr>
            </w:pPr>
            <w:r w:rsidRPr="00324519">
              <w:rPr>
                <w:sz w:val="21"/>
                <w:szCs w:val="21"/>
              </w:rPr>
              <w:t xml:space="preserve"> Flumazenil</w:t>
            </w:r>
          </w:p>
        </w:tc>
        <w:tc>
          <w:tcPr>
            <w:tcW w:w="4010" w:type="dxa"/>
            <w:vAlign w:val="center"/>
          </w:tcPr>
          <w:p w:rsidR="00B8508F" w:rsidRPr="00324519" w:rsidRDefault="00B8508F" w:rsidP="00B8508F">
            <w:pPr>
              <w:pStyle w:val="Tabele"/>
              <w:widowControl w:val="0"/>
              <w:rPr>
                <w:sz w:val="21"/>
                <w:szCs w:val="21"/>
              </w:rPr>
            </w:pPr>
            <w:r w:rsidRPr="00324519">
              <w:rPr>
                <w:sz w:val="21"/>
                <w:szCs w:val="21"/>
              </w:rPr>
              <w:t>0.5mg/5ml</w:t>
            </w:r>
          </w:p>
        </w:tc>
        <w:tc>
          <w:tcPr>
            <w:tcW w:w="2009" w:type="dxa"/>
            <w:vAlign w:val="center"/>
          </w:tcPr>
          <w:p w:rsidR="00B8508F" w:rsidRPr="00324519" w:rsidRDefault="00B8508F" w:rsidP="00B8508F">
            <w:pPr>
              <w:pStyle w:val="Tabele"/>
              <w:widowControl w:val="0"/>
              <w:rPr>
                <w:sz w:val="21"/>
                <w:szCs w:val="21"/>
              </w:rPr>
            </w:pPr>
            <w:r w:rsidRPr="00324519">
              <w:rPr>
                <w:sz w:val="21"/>
                <w:szCs w:val="21"/>
              </w:rPr>
              <w:t>5</w:t>
            </w:r>
          </w:p>
        </w:tc>
      </w:tr>
      <w:tr w:rsidR="00B8508F" w:rsidRPr="00324519" w:rsidTr="00B8508F">
        <w:tc>
          <w:tcPr>
            <w:tcW w:w="2729" w:type="dxa"/>
            <w:vAlign w:val="center"/>
          </w:tcPr>
          <w:p w:rsidR="00B8508F" w:rsidRPr="00324519" w:rsidRDefault="00B8508F" w:rsidP="00B8508F">
            <w:pPr>
              <w:pStyle w:val="Tabele"/>
              <w:widowControl w:val="0"/>
              <w:rPr>
                <w:sz w:val="21"/>
                <w:szCs w:val="21"/>
              </w:rPr>
            </w:pPr>
            <w:r w:rsidRPr="00324519">
              <w:rPr>
                <w:sz w:val="21"/>
                <w:szCs w:val="21"/>
              </w:rPr>
              <w:t xml:space="preserve"> Furasemide</w:t>
            </w:r>
          </w:p>
        </w:tc>
        <w:tc>
          <w:tcPr>
            <w:tcW w:w="4010" w:type="dxa"/>
            <w:vAlign w:val="center"/>
          </w:tcPr>
          <w:p w:rsidR="00B8508F" w:rsidRPr="00324519" w:rsidRDefault="00B8508F" w:rsidP="00B8508F">
            <w:pPr>
              <w:pStyle w:val="Tabele"/>
              <w:widowControl w:val="0"/>
              <w:rPr>
                <w:sz w:val="21"/>
                <w:szCs w:val="21"/>
              </w:rPr>
            </w:pPr>
            <w:r w:rsidRPr="00324519">
              <w:rPr>
                <w:sz w:val="21"/>
                <w:szCs w:val="21"/>
              </w:rPr>
              <w:t>20mg/2ml, 250mg/25ml</w:t>
            </w:r>
          </w:p>
        </w:tc>
        <w:tc>
          <w:tcPr>
            <w:tcW w:w="2009" w:type="dxa"/>
            <w:vAlign w:val="center"/>
          </w:tcPr>
          <w:p w:rsidR="00B8508F" w:rsidRPr="00324519" w:rsidRDefault="00B8508F" w:rsidP="00B8508F">
            <w:pPr>
              <w:pStyle w:val="Tabele"/>
              <w:widowControl w:val="0"/>
              <w:rPr>
                <w:sz w:val="21"/>
                <w:szCs w:val="21"/>
              </w:rPr>
            </w:pPr>
            <w:r w:rsidRPr="00324519">
              <w:rPr>
                <w:sz w:val="21"/>
                <w:szCs w:val="21"/>
              </w:rPr>
              <w:t>20</w:t>
            </w:r>
          </w:p>
        </w:tc>
      </w:tr>
      <w:tr w:rsidR="00B8508F" w:rsidRPr="00324519" w:rsidTr="00B8508F">
        <w:tc>
          <w:tcPr>
            <w:tcW w:w="2729" w:type="dxa"/>
            <w:vAlign w:val="center"/>
          </w:tcPr>
          <w:p w:rsidR="00B8508F" w:rsidRPr="00324519" w:rsidRDefault="00B8508F" w:rsidP="00B8508F">
            <w:pPr>
              <w:pStyle w:val="Tabele"/>
              <w:widowControl w:val="0"/>
              <w:rPr>
                <w:sz w:val="21"/>
                <w:szCs w:val="21"/>
              </w:rPr>
            </w:pPr>
            <w:r w:rsidRPr="00324519">
              <w:rPr>
                <w:sz w:val="21"/>
                <w:szCs w:val="21"/>
              </w:rPr>
              <w:t xml:space="preserve"> Haloperidol </w:t>
            </w:r>
          </w:p>
        </w:tc>
        <w:tc>
          <w:tcPr>
            <w:tcW w:w="4010" w:type="dxa"/>
            <w:vAlign w:val="center"/>
          </w:tcPr>
          <w:p w:rsidR="00B8508F" w:rsidRPr="00324519" w:rsidRDefault="00B8508F" w:rsidP="00B8508F">
            <w:pPr>
              <w:pStyle w:val="Tabele"/>
              <w:widowControl w:val="0"/>
              <w:rPr>
                <w:sz w:val="21"/>
                <w:szCs w:val="21"/>
              </w:rPr>
            </w:pPr>
            <w:r w:rsidRPr="00324519">
              <w:rPr>
                <w:sz w:val="21"/>
                <w:szCs w:val="21"/>
              </w:rPr>
              <w:t>5mg/ml, oral 2mg/ml amp 10</w:t>
            </w:r>
          </w:p>
        </w:tc>
        <w:tc>
          <w:tcPr>
            <w:tcW w:w="2009" w:type="dxa"/>
            <w:vAlign w:val="center"/>
          </w:tcPr>
          <w:p w:rsidR="00B8508F" w:rsidRPr="00324519" w:rsidRDefault="00B8508F" w:rsidP="00B8508F">
            <w:pPr>
              <w:pStyle w:val="Tabele"/>
              <w:widowControl w:val="0"/>
              <w:rPr>
                <w:sz w:val="21"/>
                <w:szCs w:val="21"/>
              </w:rPr>
            </w:pPr>
            <w:r w:rsidRPr="00324519">
              <w:rPr>
                <w:sz w:val="21"/>
                <w:szCs w:val="21"/>
              </w:rPr>
              <w:t>amp. 10, fl. 2</w:t>
            </w:r>
          </w:p>
        </w:tc>
      </w:tr>
      <w:tr w:rsidR="00B8508F" w:rsidRPr="00324519" w:rsidTr="00B8508F">
        <w:tc>
          <w:tcPr>
            <w:tcW w:w="2729" w:type="dxa"/>
            <w:tcBorders>
              <w:bottom w:val="nil"/>
            </w:tcBorders>
            <w:vAlign w:val="center"/>
          </w:tcPr>
          <w:p w:rsidR="00B8508F" w:rsidRPr="00324519" w:rsidRDefault="00B8508F" w:rsidP="00B8508F">
            <w:pPr>
              <w:pStyle w:val="Tabele"/>
              <w:widowControl w:val="0"/>
              <w:rPr>
                <w:sz w:val="21"/>
                <w:szCs w:val="21"/>
              </w:rPr>
            </w:pPr>
            <w:r w:rsidRPr="00324519">
              <w:rPr>
                <w:sz w:val="21"/>
                <w:szCs w:val="21"/>
              </w:rPr>
              <w:t xml:space="preserve"> Heparina</w:t>
            </w:r>
          </w:p>
        </w:tc>
        <w:tc>
          <w:tcPr>
            <w:tcW w:w="4010" w:type="dxa"/>
            <w:tcBorders>
              <w:bottom w:val="nil"/>
            </w:tcBorders>
            <w:vAlign w:val="center"/>
          </w:tcPr>
          <w:p w:rsidR="00B8508F" w:rsidRPr="00324519" w:rsidRDefault="00B8508F" w:rsidP="00B8508F">
            <w:pPr>
              <w:pStyle w:val="Tabele"/>
              <w:widowControl w:val="0"/>
              <w:rPr>
                <w:sz w:val="21"/>
                <w:szCs w:val="21"/>
              </w:rPr>
            </w:pPr>
            <w:r w:rsidRPr="00324519">
              <w:rPr>
                <w:sz w:val="21"/>
                <w:szCs w:val="21"/>
              </w:rPr>
              <w:t>25000 UI</w:t>
            </w:r>
          </w:p>
        </w:tc>
        <w:tc>
          <w:tcPr>
            <w:tcW w:w="2009" w:type="dxa"/>
            <w:tcBorders>
              <w:bottom w:val="nil"/>
            </w:tcBorders>
            <w:vAlign w:val="center"/>
          </w:tcPr>
          <w:p w:rsidR="00B8508F" w:rsidRPr="00324519" w:rsidRDefault="00B8508F" w:rsidP="00B8508F">
            <w:pPr>
              <w:pStyle w:val="Tabele"/>
              <w:widowControl w:val="0"/>
              <w:rPr>
                <w:sz w:val="21"/>
                <w:szCs w:val="21"/>
              </w:rPr>
            </w:pPr>
            <w:r w:rsidRPr="00324519">
              <w:rPr>
                <w:sz w:val="21"/>
                <w:szCs w:val="21"/>
              </w:rPr>
              <w:t>5</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nil"/>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Imodium </w:t>
            </w:r>
          </w:p>
        </w:tc>
        <w:tc>
          <w:tcPr>
            <w:tcW w:w="4010" w:type="dxa"/>
            <w:tcBorders>
              <w:top w:val="nil"/>
              <w:left w:val="nil"/>
              <w:bottom w:val="nil"/>
              <w:right w:val="nil"/>
            </w:tcBorders>
            <w:vAlign w:val="center"/>
          </w:tcPr>
          <w:p w:rsidR="00B8508F" w:rsidRPr="00324519" w:rsidRDefault="00B8508F" w:rsidP="00B8508F">
            <w:pPr>
              <w:pStyle w:val="Tabele"/>
              <w:widowControl w:val="0"/>
              <w:rPr>
                <w:sz w:val="21"/>
                <w:szCs w:val="21"/>
              </w:rPr>
            </w:pPr>
            <w:r w:rsidRPr="00324519">
              <w:rPr>
                <w:sz w:val="21"/>
                <w:szCs w:val="21"/>
              </w:rPr>
              <w:t>Tab 125mg simetikone +2mg loperamide</w:t>
            </w:r>
          </w:p>
        </w:tc>
        <w:tc>
          <w:tcPr>
            <w:tcW w:w="2009" w:type="dxa"/>
            <w:tcBorders>
              <w:top w:val="nil"/>
              <w:left w:val="nil"/>
              <w:bottom w:val="nil"/>
              <w:right w:val="nil"/>
            </w:tcBorders>
            <w:vAlign w:val="center"/>
          </w:tcPr>
          <w:p w:rsidR="00B8508F" w:rsidRPr="00324519" w:rsidRDefault="00B8508F" w:rsidP="00B8508F">
            <w:pPr>
              <w:pStyle w:val="Tabele"/>
              <w:widowControl w:val="0"/>
              <w:rPr>
                <w:sz w:val="21"/>
                <w:szCs w:val="21"/>
              </w:rPr>
            </w:pPr>
            <w:r w:rsidRPr="00324519">
              <w:rPr>
                <w:sz w:val="21"/>
                <w:szCs w:val="21"/>
              </w:rPr>
              <w:t>10</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nil"/>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Insuline ordinere</w:t>
            </w:r>
          </w:p>
        </w:tc>
        <w:tc>
          <w:tcPr>
            <w:tcW w:w="4010" w:type="dxa"/>
            <w:tcBorders>
              <w:top w:val="nil"/>
              <w:left w:val="nil"/>
              <w:bottom w:val="nil"/>
              <w:right w:val="nil"/>
            </w:tcBorders>
            <w:vAlign w:val="center"/>
          </w:tcPr>
          <w:p w:rsidR="00B8508F" w:rsidRPr="00324519" w:rsidRDefault="00B8508F" w:rsidP="00B8508F">
            <w:pPr>
              <w:pStyle w:val="Tabele"/>
              <w:widowControl w:val="0"/>
              <w:rPr>
                <w:sz w:val="21"/>
                <w:szCs w:val="21"/>
              </w:rPr>
            </w:pPr>
          </w:p>
        </w:tc>
        <w:tc>
          <w:tcPr>
            <w:tcW w:w="2009" w:type="dxa"/>
            <w:tcBorders>
              <w:top w:val="nil"/>
              <w:left w:val="nil"/>
              <w:bottom w:val="nil"/>
              <w:right w:val="nil"/>
            </w:tcBorders>
            <w:vAlign w:val="center"/>
          </w:tcPr>
          <w:p w:rsidR="00B8508F" w:rsidRPr="00324519" w:rsidRDefault="00B8508F" w:rsidP="00B8508F">
            <w:pPr>
              <w:pStyle w:val="Tabele"/>
              <w:widowControl w:val="0"/>
              <w:rPr>
                <w:sz w:val="21"/>
                <w:szCs w:val="21"/>
              </w:rPr>
            </w:pPr>
            <w:r w:rsidRPr="00324519">
              <w:rPr>
                <w:sz w:val="21"/>
                <w:szCs w:val="21"/>
              </w:rPr>
              <w:t>5</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nil"/>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Isoprenaline, Isoproterenol</w:t>
            </w:r>
          </w:p>
        </w:tc>
        <w:tc>
          <w:tcPr>
            <w:tcW w:w="4010" w:type="dxa"/>
            <w:tcBorders>
              <w:top w:val="nil"/>
              <w:left w:val="nil"/>
              <w:bottom w:val="nil"/>
              <w:right w:val="nil"/>
            </w:tcBorders>
            <w:vAlign w:val="center"/>
          </w:tcPr>
          <w:p w:rsidR="00B8508F" w:rsidRPr="00324519" w:rsidRDefault="00B8508F" w:rsidP="00B8508F">
            <w:pPr>
              <w:pStyle w:val="Tabele"/>
              <w:widowControl w:val="0"/>
              <w:rPr>
                <w:sz w:val="21"/>
                <w:szCs w:val="21"/>
              </w:rPr>
            </w:pPr>
            <w:r w:rsidRPr="00324519">
              <w:rPr>
                <w:sz w:val="21"/>
                <w:szCs w:val="21"/>
              </w:rPr>
              <w:t>2mg/2ml; 0.2mg/10ml</w:t>
            </w:r>
          </w:p>
        </w:tc>
        <w:tc>
          <w:tcPr>
            <w:tcW w:w="2009" w:type="dxa"/>
            <w:tcBorders>
              <w:top w:val="nil"/>
              <w:left w:val="nil"/>
              <w:bottom w:val="nil"/>
              <w:right w:val="nil"/>
            </w:tcBorders>
            <w:vAlign w:val="center"/>
          </w:tcPr>
          <w:p w:rsidR="00B8508F" w:rsidRPr="00324519" w:rsidRDefault="00B8508F" w:rsidP="00B8508F">
            <w:pPr>
              <w:pStyle w:val="Tabele"/>
              <w:widowControl w:val="0"/>
              <w:rPr>
                <w:sz w:val="21"/>
                <w:szCs w:val="21"/>
              </w:rPr>
            </w:pPr>
            <w:r w:rsidRPr="00324519">
              <w:rPr>
                <w:sz w:val="21"/>
                <w:szCs w:val="21"/>
              </w:rPr>
              <w:t>10</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nil"/>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Isosorbide dinitrate</w:t>
            </w:r>
          </w:p>
        </w:tc>
        <w:tc>
          <w:tcPr>
            <w:tcW w:w="4010" w:type="dxa"/>
            <w:tcBorders>
              <w:top w:val="nil"/>
              <w:left w:val="nil"/>
              <w:bottom w:val="nil"/>
              <w:right w:val="nil"/>
            </w:tcBorders>
            <w:vAlign w:val="center"/>
          </w:tcPr>
          <w:p w:rsidR="00B8508F" w:rsidRPr="00324519" w:rsidRDefault="00B8508F" w:rsidP="00B8508F">
            <w:pPr>
              <w:pStyle w:val="Tabele"/>
              <w:widowControl w:val="0"/>
              <w:rPr>
                <w:sz w:val="21"/>
                <w:szCs w:val="21"/>
              </w:rPr>
            </w:pPr>
            <w:r w:rsidRPr="00324519">
              <w:rPr>
                <w:sz w:val="21"/>
                <w:szCs w:val="21"/>
              </w:rPr>
              <w:t>0.05%: 25mg/50ml</w:t>
            </w:r>
          </w:p>
        </w:tc>
        <w:tc>
          <w:tcPr>
            <w:tcW w:w="2009" w:type="dxa"/>
            <w:tcBorders>
              <w:top w:val="nil"/>
              <w:left w:val="nil"/>
              <w:bottom w:val="nil"/>
              <w:right w:val="nil"/>
            </w:tcBorders>
            <w:vAlign w:val="center"/>
          </w:tcPr>
          <w:p w:rsidR="00B8508F" w:rsidRPr="00324519" w:rsidRDefault="00B8508F" w:rsidP="00B8508F">
            <w:pPr>
              <w:pStyle w:val="Tabele"/>
              <w:widowControl w:val="0"/>
              <w:rPr>
                <w:sz w:val="21"/>
                <w:szCs w:val="21"/>
              </w:rPr>
            </w:pPr>
            <w:r w:rsidRPr="00324519">
              <w:rPr>
                <w:sz w:val="21"/>
                <w:szCs w:val="21"/>
              </w:rPr>
              <w:t>5</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nil"/>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KCl</w:t>
            </w:r>
          </w:p>
        </w:tc>
        <w:tc>
          <w:tcPr>
            <w:tcW w:w="4010" w:type="dxa"/>
            <w:tcBorders>
              <w:top w:val="nil"/>
              <w:left w:val="nil"/>
              <w:bottom w:val="nil"/>
              <w:right w:val="nil"/>
            </w:tcBorders>
            <w:vAlign w:val="center"/>
          </w:tcPr>
          <w:p w:rsidR="00B8508F" w:rsidRPr="00324519" w:rsidRDefault="00B8508F" w:rsidP="00B8508F">
            <w:pPr>
              <w:pStyle w:val="Tabele"/>
              <w:widowControl w:val="0"/>
              <w:rPr>
                <w:sz w:val="21"/>
                <w:szCs w:val="21"/>
              </w:rPr>
            </w:pPr>
            <w:r w:rsidRPr="00324519">
              <w:rPr>
                <w:sz w:val="21"/>
                <w:szCs w:val="21"/>
              </w:rPr>
              <w:t>7.5%-10ml</w:t>
            </w:r>
          </w:p>
        </w:tc>
        <w:tc>
          <w:tcPr>
            <w:tcW w:w="2009" w:type="dxa"/>
            <w:tcBorders>
              <w:top w:val="nil"/>
              <w:left w:val="nil"/>
              <w:bottom w:val="nil"/>
              <w:right w:val="nil"/>
            </w:tcBorders>
            <w:vAlign w:val="center"/>
          </w:tcPr>
          <w:p w:rsidR="00B8508F" w:rsidRPr="00324519" w:rsidRDefault="00B8508F" w:rsidP="00B8508F">
            <w:pPr>
              <w:pStyle w:val="Tabele"/>
              <w:widowControl w:val="0"/>
              <w:rPr>
                <w:sz w:val="21"/>
                <w:szCs w:val="21"/>
              </w:rPr>
            </w:pPr>
            <w:r w:rsidRPr="00324519">
              <w:rPr>
                <w:sz w:val="21"/>
                <w:szCs w:val="21"/>
              </w:rPr>
              <w:t>30</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nil"/>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Ketamine</w:t>
            </w:r>
          </w:p>
        </w:tc>
        <w:tc>
          <w:tcPr>
            <w:tcW w:w="4010" w:type="dxa"/>
            <w:tcBorders>
              <w:top w:val="nil"/>
              <w:left w:val="nil"/>
              <w:bottom w:val="nil"/>
              <w:right w:val="nil"/>
            </w:tcBorders>
            <w:vAlign w:val="center"/>
          </w:tcPr>
          <w:p w:rsidR="00B8508F" w:rsidRPr="00324519" w:rsidRDefault="00B8508F" w:rsidP="00B8508F">
            <w:pPr>
              <w:pStyle w:val="Tabele"/>
              <w:widowControl w:val="0"/>
              <w:rPr>
                <w:sz w:val="21"/>
                <w:szCs w:val="21"/>
              </w:rPr>
            </w:pPr>
            <w:r w:rsidRPr="00324519">
              <w:rPr>
                <w:sz w:val="21"/>
                <w:szCs w:val="21"/>
              </w:rPr>
              <w:t>100mg/20ml, 500mg/10ml, 1g/10ml</w:t>
            </w:r>
          </w:p>
        </w:tc>
        <w:tc>
          <w:tcPr>
            <w:tcW w:w="2009" w:type="dxa"/>
            <w:tcBorders>
              <w:top w:val="nil"/>
              <w:left w:val="nil"/>
              <w:bottom w:val="nil"/>
              <w:right w:val="nil"/>
            </w:tcBorders>
            <w:vAlign w:val="center"/>
          </w:tcPr>
          <w:p w:rsidR="00B8508F" w:rsidRPr="00324519" w:rsidRDefault="00B8508F" w:rsidP="00B8508F">
            <w:pPr>
              <w:pStyle w:val="Tabele"/>
              <w:widowControl w:val="0"/>
              <w:rPr>
                <w:sz w:val="21"/>
                <w:szCs w:val="21"/>
              </w:rPr>
            </w:pPr>
            <w:r w:rsidRPr="00324519">
              <w:rPr>
                <w:sz w:val="21"/>
                <w:szCs w:val="21"/>
              </w:rPr>
              <w:t>10</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Laksative </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fl. 2</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Lanatocid C</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0.4mg/2ml</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10</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Lidocaine</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100mg/5ml (2%)</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10</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Loperamide</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Tab 2mg, sol 5mg/ml</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amp. 10, tab. 10</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Luminal (Fenobarbital)</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30mg/2ml, Tab 15, 60mg.</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10</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Meperidine</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Tab 50/100mg; Shurup 50mg/5ml</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tab. 20, fi. 1</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Metoprolol</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5mg/5ml; Tab 50/100mg</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amp. 5, tab. 10</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Metil-prednisolone </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25mg/2ml</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10</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MgSO4</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1g/2ml, 5g/10ml</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20</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Midazolam</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10mg/5ml, 10mg/2ml</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10</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Milrinone</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20mg/100ml</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5</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Morphine</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15mg/1ml</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10</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NaHCO3</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8.4%/50ml</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20</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Naloxone</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0.4mg/1ml, 0.04mg/2ml</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5</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Nifedipine</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Tab 10 mg</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20</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Nitroglycerin</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5mg/5ml, 25mg/25ml, 50mg/50ml</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30</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Nitroprusside</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50mg/5ml</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10</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Noradrenaline</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2mg/2ml, 20mg/20ml  (Norepinephrine)</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20</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Paracetamol </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500mg/3ml, Tab 500mg</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amp. 10, tab. 20</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Pavulon</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4 mg/2ml</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10</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Phenytoin</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250mg/5ml; Cap 30,100mg</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5</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PPI (omeprasole)</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Cap 20mg</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20</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Procainamide</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1g/10ml</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10</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Propafenone</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70mg/20ml; Tab 150,225,300mg</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amp. 10, tab. 20</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Propranolol</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1mg/1ml</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10</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Protamine sulfate</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10mg/ml, puder</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5</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Quinidine</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Tab 200mg = BiSO4 me efekt te zgjatur</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250 mg</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Ranitidine </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50mg/2ml, Tab 150mg</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30</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Sotalol</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40mg/4ml; Tab 80, 120, 160, 240mg</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amp. 10, tab. 10</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Thiopental</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500mg/amp, 2.5g/shiringa</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5</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Tramadol</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50mg/2ml, Tab 50,100mg</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10</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Vasopressin</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20U/1ml</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5</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Ventolin </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10</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Verapamil</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5mg/2ml</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10</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Vitamina K</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10mg/2ml</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10</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 Voltaren </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75mg/3ml</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10</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Antibiotics</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Ampicillin</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1 gr</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10</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Gentamicin</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80 mg</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10</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Ceporin</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1 gr</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10</w:t>
            </w:r>
          </w:p>
        </w:tc>
      </w:tr>
      <w:tr w:rsidR="00B8508F" w:rsidRPr="00324519" w:rsidTr="00B850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 xml:space="preserve">Chloramphenikol  </w:t>
            </w:r>
          </w:p>
        </w:tc>
        <w:tc>
          <w:tcPr>
            <w:tcW w:w="4010"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1 gr</w:t>
            </w:r>
          </w:p>
        </w:tc>
        <w:tc>
          <w:tcPr>
            <w:tcW w:w="2009" w:type="dxa"/>
            <w:tcBorders>
              <w:top w:val="nil"/>
              <w:left w:val="nil"/>
              <w:bottom w:val="dotted" w:sz="4" w:space="0" w:color="auto"/>
              <w:right w:val="nil"/>
            </w:tcBorders>
            <w:vAlign w:val="center"/>
          </w:tcPr>
          <w:p w:rsidR="00B8508F" w:rsidRPr="00324519" w:rsidRDefault="00B8508F" w:rsidP="00B8508F">
            <w:pPr>
              <w:pStyle w:val="Tabele"/>
              <w:widowControl w:val="0"/>
              <w:rPr>
                <w:sz w:val="21"/>
                <w:szCs w:val="21"/>
              </w:rPr>
            </w:pPr>
            <w:r w:rsidRPr="00324519">
              <w:rPr>
                <w:sz w:val="21"/>
                <w:szCs w:val="21"/>
              </w:rPr>
              <w:t>10</w:t>
            </w:r>
          </w:p>
        </w:tc>
      </w:tr>
    </w:tbl>
    <w:p w:rsidR="00B8508F" w:rsidRPr="00324519" w:rsidRDefault="00B8508F" w:rsidP="00B8508F">
      <w:pPr>
        <w:pStyle w:val="Paragrafi0"/>
        <w:rPr>
          <w:sz w:val="21"/>
          <w:szCs w:val="21"/>
        </w:rPr>
      </w:pPr>
    </w:p>
    <w:p w:rsidR="00B8508F" w:rsidRPr="00324519" w:rsidRDefault="00B8508F" w:rsidP="00B8508F">
      <w:pPr>
        <w:pStyle w:val="AneksiNr"/>
        <w:rPr>
          <w:sz w:val="21"/>
          <w:szCs w:val="21"/>
        </w:rPr>
      </w:pPr>
      <w:r w:rsidRPr="00324519">
        <w:rPr>
          <w:sz w:val="21"/>
          <w:szCs w:val="21"/>
        </w:rPr>
        <w:t>Aneksi  2/2</w:t>
      </w:r>
    </w:p>
    <w:p w:rsidR="00B8508F" w:rsidRPr="00324519" w:rsidRDefault="00B8508F" w:rsidP="00B8508F">
      <w:pPr>
        <w:pStyle w:val="Paragrafi0"/>
        <w:rPr>
          <w:sz w:val="21"/>
          <w:szCs w:val="21"/>
        </w:rPr>
      </w:pPr>
    </w:p>
    <w:p w:rsidR="00B8508F" w:rsidRPr="00324519" w:rsidRDefault="00B8508F" w:rsidP="00B8508F">
      <w:pPr>
        <w:pStyle w:val="TitulliTitull"/>
        <w:keepNext w:val="0"/>
        <w:rPr>
          <w:sz w:val="21"/>
          <w:szCs w:val="21"/>
        </w:rPr>
      </w:pPr>
      <w:r w:rsidRPr="00324519">
        <w:rPr>
          <w:sz w:val="21"/>
          <w:szCs w:val="21"/>
        </w:rPr>
        <w:t>Pajisjet e autoambulancës bazë (modeli B)</w:t>
      </w:r>
    </w:p>
    <w:p w:rsidR="00B8508F" w:rsidRPr="00324519" w:rsidRDefault="00B8508F" w:rsidP="00B8508F">
      <w:pPr>
        <w:pStyle w:val="TitulliTitull"/>
        <w:keepNext w:val="0"/>
        <w:rPr>
          <w:sz w:val="21"/>
          <w:szCs w:val="21"/>
        </w:rPr>
      </w:pPr>
    </w:p>
    <w:tbl>
      <w:tblPr>
        <w:tblW w:w="0" w:type="auto"/>
        <w:tblInd w:w="468" w:type="dxa"/>
        <w:tblBorders>
          <w:top w:val="single" w:sz="12" w:space="0" w:color="auto"/>
          <w:bottom w:val="single" w:sz="12" w:space="0" w:color="auto"/>
        </w:tblBorders>
        <w:tblLook w:val="01E0" w:firstRow="1" w:lastRow="1" w:firstColumn="1" w:lastColumn="1" w:noHBand="0" w:noVBand="0"/>
      </w:tblPr>
      <w:tblGrid>
        <w:gridCol w:w="1541"/>
        <w:gridCol w:w="2601"/>
        <w:gridCol w:w="2121"/>
        <w:gridCol w:w="2125"/>
      </w:tblGrid>
      <w:tr w:rsidR="00B8508F" w:rsidRPr="00324519" w:rsidTr="00B8508F">
        <w:trPr>
          <w:trHeight w:val="434"/>
        </w:trPr>
        <w:tc>
          <w:tcPr>
            <w:tcW w:w="1338" w:type="dxa"/>
            <w:tcBorders>
              <w:top w:val="single" w:sz="12" w:space="0" w:color="auto"/>
              <w:bottom w:val="single" w:sz="12" w:space="0" w:color="auto"/>
            </w:tcBorders>
            <w:vAlign w:val="center"/>
          </w:tcPr>
          <w:p w:rsidR="00B8508F" w:rsidRPr="00324519" w:rsidRDefault="00B8508F" w:rsidP="00B8508F">
            <w:pPr>
              <w:pStyle w:val="Tabele"/>
              <w:widowControl w:val="0"/>
              <w:jc w:val="center"/>
              <w:rPr>
                <w:sz w:val="21"/>
                <w:szCs w:val="21"/>
              </w:rPr>
            </w:pPr>
            <w:r w:rsidRPr="00324519">
              <w:rPr>
                <w:sz w:val="21"/>
                <w:szCs w:val="21"/>
              </w:rPr>
              <w:t>Autoambulanca</w:t>
            </w:r>
          </w:p>
        </w:tc>
        <w:tc>
          <w:tcPr>
            <w:tcW w:w="3083" w:type="dxa"/>
            <w:tcBorders>
              <w:top w:val="single" w:sz="12" w:space="0" w:color="auto"/>
              <w:bottom w:val="single" w:sz="12" w:space="0" w:color="auto"/>
            </w:tcBorders>
            <w:vAlign w:val="center"/>
          </w:tcPr>
          <w:p w:rsidR="00B8508F" w:rsidRPr="00324519" w:rsidRDefault="00B8508F" w:rsidP="00B8508F">
            <w:pPr>
              <w:pStyle w:val="Tabele"/>
              <w:widowControl w:val="0"/>
              <w:jc w:val="center"/>
              <w:rPr>
                <w:sz w:val="21"/>
                <w:szCs w:val="21"/>
              </w:rPr>
            </w:pPr>
            <w:r w:rsidRPr="00324519">
              <w:rPr>
                <w:sz w:val="21"/>
                <w:szCs w:val="21"/>
              </w:rPr>
              <w:t>Pajisjet</w:t>
            </w:r>
          </w:p>
        </w:tc>
        <w:tc>
          <w:tcPr>
            <w:tcW w:w="2433" w:type="dxa"/>
            <w:tcBorders>
              <w:top w:val="single" w:sz="12" w:space="0" w:color="auto"/>
              <w:bottom w:val="single" w:sz="12" w:space="0" w:color="auto"/>
            </w:tcBorders>
            <w:vAlign w:val="center"/>
          </w:tcPr>
          <w:p w:rsidR="00B8508F" w:rsidRPr="00324519" w:rsidRDefault="00B8508F" w:rsidP="00B8508F">
            <w:pPr>
              <w:pStyle w:val="Tabele"/>
              <w:widowControl w:val="0"/>
              <w:jc w:val="center"/>
              <w:rPr>
                <w:sz w:val="21"/>
                <w:szCs w:val="21"/>
              </w:rPr>
            </w:pPr>
          </w:p>
        </w:tc>
        <w:tc>
          <w:tcPr>
            <w:tcW w:w="2434" w:type="dxa"/>
            <w:tcBorders>
              <w:top w:val="single" w:sz="12" w:space="0" w:color="auto"/>
              <w:bottom w:val="single" w:sz="12" w:space="0" w:color="auto"/>
            </w:tcBorders>
            <w:vAlign w:val="center"/>
          </w:tcPr>
          <w:p w:rsidR="00B8508F" w:rsidRPr="00324519" w:rsidRDefault="00B8508F" w:rsidP="00B8508F">
            <w:pPr>
              <w:pStyle w:val="Tabele"/>
              <w:widowControl w:val="0"/>
              <w:jc w:val="center"/>
              <w:rPr>
                <w:sz w:val="21"/>
                <w:szCs w:val="21"/>
              </w:rPr>
            </w:pPr>
          </w:p>
        </w:tc>
      </w:tr>
      <w:tr w:rsidR="00B8508F" w:rsidRPr="00324519" w:rsidTr="00B8508F">
        <w:tc>
          <w:tcPr>
            <w:tcW w:w="1338" w:type="dxa"/>
            <w:tcBorders>
              <w:top w:val="single" w:sz="12" w:space="0" w:color="auto"/>
            </w:tcBorders>
            <w:vAlign w:val="center"/>
          </w:tcPr>
          <w:p w:rsidR="00B8508F" w:rsidRPr="00324519" w:rsidRDefault="00B8508F" w:rsidP="00B8508F">
            <w:pPr>
              <w:pStyle w:val="Tabele"/>
              <w:widowControl w:val="0"/>
              <w:rPr>
                <w:sz w:val="21"/>
                <w:szCs w:val="21"/>
              </w:rPr>
            </w:pPr>
          </w:p>
        </w:tc>
        <w:tc>
          <w:tcPr>
            <w:tcW w:w="3083" w:type="dxa"/>
            <w:tcBorders>
              <w:top w:val="single" w:sz="12" w:space="0" w:color="auto"/>
            </w:tcBorders>
            <w:vAlign w:val="center"/>
          </w:tcPr>
          <w:p w:rsidR="00B8508F" w:rsidRPr="00324519" w:rsidRDefault="00B8508F" w:rsidP="00B8508F">
            <w:pPr>
              <w:pStyle w:val="Tabele"/>
              <w:widowControl w:val="0"/>
              <w:rPr>
                <w:sz w:val="21"/>
                <w:szCs w:val="21"/>
              </w:rPr>
            </w:pPr>
            <w:r w:rsidRPr="00324519">
              <w:rPr>
                <w:sz w:val="21"/>
                <w:szCs w:val="21"/>
              </w:rPr>
              <w:t>Kapëse për ndaljen e gjakut</w:t>
            </w:r>
          </w:p>
        </w:tc>
        <w:tc>
          <w:tcPr>
            <w:tcW w:w="2433" w:type="dxa"/>
            <w:tcBorders>
              <w:top w:val="single" w:sz="12" w:space="0" w:color="auto"/>
            </w:tcBorders>
            <w:vAlign w:val="center"/>
          </w:tcPr>
          <w:p w:rsidR="00B8508F" w:rsidRPr="00324519" w:rsidRDefault="00B8508F" w:rsidP="00B8508F">
            <w:pPr>
              <w:pStyle w:val="Tabele"/>
              <w:widowControl w:val="0"/>
              <w:rPr>
                <w:sz w:val="21"/>
                <w:szCs w:val="21"/>
              </w:rPr>
            </w:pPr>
            <w:r w:rsidRPr="00324519">
              <w:rPr>
                <w:sz w:val="21"/>
                <w:szCs w:val="21"/>
              </w:rPr>
              <w:t>Kollare për qafore</w:t>
            </w:r>
          </w:p>
        </w:tc>
        <w:tc>
          <w:tcPr>
            <w:tcW w:w="2434" w:type="dxa"/>
            <w:tcBorders>
              <w:top w:val="single" w:sz="12" w:space="0" w:color="auto"/>
            </w:tcBorders>
            <w:vAlign w:val="center"/>
          </w:tcPr>
          <w:p w:rsidR="00B8508F" w:rsidRPr="00324519" w:rsidRDefault="00B8508F" w:rsidP="00B8508F">
            <w:pPr>
              <w:pStyle w:val="Tabele"/>
              <w:widowControl w:val="0"/>
              <w:rPr>
                <w:sz w:val="21"/>
                <w:szCs w:val="21"/>
              </w:rPr>
            </w:pPr>
            <w:r w:rsidRPr="00324519">
              <w:rPr>
                <w:sz w:val="21"/>
                <w:szCs w:val="21"/>
              </w:rPr>
              <w:t>Aspirator portativ</w:t>
            </w:r>
          </w:p>
        </w:tc>
      </w:tr>
      <w:tr w:rsidR="00B8508F" w:rsidRPr="00324519" w:rsidTr="00B8508F">
        <w:tc>
          <w:tcPr>
            <w:tcW w:w="1338" w:type="dxa"/>
            <w:vAlign w:val="center"/>
          </w:tcPr>
          <w:p w:rsidR="00B8508F" w:rsidRPr="00324519" w:rsidRDefault="00B8508F" w:rsidP="00B8508F">
            <w:pPr>
              <w:pStyle w:val="Tabele"/>
              <w:widowControl w:val="0"/>
              <w:rPr>
                <w:sz w:val="21"/>
                <w:szCs w:val="21"/>
              </w:rPr>
            </w:pPr>
            <w:r w:rsidRPr="00324519">
              <w:rPr>
                <w:sz w:val="21"/>
                <w:szCs w:val="21"/>
              </w:rPr>
              <w:t>Modeli B</w:t>
            </w:r>
          </w:p>
        </w:tc>
        <w:tc>
          <w:tcPr>
            <w:tcW w:w="3083" w:type="dxa"/>
            <w:vAlign w:val="center"/>
          </w:tcPr>
          <w:p w:rsidR="00B8508F" w:rsidRPr="00324519" w:rsidRDefault="00B8508F" w:rsidP="00B8508F">
            <w:pPr>
              <w:pStyle w:val="Tabele"/>
              <w:widowControl w:val="0"/>
              <w:rPr>
                <w:sz w:val="21"/>
                <w:szCs w:val="21"/>
              </w:rPr>
            </w:pPr>
            <w:r w:rsidRPr="00324519">
              <w:rPr>
                <w:sz w:val="21"/>
                <w:szCs w:val="21"/>
              </w:rPr>
              <w:t>Aparat tensioni</w:t>
            </w:r>
          </w:p>
        </w:tc>
        <w:tc>
          <w:tcPr>
            <w:tcW w:w="2433" w:type="dxa"/>
            <w:vAlign w:val="center"/>
          </w:tcPr>
          <w:p w:rsidR="00B8508F" w:rsidRPr="00324519" w:rsidRDefault="00B8508F" w:rsidP="00B8508F">
            <w:pPr>
              <w:pStyle w:val="Tabele"/>
              <w:widowControl w:val="0"/>
              <w:rPr>
                <w:sz w:val="21"/>
                <w:szCs w:val="21"/>
              </w:rPr>
            </w:pPr>
            <w:r w:rsidRPr="00324519">
              <w:rPr>
                <w:sz w:val="21"/>
                <w:szCs w:val="21"/>
              </w:rPr>
              <w:t>Dërrasë për shtyllën kurrizore</w:t>
            </w:r>
          </w:p>
        </w:tc>
        <w:tc>
          <w:tcPr>
            <w:tcW w:w="2434" w:type="dxa"/>
            <w:vAlign w:val="center"/>
          </w:tcPr>
          <w:p w:rsidR="00B8508F" w:rsidRPr="00324519" w:rsidRDefault="00B8508F" w:rsidP="00B8508F">
            <w:pPr>
              <w:pStyle w:val="Tabele"/>
              <w:widowControl w:val="0"/>
              <w:rPr>
                <w:sz w:val="21"/>
                <w:szCs w:val="21"/>
              </w:rPr>
            </w:pPr>
            <w:r w:rsidRPr="00324519">
              <w:rPr>
                <w:sz w:val="21"/>
                <w:szCs w:val="21"/>
              </w:rPr>
              <w:t>Çantë me bandazhe</w:t>
            </w:r>
          </w:p>
        </w:tc>
      </w:tr>
      <w:tr w:rsidR="00B8508F" w:rsidRPr="00324519" w:rsidTr="00B8508F">
        <w:tc>
          <w:tcPr>
            <w:tcW w:w="1338" w:type="dxa"/>
            <w:vAlign w:val="center"/>
          </w:tcPr>
          <w:p w:rsidR="00B8508F" w:rsidRPr="00324519" w:rsidRDefault="00B8508F" w:rsidP="00B8508F">
            <w:pPr>
              <w:pStyle w:val="Tabele"/>
              <w:widowControl w:val="0"/>
              <w:rPr>
                <w:sz w:val="21"/>
                <w:szCs w:val="21"/>
              </w:rPr>
            </w:pPr>
          </w:p>
        </w:tc>
        <w:tc>
          <w:tcPr>
            <w:tcW w:w="3083" w:type="dxa"/>
            <w:vAlign w:val="center"/>
          </w:tcPr>
          <w:p w:rsidR="00B8508F" w:rsidRPr="00324519" w:rsidRDefault="00B8508F" w:rsidP="00B8508F">
            <w:pPr>
              <w:pStyle w:val="Tabele"/>
              <w:widowControl w:val="0"/>
              <w:rPr>
                <w:sz w:val="21"/>
                <w:szCs w:val="21"/>
              </w:rPr>
            </w:pPr>
            <w:r w:rsidRPr="00324519">
              <w:rPr>
                <w:sz w:val="21"/>
                <w:szCs w:val="21"/>
              </w:rPr>
              <w:t>Barelë</w:t>
            </w:r>
          </w:p>
        </w:tc>
        <w:tc>
          <w:tcPr>
            <w:tcW w:w="2433" w:type="dxa"/>
            <w:vAlign w:val="center"/>
          </w:tcPr>
          <w:p w:rsidR="00B8508F" w:rsidRPr="00324519" w:rsidRDefault="00B8508F" w:rsidP="00B8508F">
            <w:pPr>
              <w:pStyle w:val="Tabele"/>
              <w:widowControl w:val="0"/>
              <w:rPr>
                <w:sz w:val="21"/>
                <w:szCs w:val="21"/>
              </w:rPr>
            </w:pPr>
            <w:r w:rsidRPr="00324519">
              <w:rPr>
                <w:sz w:val="21"/>
                <w:szCs w:val="21"/>
              </w:rPr>
              <w:t>AMBU</w:t>
            </w:r>
          </w:p>
        </w:tc>
        <w:tc>
          <w:tcPr>
            <w:tcW w:w="2434" w:type="dxa"/>
            <w:vAlign w:val="center"/>
          </w:tcPr>
          <w:p w:rsidR="00B8508F" w:rsidRPr="00324519" w:rsidRDefault="00B8508F" w:rsidP="00B8508F">
            <w:pPr>
              <w:pStyle w:val="Tabele"/>
              <w:widowControl w:val="0"/>
              <w:rPr>
                <w:sz w:val="21"/>
                <w:szCs w:val="21"/>
              </w:rPr>
            </w:pPr>
            <w:r w:rsidRPr="00324519">
              <w:rPr>
                <w:sz w:val="21"/>
                <w:szCs w:val="21"/>
              </w:rPr>
              <w:t>Set për djegie</w:t>
            </w:r>
          </w:p>
        </w:tc>
      </w:tr>
      <w:tr w:rsidR="00B8508F" w:rsidRPr="00324519" w:rsidTr="00B8508F">
        <w:tc>
          <w:tcPr>
            <w:tcW w:w="1338" w:type="dxa"/>
          </w:tcPr>
          <w:p w:rsidR="00B8508F" w:rsidRPr="00324519" w:rsidRDefault="00B8508F" w:rsidP="00B8508F">
            <w:pPr>
              <w:pStyle w:val="Tabele"/>
              <w:widowControl w:val="0"/>
              <w:rPr>
                <w:sz w:val="21"/>
                <w:szCs w:val="21"/>
              </w:rPr>
            </w:pPr>
          </w:p>
        </w:tc>
        <w:tc>
          <w:tcPr>
            <w:tcW w:w="3083" w:type="dxa"/>
          </w:tcPr>
          <w:p w:rsidR="00B8508F" w:rsidRPr="00324519" w:rsidRDefault="00B8508F" w:rsidP="00B8508F">
            <w:pPr>
              <w:pStyle w:val="Tabele"/>
              <w:widowControl w:val="0"/>
              <w:rPr>
                <w:sz w:val="21"/>
                <w:szCs w:val="21"/>
              </w:rPr>
            </w:pPr>
            <w:r w:rsidRPr="00324519">
              <w:rPr>
                <w:sz w:val="21"/>
                <w:szCs w:val="21"/>
              </w:rPr>
              <w:t>Ngritës barele</w:t>
            </w:r>
          </w:p>
        </w:tc>
        <w:tc>
          <w:tcPr>
            <w:tcW w:w="2433" w:type="dxa"/>
          </w:tcPr>
          <w:p w:rsidR="00B8508F" w:rsidRPr="00324519" w:rsidRDefault="00B8508F" w:rsidP="00B8508F">
            <w:pPr>
              <w:pStyle w:val="Tabele"/>
              <w:widowControl w:val="0"/>
              <w:rPr>
                <w:sz w:val="21"/>
                <w:szCs w:val="21"/>
              </w:rPr>
            </w:pPr>
            <w:r w:rsidRPr="00324519">
              <w:rPr>
                <w:sz w:val="21"/>
                <w:szCs w:val="21"/>
              </w:rPr>
              <w:t>Kanule Guedel</w:t>
            </w:r>
          </w:p>
        </w:tc>
        <w:tc>
          <w:tcPr>
            <w:tcW w:w="2434" w:type="dxa"/>
          </w:tcPr>
          <w:p w:rsidR="00B8508F" w:rsidRPr="00324519" w:rsidRDefault="00B8508F" w:rsidP="00B8508F">
            <w:pPr>
              <w:pStyle w:val="Tabele"/>
              <w:widowControl w:val="0"/>
              <w:rPr>
                <w:sz w:val="21"/>
                <w:szCs w:val="21"/>
              </w:rPr>
            </w:pPr>
            <w:r w:rsidRPr="00324519">
              <w:rPr>
                <w:sz w:val="21"/>
                <w:szCs w:val="21"/>
              </w:rPr>
              <w:t>Çarçaf</w:t>
            </w:r>
          </w:p>
        </w:tc>
      </w:tr>
      <w:tr w:rsidR="00B8508F" w:rsidRPr="00324519" w:rsidTr="00B8508F">
        <w:tc>
          <w:tcPr>
            <w:tcW w:w="1338" w:type="dxa"/>
          </w:tcPr>
          <w:p w:rsidR="00B8508F" w:rsidRPr="00324519" w:rsidRDefault="00B8508F" w:rsidP="00B8508F">
            <w:pPr>
              <w:pStyle w:val="Tabele"/>
              <w:widowControl w:val="0"/>
              <w:rPr>
                <w:sz w:val="21"/>
                <w:szCs w:val="21"/>
              </w:rPr>
            </w:pPr>
          </w:p>
        </w:tc>
        <w:tc>
          <w:tcPr>
            <w:tcW w:w="3083" w:type="dxa"/>
          </w:tcPr>
          <w:p w:rsidR="00B8508F" w:rsidRPr="00324519" w:rsidRDefault="00B8508F" w:rsidP="00B8508F">
            <w:pPr>
              <w:pStyle w:val="Tabele"/>
              <w:widowControl w:val="0"/>
              <w:rPr>
                <w:sz w:val="21"/>
                <w:szCs w:val="21"/>
              </w:rPr>
            </w:pPr>
            <w:r w:rsidRPr="00324519">
              <w:rPr>
                <w:sz w:val="21"/>
                <w:szCs w:val="21"/>
              </w:rPr>
              <w:t>Allçi</w:t>
            </w:r>
          </w:p>
        </w:tc>
        <w:tc>
          <w:tcPr>
            <w:tcW w:w="2433" w:type="dxa"/>
          </w:tcPr>
          <w:p w:rsidR="00B8508F" w:rsidRPr="00324519" w:rsidRDefault="00B8508F" w:rsidP="00B8508F">
            <w:pPr>
              <w:pStyle w:val="Tabele"/>
              <w:widowControl w:val="0"/>
              <w:rPr>
                <w:sz w:val="21"/>
                <w:szCs w:val="21"/>
              </w:rPr>
            </w:pPr>
            <w:r w:rsidRPr="00324519">
              <w:rPr>
                <w:sz w:val="21"/>
                <w:szCs w:val="21"/>
              </w:rPr>
              <w:t>Bombul oksigjeni</w:t>
            </w:r>
          </w:p>
        </w:tc>
        <w:tc>
          <w:tcPr>
            <w:tcW w:w="2434" w:type="dxa"/>
          </w:tcPr>
          <w:p w:rsidR="00B8508F" w:rsidRPr="00324519" w:rsidRDefault="00B8508F" w:rsidP="00B8508F">
            <w:pPr>
              <w:pStyle w:val="Tabele"/>
              <w:widowControl w:val="0"/>
              <w:rPr>
                <w:sz w:val="21"/>
                <w:szCs w:val="21"/>
              </w:rPr>
            </w:pPr>
          </w:p>
        </w:tc>
      </w:tr>
    </w:tbl>
    <w:p w:rsidR="00B8508F" w:rsidRPr="00324519" w:rsidRDefault="00B8508F" w:rsidP="00B8508F">
      <w:pPr>
        <w:pStyle w:val="Paragrafi0"/>
        <w:rPr>
          <w:sz w:val="21"/>
          <w:szCs w:val="21"/>
        </w:rPr>
      </w:pPr>
    </w:p>
    <w:p w:rsidR="00B8508F" w:rsidRPr="00324519" w:rsidRDefault="00B8508F" w:rsidP="00B8508F">
      <w:pPr>
        <w:pStyle w:val="Paragrafi0"/>
        <w:rPr>
          <w:sz w:val="21"/>
          <w:szCs w:val="21"/>
        </w:rPr>
      </w:pPr>
      <w:r w:rsidRPr="00324519">
        <w:rPr>
          <w:sz w:val="21"/>
          <w:szCs w:val="21"/>
        </w:rPr>
        <w:t xml:space="preserve"> </w:t>
      </w:r>
    </w:p>
    <w:p w:rsidR="00B8508F" w:rsidRPr="00324519" w:rsidRDefault="00B8508F" w:rsidP="00B8508F">
      <w:pPr>
        <w:pStyle w:val="TitulliTitull"/>
        <w:keepNext w:val="0"/>
        <w:rPr>
          <w:sz w:val="21"/>
          <w:szCs w:val="21"/>
        </w:rPr>
      </w:pPr>
      <w:r w:rsidRPr="00324519">
        <w:rPr>
          <w:sz w:val="21"/>
          <w:szCs w:val="21"/>
        </w:rPr>
        <w:t xml:space="preserve">Pajisjet e autombulancës së pËrparuar ( Model A) </w:t>
      </w:r>
    </w:p>
    <w:p w:rsidR="00B8508F" w:rsidRPr="00324519" w:rsidRDefault="00B8508F" w:rsidP="00B8508F">
      <w:pPr>
        <w:pStyle w:val="TitulliTitull"/>
        <w:keepNext w:val="0"/>
        <w:rPr>
          <w:sz w:val="21"/>
          <w:szCs w:val="21"/>
        </w:rPr>
      </w:pPr>
    </w:p>
    <w:tbl>
      <w:tblPr>
        <w:tblW w:w="0" w:type="auto"/>
        <w:tblInd w:w="108" w:type="dxa"/>
        <w:tblBorders>
          <w:top w:val="single" w:sz="12" w:space="0" w:color="auto"/>
          <w:bottom w:val="single" w:sz="12" w:space="0" w:color="auto"/>
        </w:tblBorders>
        <w:tblLook w:val="01E0" w:firstRow="1" w:lastRow="1" w:firstColumn="1" w:lastColumn="1" w:noHBand="0" w:noVBand="0"/>
      </w:tblPr>
      <w:tblGrid>
        <w:gridCol w:w="1541"/>
        <w:gridCol w:w="2511"/>
        <w:gridCol w:w="2425"/>
        <w:gridCol w:w="2271"/>
      </w:tblGrid>
      <w:tr w:rsidR="00B8508F" w:rsidRPr="00324519" w:rsidTr="00B8508F">
        <w:trPr>
          <w:trHeight w:val="463"/>
        </w:trPr>
        <w:tc>
          <w:tcPr>
            <w:tcW w:w="1350" w:type="dxa"/>
            <w:tcBorders>
              <w:top w:val="single" w:sz="12" w:space="0" w:color="auto"/>
              <w:bottom w:val="single" w:sz="2" w:space="0" w:color="auto"/>
            </w:tcBorders>
            <w:vAlign w:val="center"/>
          </w:tcPr>
          <w:p w:rsidR="00B8508F" w:rsidRPr="00324519" w:rsidRDefault="00B8508F" w:rsidP="00B8508F">
            <w:pPr>
              <w:pStyle w:val="Tabele"/>
              <w:widowControl w:val="0"/>
              <w:jc w:val="center"/>
              <w:rPr>
                <w:sz w:val="21"/>
                <w:szCs w:val="21"/>
              </w:rPr>
            </w:pPr>
            <w:r w:rsidRPr="00324519">
              <w:rPr>
                <w:sz w:val="21"/>
                <w:szCs w:val="21"/>
              </w:rPr>
              <w:t>Autoambulanca</w:t>
            </w:r>
          </w:p>
        </w:tc>
        <w:tc>
          <w:tcPr>
            <w:tcW w:w="2880" w:type="dxa"/>
            <w:tcBorders>
              <w:top w:val="single" w:sz="12" w:space="0" w:color="auto"/>
              <w:bottom w:val="single" w:sz="2" w:space="0" w:color="auto"/>
            </w:tcBorders>
            <w:vAlign w:val="center"/>
          </w:tcPr>
          <w:p w:rsidR="00B8508F" w:rsidRPr="00324519" w:rsidRDefault="00B8508F" w:rsidP="00B8508F">
            <w:pPr>
              <w:pStyle w:val="Tabele"/>
              <w:widowControl w:val="0"/>
              <w:jc w:val="center"/>
              <w:rPr>
                <w:sz w:val="21"/>
                <w:szCs w:val="21"/>
              </w:rPr>
            </w:pPr>
            <w:r w:rsidRPr="00324519">
              <w:rPr>
                <w:sz w:val="21"/>
                <w:szCs w:val="21"/>
              </w:rPr>
              <w:t>Pajisjet</w:t>
            </w:r>
          </w:p>
        </w:tc>
        <w:tc>
          <w:tcPr>
            <w:tcW w:w="2880" w:type="dxa"/>
            <w:tcBorders>
              <w:top w:val="single" w:sz="12" w:space="0" w:color="auto"/>
              <w:bottom w:val="single" w:sz="2" w:space="0" w:color="auto"/>
            </w:tcBorders>
            <w:vAlign w:val="center"/>
          </w:tcPr>
          <w:p w:rsidR="00B8508F" w:rsidRPr="00324519" w:rsidRDefault="00B8508F" w:rsidP="00B8508F">
            <w:pPr>
              <w:pStyle w:val="Tabele"/>
              <w:widowControl w:val="0"/>
              <w:jc w:val="center"/>
              <w:rPr>
                <w:sz w:val="21"/>
                <w:szCs w:val="21"/>
              </w:rPr>
            </w:pPr>
          </w:p>
        </w:tc>
        <w:tc>
          <w:tcPr>
            <w:tcW w:w="2538" w:type="dxa"/>
            <w:tcBorders>
              <w:top w:val="single" w:sz="12" w:space="0" w:color="auto"/>
              <w:bottom w:val="single" w:sz="2" w:space="0" w:color="auto"/>
            </w:tcBorders>
            <w:vAlign w:val="center"/>
          </w:tcPr>
          <w:p w:rsidR="00B8508F" w:rsidRPr="00324519" w:rsidRDefault="00B8508F" w:rsidP="00B8508F">
            <w:pPr>
              <w:pStyle w:val="Tabele"/>
              <w:widowControl w:val="0"/>
              <w:jc w:val="center"/>
              <w:rPr>
                <w:sz w:val="21"/>
                <w:szCs w:val="21"/>
              </w:rPr>
            </w:pPr>
          </w:p>
        </w:tc>
      </w:tr>
      <w:tr w:rsidR="00B8508F" w:rsidRPr="00324519" w:rsidTr="00B8508F">
        <w:tc>
          <w:tcPr>
            <w:tcW w:w="1350" w:type="dxa"/>
            <w:tcBorders>
              <w:top w:val="single" w:sz="2" w:space="0" w:color="auto"/>
            </w:tcBorders>
            <w:vAlign w:val="center"/>
          </w:tcPr>
          <w:p w:rsidR="00B8508F" w:rsidRPr="00324519" w:rsidRDefault="00B8508F" w:rsidP="00B8508F">
            <w:pPr>
              <w:pStyle w:val="Tabele"/>
              <w:widowControl w:val="0"/>
              <w:rPr>
                <w:sz w:val="21"/>
                <w:szCs w:val="21"/>
              </w:rPr>
            </w:pPr>
          </w:p>
        </w:tc>
        <w:tc>
          <w:tcPr>
            <w:tcW w:w="2880" w:type="dxa"/>
            <w:tcBorders>
              <w:top w:val="single" w:sz="2" w:space="0" w:color="auto"/>
            </w:tcBorders>
            <w:vAlign w:val="center"/>
          </w:tcPr>
          <w:p w:rsidR="00B8508F" w:rsidRPr="00324519" w:rsidRDefault="00B8508F" w:rsidP="00B8508F">
            <w:pPr>
              <w:pStyle w:val="Tabele"/>
              <w:widowControl w:val="0"/>
              <w:rPr>
                <w:sz w:val="21"/>
                <w:szCs w:val="21"/>
              </w:rPr>
            </w:pPr>
            <w:r w:rsidRPr="00324519">
              <w:rPr>
                <w:sz w:val="21"/>
                <w:szCs w:val="21"/>
              </w:rPr>
              <w:t>Defibrilator me monitor</w:t>
            </w:r>
          </w:p>
        </w:tc>
        <w:tc>
          <w:tcPr>
            <w:tcW w:w="2880" w:type="dxa"/>
            <w:tcBorders>
              <w:top w:val="single" w:sz="2" w:space="0" w:color="auto"/>
            </w:tcBorders>
            <w:vAlign w:val="center"/>
          </w:tcPr>
          <w:p w:rsidR="00B8508F" w:rsidRPr="00324519" w:rsidRDefault="00B8508F" w:rsidP="00B8508F">
            <w:pPr>
              <w:pStyle w:val="Tabele"/>
              <w:widowControl w:val="0"/>
              <w:rPr>
                <w:sz w:val="21"/>
                <w:szCs w:val="21"/>
              </w:rPr>
            </w:pPr>
            <w:r w:rsidRPr="00324519">
              <w:rPr>
                <w:sz w:val="21"/>
                <w:szCs w:val="21"/>
              </w:rPr>
              <w:t>Manikotë qafe</w:t>
            </w:r>
          </w:p>
        </w:tc>
        <w:tc>
          <w:tcPr>
            <w:tcW w:w="2538" w:type="dxa"/>
            <w:tcBorders>
              <w:top w:val="single" w:sz="2" w:space="0" w:color="auto"/>
            </w:tcBorders>
            <w:vAlign w:val="center"/>
          </w:tcPr>
          <w:p w:rsidR="00B8508F" w:rsidRPr="00324519" w:rsidRDefault="00B8508F" w:rsidP="00B8508F">
            <w:pPr>
              <w:pStyle w:val="Tabele"/>
              <w:widowControl w:val="0"/>
              <w:rPr>
                <w:sz w:val="21"/>
                <w:szCs w:val="21"/>
              </w:rPr>
            </w:pPr>
            <w:r w:rsidRPr="00324519">
              <w:rPr>
                <w:sz w:val="21"/>
                <w:szCs w:val="21"/>
              </w:rPr>
              <w:t>Aspirator portabël</w:t>
            </w:r>
          </w:p>
        </w:tc>
      </w:tr>
      <w:tr w:rsidR="00B8508F" w:rsidRPr="00324519" w:rsidTr="00B8508F">
        <w:tc>
          <w:tcPr>
            <w:tcW w:w="1350" w:type="dxa"/>
            <w:vAlign w:val="center"/>
          </w:tcPr>
          <w:p w:rsidR="00B8508F" w:rsidRPr="00324519" w:rsidRDefault="00B8508F" w:rsidP="00B8508F">
            <w:pPr>
              <w:pStyle w:val="Tabele"/>
              <w:widowControl w:val="0"/>
              <w:rPr>
                <w:sz w:val="21"/>
                <w:szCs w:val="21"/>
              </w:rPr>
            </w:pPr>
            <w:r w:rsidRPr="00324519">
              <w:rPr>
                <w:sz w:val="21"/>
                <w:szCs w:val="21"/>
              </w:rPr>
              <w:t>Modeli A</w:t>
            </w:r>
          </w:p>
        </w:tc>
        <w:tc>
          <w:tcPr>
            <w:tcW w:w="2880" w:type="dxa"/>
            <w:vAlign w:val="center"/>
          </w:tcPr>
          <w:p w:rsidR="00B8508F" w:rsidRPr="00324519" w:rsidRDefault="00B8508F" w:rsidP="00B8508F">
            <w:pPr>
              <w:pStyle w:val="Tabele"/>
              <w:widowControl w:val="0"/>
              <w:rPr>
                <w:sz w:val="21"/>
                <w:szCs w:val="21"/>
              </w:rPr>
            </w:pPr>
            <w:r w:rsidRPr="00324519">
              <w:rPr>
                <w:sz w:val="21"/>
                <w:szCs w:val="21"/>
              </w:rPr>
              <w:t>Pulsoksimetër</w:t>
            </w:r>
          </w:p>
        </w:tc>
        <w:tc>
          <w:tcPr>
            <w:tcW w:w="2880" w:type="dxa"/>
            <w:vAlign w:val="center"/>
          </w:tcPr>
          <w:p w:rsidR="00B8508F" w:rsidRPr="00324519" w:rsidRDefault="00B8508F" w:rsidP="00B8508F">
            <w:pPr>
              <w:pStyle w:val="Tabele"/>
              <w:widowControl w:val="0"/>
              <w:rPr>
                <w:sz w:val="21"/>
                <w:szCs w:val="21"/>
              </w:rPr>
            </w:pPr>
            <w:r w:rsidRPr="00324519">
              <w:rPr>
                <w:sz w:val="21"/>
                <w:szCs w:val="21"/>
              </w:rPr>
              <w:t>Dërrasë për shtyllën kurrizore</w:t>
            </w:r>
          </w:p>
        </w:tc>
        <w:tc>
          <w:tcPr>
            <w:tcW w:w="2538" w:type="dxa"/>
            <w:vAlign w:val="center"/>
          </w:tcPr>
          <w:p w:rsidR="00B8508F" w:rsidRPr="00324519" w:rsidRDefault="00B8508F" w:rsidP="00B8508F">
            <w:pPr>
              <w:pStyle w:val="Tabele"/>
              <w:widowControl w:val="0"/>
              <w:rPr>
                <w:sz w:val="21"/>
                <w:szCs w:val="21"/>
              </w:rPr>
            </w:pPr>
            <w:r w:rsidRPr="00324519">
              <w:rPr>
                <w:sz w:val="21"/>
                <w:szCs w:val="21"/>
              </w:rPr>
              <w:t>Çantë me fasho</w:t>
            </w:r>
          </w:p>
        </w:tc>
      </w:tr>
      <w:tr w:rsidR="00B8508F" w:rsidRPr="00324519" w:rsidTr="00B8508F">
        <w:tc>
          <w:tcPr>
            <w:tcW w:w="1350" w:type="dxa"/>
            <w:vAlign w:val="center"/>
          </w:tcPr>
          <w:p w:rsidR="00B8508F" w:rsidRPr="00324519" w:rsidRDefault="00B8508F" w:rsidP="00B8508F">
            <w:pPr>
              <w:pStyle w:val="Tabele"/>
              <w:widowControl w:val="0"/>
              <w:rPr>
                <w:sz w:val="21"/>
                <w:szCs w:val="21"/>
              </w:rPr>
            </w:pPr>
          </w:p>
        </w:tc>
        <w:tc>
          <w:tcPr>
            <w:tcW w:w="2880" w:type="dxa"/>
            <w:vAlign w:val="center"/>
          </w:tcPr>
          <w:p w:rsidR="00B8508F" w:rsidRPr="00324519" w:rsidRDefault="00B8508F" w:rsidP="00B8508F">
            <w:pPr>
              <w:pStyle w:val="Tabele"/>
              <w:widowControl w:val="0"/>
              <w:rPr>
                <w:sz w:val="21"/>
                <w:szCs w:val="21"/>
              </w:rPr>
            </w:pPr>
            <w:r w:rsidRPr="00324519">
              <w:rPr>
                <w:sz w:val="21"/>
                <w:szCs w:val="21"/>
              </w:rPr>
              <w:t>Kapëse për ndalimin e gjakut</w:t>
            </w:r>
          </w:p>
        </w:tc>
        <w:tc>
          <w:tcPr>
            <w:tcW w:w="2880" w:type="dxa"/>
            <w:vAlign w:val="center"/>
          </w:tcPr>
          <w:p w:rsidR="00B8508F" w:rsidRPr="00324519" w:rsidRDefault="00B8508F" w:rsidP="00B8508F">
            <w:pPr>
              <w:pStyle w:val="Tabele"/>
              <w:widowControl w:val="0"/>
              <w:rPr>
                <w:sz w:val="21"/>
                <w:szCs w:val="21"/>
              </w:rPr>
            </w:pPr>
            <w:r w:rsidRPr="00324519">
              <w:rPr>
                <w:sz w:val="21"/>
                <w:szCs w:val="21"/>
              </w:rPr>
              <w:t>Dyshek vakumi</w:t>
            </w:r>
          </w:p>
        </w:tc>
        <w:tc>
          <w:tcPr>
            <w:tcW w:w="2538" w:type="dxa"/>
            <w:vAlign w:val="center"/>
          </w:tcPr>
          <w:p w:rsidR="00B8508F" w:rsidRPr="00324519" w:rsidRDefault="00B8508F" w:rsidP="00B8508F">
            <w:pPr>
              <w:pStyle w:val="Tabele"/>
              <w:widowControl w:val="0"/>
              <w:rPr>
                <w:sz w:val="21"/>
                <w:szCs w:val="21"/>
              </w:rPr>
            </w:pPr>
            <w:r w:rsidRPr="00324519">
              <w:rPr>
                <w:sz w:val="21"/>
                <w:szCs w:val="21"/>
              </w:rPr>
              <w:t>Allçi</w:t>
            </w:r>
          </w:p>
        </w:tc>
      </w:tr>
      <w:tr w:rsidR="00B8508F" w:rsidRPr="00324519" w:rsidTr="00B8508F">
        <w:tc>
          <w:tcPr>
            <w:tcW w:w="1350" w:type="dxa"/>
            <w:vAlign w:val="center"/>
          </w:tcPr>
          <w:p w:rsidR="00B8508F" w:rsidRPr="00324519" w:rsidRDefault="00B8508F" w:rsidP="00B8508F">
            <w:pPr>
              <w:pStyle w:val="Tabele"/>
              <w:widowControl w:val="0"/>
              <w:rPr>
                <w:sz w:val="21"/>
                <w:szCs w:val="21"/>
              </w:rPr>
            </w:pPr>
          </w:p>
        </w:tc>
        <w:tc>
          <w:tcPr>
            <w:tcW w:w="2880" w:type="dxa"/>
            <w:vAlign w:val="center"/>
          </w:tcPr>
          <w:p w:rsidR="00B8508F" w:rsidRPr="00324519" w:rsidRDefault="00B8508F" w:rsidP="00B8508F">
            <w:pPr>
              <w:pStyle w:val="Tabele"/>
              <w:widowControl w:val="0"/>
              <w:rPr>
                <w:sz w:val="21"/>
                <w:szCs w:val="21"/>
              </w:rPr>
            </w:pPr>
            <w:r w:rsidRPr="00324519">
              <w:rPr>
                <w:sz w:val="21"/>
                <w:szCs w:val="21"/>
              </w:rPr>
              <w:t xml:space="preserve">Aparat tensioni </w:t>
            </w:r>
          </w:p>
        </w:tc>
        <w:tc>
          <w:tcPr>
            <w:tcW w:w="2880" w:type="dxa"/>
            <w:vAlign w:val="center"/>
          </w:tcPr>
          <w:p w:rsidR="00B8508F" w:rsidRPr="00324519" w:rsidRDefault="00B8508F" w:rsidP="00B8508F">
            <w:pPr>
              <w:pStyle w:val="Tabele"/>
              <w:widowControl w:val="0"/>
              <w:rPr>
                <w:sz w:val="21"/>
                <w:szCs w:val="21"/>
              </w:rPr>
            </w:pPr>
            <w:r w:rsidRPr="00324519">
              <w:rPr>
                <w:sz w:val="21"/>
                <w:szCs w:val="21"/>
              </w:rPr>
              <w:t>Ventilator automatik</w:t>
            </w:r>
          </w:p>
        </w:tc>
        <w:tc>
          <w:tcPr>
            <w:tcW w:w="2538" w:type="dxa"/>
            <w:vAlign w:val="center"/>
          </w:tcPr>
          <w:p w:rsidR="00B8508F" w:rsidRPr="00324519" w:rsidRDefault="00B8508F" w:rsidP="00B8508F">
            <w:pPr>
              <w:pStyle w:val="Tabele"/>
              <w:widowControl w:val="0"/>
              <w:rPr>
                <w:sz w:val="21"/>
                <w:szCs w:val="21"/>
              </w:rPr>
            </w:pPr>
            <w:r w:rsidRPr="00324519">
              <w:rPr>
                <w:sz w:val="21"/>
                <w:szCs w:val="21"/>
              </w:rPr>
              <w:t>Set i djegies</w:t>
            </w:r>
          </w:p>
        </w:tc>
      </w:tr>
      <w:tr w:rsidR="00B8508F" w:rsidRPr="00324519" w:rsidTr="00B8508F">
        <w:tc>
          <w:tcPr>
            <w:tcW w:w="1350" w:type="dxa"/>
            <w:vAlign w:val="center"/>
          </w:tcPr>
          <w:p w:rsidR="00B8508F" w:rsidRPr="00324519" w:rsidRDefault="00B8508F" w:rsidP="00B8508F">
            <w:pPr>
              <w:pStyle w:val="Tabele"/>
              <w:widowControl w:val="0"/>
              <w:rPr>
                <w:sz w:val="21"/>
                <w:szCs w:val="21"/>
              </w:rPr>
            </w:pPr>
          </w:p>
        </w:tc>
        <w:tc>
          <w:tcPr>
            <w:tcW w:w="2880" w:type="dxa"/>
            <w:vAlign w:val="center"/>
          </w:tcPr>
          <w:p w:rsidR="00B8508F" w:rsidRPr="00324519" w:rsidRDefault="00B8508F" w:rsidP="00B8508F">
            <w:pPr>
              <w:pStyle w:val="Tabele"/>
              <w:widowControl w:val="0"/>
              <w:rPr>
                <w:sz w:val="21"/>
                <w:szCs w:val="21"/>
              </w:rPr>
            </w:pPr>
            <w:r w:rsidRPr="00324519">
              <w:rPr>
                <w:sz w:val="21"/>
                <w:szCs w:val="21"/>
              </w:rPr>
              <w:t>Pajisje IV</w:t>
            </w:r>
          </w:p>
        </w:tc>
        <w:tc>
          <w:tcPr>
            <w:tcW w:w="2880" w:type="dxa"/>
            <w:vAlign w:val="center"/>
          </w:tcPr>
          <w:p w:rsidR="00B8508F" w:rsidRPr="00324519" w:rsidRDefault="00B8508F" w:rsidP="00B8508F">
            <w:pPr>
              <w:pStyle w:val="Tabele"/>
              <w:widowControl w:val="0"/>
              <w:rPr>
                <w:sz w:val="21"/>
                <w:szCs w:val="21"/>
              </w:rPr>
            </w:pPr>
            <w:r w:rsidRPr="00324519">
              <w:rPr>
                <w:sz w:val="21"/>
                <w:szCs w:val="21"/>
              </w:rPr>
              <w:t>AMBU</w:t>
            </w:r>
          </w:p>
        </w:tc>
        <w:tc>
          <w:tcPr>
            <w:tcW w:w="2538" w:type="dxa"/>
            <w:vAlign w:val="center"/>
          </w:tcPr>
          <w:p w:rsidR="00B8508F" w:rsidRPr="00324519" w:rsidRDefault="00B8508F" w:rsidP="00B8508F">
            <w:pPr>
              <w:pStyle w:val="Tabele"/>
              <w:widowControl w:val="0"/>
              <w:rPr>
                <w:sz w:val="21"/>
                <w:szCs w:val="21"/>
              </w:rPr>
            </w:pPr>
            <w:r w:rsidRPr="00324519">
              <w:rPr>
                <w:sz w:val="21"/>
                <w:szCs w:val="21"/>
              </w:rPr>
              <w:t>Set kardiovaskular</w:t>
            </w:r>
          </w:p>
        </w:tc>
      </w:tr>
      <w:tr w:rsidR="00B8508F" w:rsidRPr="00324519" w:rsidTr="00B8508F">
        <w:tc>
          <w:tcPr>
            <w:tcW w:w="1350" w:type="dxa"/>
            <w:vAlign w:val="center"/>
          </w:tcPr>
          <w:p w:rsidR="00B8508F" w:rsidRPr="00324519" w:rsidRDefault="00B8508F" w:rsidP="00B8508F">
            <w:pPr>
              <w:pStyle w:val="Tabele"/>
              <w:widowControl w:val="0"/>
              <w:rPr>
                <w:sz w:val="21"/>
                <w:szCs w:val="21"/>
              </w:rPr>
            </w:pPr>
          </w:p>
        </w:tc>
        <w:tc>
          <w:tcPr>
            <w:tcW w:w="2880" w:type="dxa"/>
            <w:vAlign w:val="center"/>
          </w:tcPr>
          <w:p w:rsidR="00B8508F" w:rsidRPr="00324519" w:rsidRDefault="00B8508F" w:rsidP="00B8508F">
            <w:pPr>
              <w:pStyle w:val="Tabele"/>
              <w:widowControl w:val="0"/>
              <w:rPr>
                <w:sz w:val="21"/>
                <w:szCs w:val="21"/>
              </w:rPr>
            </w:pPr>
            <w:r w:rsidRPr="00324519">
              <w:rPr>
                <w:sz w:val="21"/>
                <w:szCs w:val="21"/>
              </w:rPr>
              <w:t>Mbajtës barele</w:t>
            </w:r>
          </w:p>
        </w:tc>
        <w:tc>
          <w:tcPr>
            <w:tcW w:w="2880" w:type="dxa"/>
            <w:vAlign w:val="center"/>
          </w:tcPr>
          <w:p w:rsidR="00B8508F" w:rsidRPr="00324519" w:rsidRDefault="00B8508F" w:rsidP="00B8508F">
            <w:pPr>
              <w:pStyle w:val="Tabele"/>
              <w:widowControl w:val="0"/>
              <w:rPr>
                <w:sz w:val="21"/>
                <w:szCs w:val="21"/>
              </w:rPr>
            </w:pPr>
            <w:r w:rsidRPr="00324519">
              <w:rPr>
                <w:sz w:val="21"/>
                <w:szCs w:val="21"/>
              </w:rPr>
              <w:t>Kanula Guedel</w:t>
            </w:r>
          </w:p>
        </w:tc>
        <w:tc>
          <w:tcPr>
            <w:tcW w:w="2538" w:type="dxa"/>
            <w:vAlign w:val="center"/>
          </w:tcPr>
          <w:p w:rsidR="00B8508F" w:rsidRPr="00324519" w:rsidRDefault="00B8508F" w:rsidP="00B8508F">
            <w:pPr>
              <w:pStyle w:val="Tabele"/>
              <w:widowControl w:val="0"/>
              <w:rPr>
                <w:sz w:val="21"/>
                <w:szCs w:val="21"/>
              </w:rPr>
            </w:pPr>
            <w:r w:rsidRPr="00324519">
              <w:rPr>
                <w:sz w:val="21"/>
                <w:szCs w:val="21"/>
              </w:rPr>
              <w:t>Set i dranazhit torakal</w:t>
            </w:r>
          </w:p>
        </w:tc>
      </w:tr>
      <w:tr w:rsidR="00B8508F" w:rsidRPr="00324519" w:rsidTr="00B8508F">
        <w:tc>
          <w:tcPr>
            <w:tcW w:w="1350" w:type="dxa"/>
            <w:vAlign w:val="center"/>
          </w:tcPr>
          <w:p w:rsidR="00B8508F" w:rsidRPr="00324519" w:rsidRDefault="00B8508F" w:rsidP="00B8508F">
            <w:pPr>
              <w:pStyle w:val="Tabele"/>
              <w:widowControl w:val="0"/>
              <w:rPr>
                <w:sz w:val="21"/>
                <w:szCs w:val="21"/>
              </w:rPr>
            </w:pPr>
          </w:p>
        </w:tc>
        <w:tc>
          <w:tcPr>
            <w:tcW w:w="2880" w:type="dxa"/>
            <w:vAlign w:val="center"/>
          </w:tcPr>
          <w:p w:rsidR="00B8508F" w:rsidRPr="00324519" w:rsidRDefault="00B8508F" w:rsidP="00B8508F">
            <w:pPr>
              <w:pStyle w:val="Tabele"/>
              <w:widowControl w:val="0"/>
              <w:rPr>
                <w:sz w:val="21"/>
                <w:szCs w:val="21"/>
              </w:rPr>
            </w:pPr>
            <w:r w:rsidRPr="00324519">
              <w:rPr>
                <w:sz w:val="21"/>
                <w:szCs w:val="21"/>
              </w:rPr>
              <w:t>Barelë</w:t>
            </w:r>
          </w:p>
        </w:tc>
        <w:tc>
          <w:tcPr>
            <w:tcW w:w="2880" w:type="dxa"/>
            <w:vAlign w:val="center"/>
          </w:tcPr>
          <w:p w:rsidR="00B8508F" w:rsidRPr="00324519" w:rsidRDefault="00B8508F" w:rsidP="00B8508F">
            <w:pPr>
              <w:pStyle w:val="Tabele"/>
              <w:widowControl w:val="0"/>
              <w:rPr>
                <w:sz w:val="21"/>
                <w:szCs w:val="21"/>
              </w:rPr>
            </w:pPr>
            <w:r w:rsidRPr="00324519">
              <w:rPr>
                <w:sz w:val="21"/>
                <w:szCs w:val="21"/>
              </w:rPr>
              <w:t>Bombul oksigjeni</w:t>
            </w:r>
          </w:p>
        </w:tc>
        <w:tc>
          <w:tcPr>
            <w:tcW w:w="2538" w:type="dxa"/>
            <w:vAlign w:val="center"/>
          </w:tcPr>
          <w:p w:rsidR="00B8508F" w:rsidRPr="00324519" w:rsidRDefault="00B8508F" w:rsidP="00B8508F">
            <w:pPr>
              <w:pStyle w:val="Tabele"/>
              <w:widowControl w:val="0"/>
              <w:rPr>
                <w:sz w:val="21"/>
                <w:szCs w:val="21"/>
              </w:rPr>
            </w:pPr>
            <w:r w:rsidRPr="00324519">
              <w:rPr>
                <w:sz w:val="21"/>
                <w:szCs w:val="21"/>
              </w:rPr>
              <w:t>Set Folei</w:t>
            </w:r>
          </w:p>
        </w:tc>
      </w:tr>
      <w:tr w:rsidR="00B8508F" w:rsidRPr="00324519" w:rsidTr="00B8508F">
        <w:tc>
          <w:tcPr>
            <w:tcW w:w="1350" w:type="dxa"/>
            <w:vAlign w:val="center"/>
          </w:tcPr>
          <w:p w:rsidR="00B8508F" w:rsidRPr="00324519" w:rsidRDefault="00B8508F" w:rsidP="00B8508F">
            <w:pPr>
              <w:pStyle w:val="Tabele"/>
              <w:widowControl w:val="0"/>
              <w:rPr>
                <w:sz w:val="21"/>
                <w:szCs w:val="21"/>
              </w:rPr>
            </w:pPr>
          </w:p>
        </w:tc>
        <w:tc>
          <w:tcPr>
            <w:tcW w:w="2880" w:type="dxa"/>
            <w:vAlign w:val="center"/>
          </w:tcPr>
          <w:p w:rsidR="00B8508F" w:rsidRPr="00324519" w:rsidRDefault="00B8508F" w:rsidP="00B8508F">
            <w:pPr>
              <w:pStyle w:val="Tabele"/>
              <w:widowControl w:val="0"/>
              <w:rPr>
                <w:sz w:val="21"/>
                <w:szCs w:val="21"/>
              </w:rPr>
            </w:pPr>
            <w:r w:rsidRPr="00324519">
              <w:rPr>
                <w:sz w:val="21"/>
                <w:szCs w:val="21"/>
              </w:rPr>
              <w:t>Allçi</w:t>
            </w:r>
          </w:p>
        </w:tc>
        <w:tc>
          <w:tcPr>
            <w:tcW w:w="2880" w:type="dxa"/>
            <w:vAlign w:val="center"/>
          </w:tcPr>
          <w:p w:rsidR="00B8508F" w:rsidRPr="00324519" w:rsidRDefault="00B8508F" w:rsidP="00B8508F">
            <w:pPr>
              <w:pStyle w:val="Tabele"/>
              <w:widowControl w:val="0"/>
              <w:rPr>
                <w:sz w:val="21"/>
                <w:szCs w:val="21"/>
              </w:rPr>
            </w:pPr>
            <w:r w:rsidRPr="00324519">
              <w:rPr>
                <w:sz w:val="21"/>
                <w:szCs w:val="21"/>
              </w:rPr>
              <w:t>ET</w:t>
            </w:r>
          </w:p>
        </w:tc>
        <w:tc>
          <w:tcPr>
            <w:tcW w:w="2538" w:type="dxa"/>
            <w:vAlign w:val="center"/>
          </w:tcPr>
          <w:p w:rsidR="00B8508F" w:rsidRPr="00324519" w:rsidRDefault="00B8508F" w:rsidP="00B8508F">
            <w:pPr>
              <w:pStyle w:val="Tabele"/>
              <w:widowControl w:val="0"/>
              <w:rPr>
                <w:sz w:val="21"/>
                <w:szCs w:val="21"/>
              </w:rPr>
            </w:pPr>
            <w:r w:rsidRPr="00324519">
              <w:rPr>
                <w:sz w:val="21"/>
                <w:szCs w:val="21"/>
              </w:rPr>
              <w:t>Çarçaf</w:t>
            </w:r>
            <w:r>
              <w:rPr>
                <w:sz w:val="21"/>
                <w:szCs w:val="21"/>
              </w:rPr>
              <w:t>ë</w:t>
            </w:r>
          </w:p>
        </w:tc>
      </w:tr>
      <w:tr w:rsidR="00B8508F" w:rsidRPr="00324519" w:rsidTr="00B8508F">
        <w:tc>
          <w:tcPr>
            <w:tcW w:w="1350" w:type="dxa"/>
            <w:vAlign w:val="center"/>
          </w:tcPr>
          <w:p w:rsidR="00B8508F" w:rsidRPr="00324519" w:rsidRDefault="00B8508F" w:rsidP="00B8508F">
            <w:pPr>
              <w:pStyle w:val="Tabele"/>
              <w:widowControl w:val="0"/>
              <w:rPr>
                <w:sz w:val="21"/>
                <w:szCs w:val="21"/>
              </w:rPr>
            </w:pPr>
          </w:p>
        </w:tc>
        <w:tc>
          <w:tcPr>
            <w:tcW w:w="2880" w:type="dxa"/>
            <w:vAlign w:val="center"/>
          </w:tcPr>
          <w:p w:rsidR="00B8508F" w:rsidRPr="00324519" w:rsidRDefault="00B8508F" w:rsidP="00B8508F">
            <w:pPr>
              <w:pStyle w:val="Tabele"/>
              <w:widowControl w:val="0"/>
              <w:rPr>
                <w:sz w:val="21"/>
                <w:szCs w:val="21"/>
              </w:rPr>
            </w:pPr>
          </w:p>
        </w:tc>
        <w:tc>
          <w:tcPr>
            <w:tcW w:w="2880" w:type="dxa"/>
            <w:vAlign w:val="center"/>
          </w:tcPr>
          <w:p w:rsidR="00B8508F" w:rsidRPr="00324519" w:rsidRDefault="00B8508F" w:rsidP="00B8508F">
            <w:pPr>
              <w:pStyle w:val="Tabele"/>
              <w:widowControl w:val="0"/>
              <w:rPr>
                <w:sz w:val="21"/>
                <w:szCs w:val="21"/>
              </w:rPr>
            </w:pPr>
          </w:p>
        </w:tc>
        <w:tc>
          <w:tcPr>
            <w:tcW w:w="2538" w:type="dxa"/>
            <w:vAlign w:val="center"/>
          </w:tcPr>
          <w:p w:rsidR="00B8508F" w:rsidRPr="00324519" w:rsidRDefault="00B8508F" w:rsidP="00B8508F">
            <w:pPr>
              <w:pStyle w:val="Tabele"/>
              <w:widowControl w:val="0"/>
              <w:rPr>
                <w:sz w:val="21"/>
                <w:szCs w:val="21"/>
              </w:rPr>
            </w:pPr>
            <w:r w:rsidRPr="00324519">
              <w:rPr>
                <w:sz w:val="21"/>
                <w:szCs w:val="21"/>
              </w:rPr>
              <w:t>Çantë me medikamente</w:t>
            </w:r>
          </w:p>
        </w:tc>
      </w:tr>
    </w:tbl>
    <w:p w:rsidR="00B8508F" w:rsidRPr="00324519" w:rsidRDefault="00B8508F" w:rsidP="00B8508F">
      <w:pPr>
        <w:pStyle w:val="Paragrafi0"/>
      </w:pPr>
    </w:p>
    <w:sectPr w:rsidR="00B8508F" w:rsidRPr="0032451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8508F"/>
    <w:rsid w:val="00001ED4"/>
    <w:rsid w:val="0000253A"/>
    <w:rsid w:val="00005805"/>
    <w:rsid w:val="00010C90"/>
    <w:rsid w:val="000116E2"/>
    <w:rsid w:val="000152A2"/>
    <w:rsid w:val="00016505"/>
    <w:rsid w:val="00016606"/>
    <w:rsid w:val="00016B7F"/>
    <w:rsid w:val="00017EBE"/>
    <w:rsid w:val="0002384E"/>
    <w:rsid w:val="000239EC"/>
    <w:rsid w:val="000253C1"/>
    <w:rsid w:val="0002748B"/>
    <w:rsid w:val="00030428"/>
    <w:rsid w:val="00030839"/>
    <w:rsid w:val="00032605"/>
    <w:rsid w:val="00034158"/>
    <w:rsid w:val="00041A56"/>
    <w:rsid w:val="00042FCA"/>
    <w:rsid w:val="000437E7"/>
    <w:rsid w:val="00043973"/>
    <w:rsid w:val="00046373"/>
    <w:rsid w:val="00053FD5"/>
    <w:rsid w:val="00055B92"/>
    <w:rsid w:val="00056BD8"/>
    <w:rsid w:val="00056CF5"/>
    <w:rsid w:val="00056FDA"/>
    <w:rsid w:val="00057B3F"/>
    <w:rsid w:val="000660E6"/>
    <w:rsid w:val="00066D6B"/>
    <w:rsid w:val="00071072"/>
    <w:rsid w:val="00076807"/>
    <w:rsid w:val="000813AD"/>
    <w:rsid w:val="00081DED"/>
    <w:rsid w:val="00082343"/>
    <w:rsid w:val="00082775"/>
    <w:rsid w:val="00082B4B"/>
    <w:rsid w:val="00084FC5"/>
    <w:rsid w:val="00086849"/>
    <w:rsid w:val="000903B6"/>
    <w:rsid w:val="000918AA"/>
    <w:rsid w:val="00096F6A"/>
    <w:rsid w:val="000A03EC"/>
    <w:rsid w:val="000B0ADE"/>
    <w:rsid w:val="000B3B20"/>
    <w:rsid w:val="000B6FDE"/>
    <w:rsid w:val="000B7659"/>
    <w:rsid w:val="000B7702"/>
    <w:rsid w:val="000C2D93"/>
    <w:rsid w:val="000C4B13"/>
    <w:rsid w:val="000C4D31"/>
    <w:rsid w:val="000C4FFA"/>
    <w:rsid w:val="000C61F8"/>
    <w:rsid w:val="000C750C"/>
    <w:rsid w:val="000D1F2B"/>
    <w:rsid w:val="000D24B7"/>
    <w:rsid w:val="000D5C29"/>
    <w:rsid w:val="000D65A1"/>
    <w:rsid w:val="000E0DE0"/>
    <w:rsid w:val="000E42C9"/>
    <w:rsid w:val="000E47F5"/>
    <w:rsid w:val="000F0EC8"/>
    <w:rsid w:val="000F3B8B"/>
    <w:rsid w:val="00103440"/>
    <w:rsid w:val="00110C87"/>
    <w:rsid w:val="00115A10"/>
    <w:rsid w:val="00116E1D"/>
    <w:rsid w:val="001178F8"/>
    <w:rsid w:val="001249B9"/>
    <w:rsid w:val="00125054"/>
    <w:rsid w:val="00132DD0"/>
    <w:rsid w:val="00132FBB"/>
    <w:rsid w:val="00133667"/>
    <w:rsid w:val="00134172"/>
    <w:rsid w:val="00134231"/>
    <w:rsid w:val="00134F17"/>
    <w:rsid w:val="00134F2A"/>
    <w:rsid w:val="0014092F"/>
    <w:rsid w:val="001441DD"/>
    <w:rsid w:val="001445FD"/>
    <w:rsid w:val="0014598C"/>
    <w:rsid w:val="0015074C"/>
    <w:rsid w:val="0015202D"/>
    <w:rsid w:val="00152456"/>
    <w:rsid w:val="001532F4"/>
    <w:rsid w:val="00154D78"/>
    <w:rsid w:val="00155B8F"/>
    <w:rsid w:val="001623F8"/>
    <w:rsid w:val="00162C4F"/>
    <w:rsid w:val="00163B8A"/>
    <w:rsid w:val="001664E1"/>
    <w:rsid w:val="001719D2"/>
    <w:rsid w:val="001743DB"/>
    <w:rsid w:val="001763D1"/>
    <w:rsid w:val="00186D2B"/>
    <w:rsid w:val="00191231"/>
    <w:rsid w:val="001952F8"/>
    <w:rsid w:val="00197CB4"/>
    <w:rsid w:val="001A2871"/>
    <w:rsid w:val="001A2C51"/>
    <w:rsid w:val="001A3A7E"/>
    <w:rsid w:val="001A5C54"/>
    <w:rsid w:val="001B05F9"/>
    <w:rsid w:val="001B06BA"/>
    <w:rsid w:val="001B10B7"/>
    <w:rsid w:val="001B39D0"/>
    <w:rsid w:val="001B3AC8"/>
    <w:rsid w:val="001C1609"/>
    <w:rsid w:val="001C19B3"/>
    <w:rsid w:val="001C345E"/>
    <w:rsid w:val="001C3F7F"/>
    <w:rsid w:val="001C407E"/>
    <w:rsid w:val="001C42DD"/>
    <w:rsid w:val="001C6FD6"/>
    <w:rsid w:val="001D150D"/>
    <w:rsid w:val="001D184A"/>
    <w:rsid w:val="001D52B7"/>
    <w:rsid w:val="001D6951"/>
    <w:rsid w:val="001D69B9"/>
    <w:rsid w:val="001E0AF3"/>
    <w:rsid w:val="001E264B"/>
    <w:rsid w:val="001E3756"/>
    <w:rsid w:val="001E4ADE"/>
    <w:rsid w:val="001E4F6A"/>
    <w:rsid w:val="001F0318"/>
    <w:rsid w:val="001F45BB"/>
    <w:rsid w:val="001F5B03"/>
    <w:rsid w:val="00203073"/>
    <w:rsid w:val="00204565"/>
    <w:rsid w:val="002047F1"/>
    <w:rsid w:val="00206485"/>
    <w:rsid w:val="002112FF"/>
    <w:rsid w:val="00211D2B"/>
    <w:rsid w:val="00215C58"/>
    <w:rsid w:val="0022109E"/>
    <w:rsid w:val="002218B3"/>
    <w:rsid w:val="0022239B"/>
    <w:rsid w:val="00222CD5"/>
    <w:rsid w:val="002278F6"/>
    <w:rsid w:val="00230F4B"/>
    <w:rsid w:val="002320D4"/>
    <w:rsid w:val="002343A6"/>
    <w:rsid w:val="00235855"/>
    <w:rsid w:val="00237B41"/>
    <w:rsid w:val="00242E4B"/>
    <w:rsid w:val="0024381E"/>
    <w:rsid w:val="0024386A"/>
    <w:rsid w:val="00245782"/>
    <w:rsid w:val="002500BE"/>
    <w:rsid w:val="0025093E"/>
    <w:rsid w:val="0025295F"/>
    <w:rsid w:val="00252D7E"/>
    <w:rsid w:val="002538A1"/>
    <w:rsid w:val="0025540D"/>
    <w:rsid w:val="002608DE"/>
    <w:rsid w:val="002612BA"/>
    <w:rsid w:val="00266A90"/>
    <w:rsid w:val="00271E49"/>
    <w:rsid w:val="00273B1C"/>
    <w:rsid w:val="00280AB6"/>
    <w:rsid w:val="002819BD"/>
    <w:rsid w:val="00284095"/>
    <w:rsid w:val="0028421E"/>
    <w:rsid w:val="00287798"/>
    <w:rsid w:val="002917CD"/>
    <w:rsid w:val="002923C0"/>
    <w:rsid w:val="00292DE9"/>
    <w:rsid w:val="0029358C"/>
    <w:rsid w:val="002A1F05"/>
    <w:rsid w:val="002B20F8"/>
    <w:rsid w:val="002B33F3"/>
    <w:rsid w:val="002B43E3"/>
    <w:rsid w:val="002B5A40"/>
    <w:rsid w:val="002B5C1F"/>
    <w:rsid w:val="002B6026"/>
    <w:rsid w:val="002B67F4"/>
    <w:rsid w:val="002B730B"/>
    <w:rsid w:val="002B7B90"/>
    <w:rsid w:val="002C0E54"/>
    <w:rsid w:val="002C2F7E"/>
    <w:rsid w:val="002C663A"/>
    <w:rsid w:val="002D3A64"/>
    <w:rsid w:val="002D631D"/>
    <w:rsid w:val="002D6667"/>
    <w:rsid w:val="002E39B7"/>
    <w:rsid w:val="002E5548"/>
    <w:rsid w:val="002E64E8"/>
    <w:rsid w:val="002E6924"/>
    <w:rsid w:val="002E7680"/>
    <w:rsid w:val="002F0A38"/>
    <w:rsid w:val="002F164E"/>
    <w:rsid w:val="002F3591"/>
    <w:rsid w:val="002F737E"/>
    <w:rsid w:val="00304541"/>
    <w:rsid w:val="003107C7"/>
    <w:rsid w:val="00310CBB"/>
    <w:rsid w:val="003110EF"/>
    <w:rsid w:val="00311464"/>
    <w:rsid w:val="0031550B"/>
    <w:rsid w:val="003228C5"/>
    <w:rsid w:val="00323062"/>
    <w:rsid w:val="00324C47"/>
    <w:rsid w:val="00327C0E"/>
    <w:rsid w:val="00327E43"/>
    <w:rsid w:val="00336085"/>
    <w:rsid w:val="003424F0"/>
    <w:rsid w:val="0034544B"/>
    <w:rsid w:val="003460C1"/>
    <w:rsid w:val="003504D9"/>
    <w:rsid w:val="00354C70"/>
    <w:rsid w:val="00356EA6"/>
    <w:rsid w:val="00357FBC"/>
    <w:rsid w:val="00360426"/>
    <w:rsid w:val="003604C4"/>
    <w:rsid w:val="00362CEA"/>
    <w:rsid w:val="00363AEF"/>
    <w:rsid w:val="00364171"/>
    <w:rsid w:val="00365087"/>
    <w:rsid w:val="003655DE"/>
    <w:rsid w:val="003659D8"/>
    <w:rsid w:val="003714DD"/>
    <w:rsid w:val="00371546"/>
    <w:rsid w:val="00373FD0"/>
    <w:rsid w:val="0037658A"/>
    <w:rsid w:val="00380620"/>
    <w:rsid w:val="00380843"/>
    <w:rsid w:val="0038255E"/>
    <w:rsid w:val="003863E0"/>
    <w:rsid w:val="0038645D"/>
    <w:rsid w:val="003877F9"/>
    <w:rsid w:val="00387B5A"/>
    <w:rsid w:val="003A0F41"/>
    <w:rsid w:val="003A3C7E"/>
    <w:rsid w:val="003A59E8"/>
    <w:rsid w:val="003B370C"/>
    <w:rsid w:val="003B7283"/>
    <w:rsid w:val="003C34AC"/>
    <w:rsid w:val="003C39AE"/>
    <w:rsid w:val="003C3FA9"/>
    <w:rsid w:val="003C5597"/>
    <w:rsid w:val="003D046C"/>
    <w:rsid w:val="003D3DA9"/>
    <w:rsid w:val="003D5F38"/>
    <w:rsid w:val="003E2373"/>
    <w:rsid w:val="003E29AB"/>
    <w:rsid w:val="003E48D2"/>
    <w:rsid w:val="003E5A3C"/>
    <w:rsid w:val="003F01F0"/>
    <w:rsid w:val="003F341F"/>
    <w:rsid w:val="003F3FB6"/>
    <w:rsid w:val="003F570E"/>
    <w:rsid w:val="003F62D2"/>
    <w:rsid w:val="00400414"/>
    <w:rsid w:val="00402051"/>
    <w:rsid w:val="00402398"/>
    <w:rsid w:val="004035B3"/>
    <w:rsid w:val="00403602"/>
    <w:rsid w:val="0040426E"/>
    <w:rsid w:val="00404369"/>
    <w:rsid w:val="00411350"/>
    <w:rsid w:val="00412459"/>
    <w:rsid w:val="00412625"/>
    <w:rsid w:val="004130DD"/>
    <w:rsid w:val="00413B02"/>
    <w:rsid w:val="00423745"/>
    <w:rsid w:val="0042500E"/>
    <w:rsid w:val="004257EA"/>
    <w:rsid w:val="00425AC9"/>
    <w:rsid w:val="00426A74"/>
    <w:rsid w:val="00426DCB"/>
    <w:rsid w:val="00427F76"/>
    <w:rsid w:val="004319C3"/>
    <w:rsid w:val="0044061A"/>
    <w:rsid w:val="00441BE8"/>
    <w:rsid w:val="004450DD"/>
    <w:rsid w:val="004475C5"/>
    <w:rsid w:val="004476E3"/>
    <w:rsid w:val="004516B2"/>
    <w:rsid w:val="00453249"/>
    <w:rsid w:val="0045357A"/>
    <w:rsid w:val="00460D88"/>
    <w:rsid w:val="00461D98"/>
    <w:rsid w:val="00461EC8"/>
    <w:rsid w:val="00465837"/>
    <w:rsid w:val="004676E2"/>
    <w:rsid w:val="00471BC0"/>
    <w:rsid w:val="00474045"/>
    <w:rsid w:val="004766A6"/>
    <w:rsid w:val="00476E38"/>
    <w:rsid w:val="0047736D"/>
    <w:rsid w:val="004811FB"/>
    <w:rsid w:val="00481895"/>
    <w:rsid w:val="00481BB0"/>
    <w:rsid w:val="004833A8"/>
    <w:rsid w:val="00483AD8"/>
    <w:rsid w:val="00494FC4"/>
    <w:rsid w:val="0049593A"/>
    <w:rsid w:val="004A18ED"/>
    <w:rsid w:val="004A5FEE"/>
    <w:rsid w:val="004A7CD1"/>
    <w:rsid w:val="004B2212"/>
    <w:rsid w:val="004B257B"/>
    <w:rsid w:val="004B30A8"/>
    <w:rsid w:val="004B4D1B"/>
    <w:rsid w:val="004B67AA"/>
    <w:rsid w:val="004B7E2C"/>
    <w:rsid w:val="004C1AB1"/>
    <w:rsid w:val="004C3481"/>
    <w:rsid w:val="004C505A"/>
    <w:rsid w:val="004C798A"/>
    <w:rsid w:val="004D1DD3"/>
    <w:rsid w:val="004D490B"/>
    <w:rsid w:val="004D53B7"/>
    <w:rsid w:val="004D7643"/>
    <w:rsid w:val="004D7EC5"/>
    <w:rsid w:val="004E4819"/>
    <w:rsid w:val="004E661B"/>
    <w:rsid w:val="004E72E6"/>
    <w:rsid w:val="004F2F11"/>
    <w:rsid w:val="004F3B34"/>
    <w:rsid w:val="004F3D7A"/>
    <w:rsid w:val="004F4DF9"/>
    <w:rsid w:val="004F5B0D"/>
    <w:rsid w:val="004F5C9A"/>
    <w:rsid w:val="004F6760"/>
    <w:rsid w:val="005009A9"/>
    <w:rsid w:val="00502300"/>
    <w:rsid w:val="00503766"/>
    <w:rsid w:val="00505C74"/>
    <w:rsid w:val="0051334F"/>
    <w:rsid w:val="00520904"/>
    <w:rsid w:val="0052236E"/>
    <w:rsid w:val="0052414B"/>
    <w:rsid w:val="005267D0"/>
    <w:rsid w:val="00530279"/>
    <w:rsid w:val="00530570"/>
    <w:rsid w:val="00537D3B"/>
    <w:rsid w:val="00540E4B"/>
    <w:rsid w:val="0054268F"/>
    <w:rsid w:val="005431DD"/>
    <w:rsid w:val="005469E2"/>
    <w:rsid w:val="0055383C"/>
    <w:rsid w:val="00554516"/>
    <w:rsid w:val="00557A25"/>
    <w:rsid w:val="00557C2A"/>
    <w:rsid w:val="00560DBD"/>
    <w:rsid w:val="00562274"/>
    <w:rsid w:val="0056254A"/>
    <w:rsid w:val="00570FBD"/>
    <w:rsid w:val="00571417"/>
    <w:rsid w:val="00571B16"/>
    <w:rsid w:val="00572B76"/>
    <w:rsid w:val="00582220"/>
    <w:rsid w:val="00584E79"/>
    <w:rsid w:val="00585AFC"/>
    <w:rsid w:val="00587E94"/>
    <w:rsid w:val="005915C1"/>
    <w:rsid w:val="005919F1"/>
    <w:rsid w:val="005942EB"/>
    <w:rsid w:val="005951D5"/>
    <w:rsid w:val="00596A83"/>
    <w:rsid w:val="005A1632"/>
    <w:rsid w:val="005A6181"/>
    <w:rsid w:val="005A76EA"/>
    <w:rsid w:val="005B2711"/>
    <w:rsid w:val="005B3F61"/>
    <w:rsid w:val="005B3FEB"/>
    <w:rsid w:val="005B56D6"/>
    <w:rsid w:val="005B643E"/>
    <w:rsid w:val="005C1ED6"/>
    <w:rsid w:val="005C2A9E"/>
    <w:rsid w:val="005D0EFC"/>
    <w:rsid w:val="005D3BF4"/>
    <w:rsid w:val="005D778C"/>
    <w:rsid w:val="005E4476"/>
    <w:rsid w:val="005E55F7"/>
    <w:rsid w:val="005E6E32"/>
    <w:rsid w:val="005F1B52"/>
    <w:rsid w:val="005F436D"/>
    <w:rsid w:val="005F70EE"/>
    <w:rsid w:val="00602F29"/>
    <w:rsid w:val="00603BBB"/>
    <w:rsid w:val="00606941"/>
    <w:rsid w:val="0060696A"/>
    <w:rsid w:val="006073C9"/>
    <w:rsid w:val="00611E75"/>
    <w:rsid w:val="006135A6"/>
    <w:rsid w:val="00614EDE"/>
    <w:rsid w:val="00614F77"/>
    <w:rsid w:val="00615333"/>
    <w:rsid w:val="00615823"/>
    <w:rsid w:val="00615F4E"/>
    <w:rsid w:val="00616583"/>
    <w:rsid w:val="00616B11"/>
    <w:rsid w:val="00625423"/>
    <w:rsid w:val="00626E38"/>
    <w:rsid w:val="00630305"/>
    <w:rsid w:val="00632252"/>
    <w:rsid w:val="00634970"/>
    <w:rsid w:val="00637880"/>
    <w:rsid w:val="00641F4D"/>
    <w:rsid w:val="0064249D"/>
    <w:rsid w:val="006425FC"/>
    <w:rsid w:val="00643E4C"/>
    <w:rsid w:val="00645B61"/>
    <w:rsid w:val="0065059B"/>
    <w:rsid w:val="00655C2E"/>
    <w:rsid w:val="006575FA"/>
    <w:rsid w:val="006605F5"/>
    <w:rsid w:val="0066100F"/>
    <w:rsid w:val="006647E4"/>
    <w:rsid w:val="00670E90"/>
    <w:rsid w:val="00671577"/>
    <w:rsid w:val="00671792"/>
    <w:rsid w:val="00671C0A"/>
    <w:rsid w:val="00673FD9"/>
    <w:rsid w:val="00673FF0"/>
    <w:rsid w:val="00674C29"/>
    <w:rsid w:val="0067601E"/>
    <w:rsid w:val="006771AC"/>
    <w:rsid w:val="006810AB"/>
    <w:rsid w:val="00682F33"/>
    <w:rsid w:val="00683536"/>
    <w:rsid w:val="006837F1"/>
    <w:rsid w:val="00687A9B"/>
    <w:rsid w:val="00691A67"/>
    <w:rsid w:val="006924B9"/>
    <w:rsid w:val="00692B75"/>
    <w:rsid w:val="006933FE"/>
    <w:rsid w:val="00694E32"/>
    <w:rsid w:val="006965EA"/>
    <w:rsid w:val="006A03BF"/>
    <w:rsid w:val="006A504D"/>
    <w:rsid w:val="006A5EAF"/>
    <w:rsid w:val="006A74B6"/>
    <w:rsid w:val="006B2EF9"/>
    <w:rsid w:val="006B7BCE"/>
    <w:rsid w:val="006C10D2"/>
    <w:rsid w:val="006C11F5"/>
    <w:rsid w:val="006C2034"/>
    <w:rsid w:val="006C40C4"/>
    <w:rsid w:val="006C659B"/>
    <w:rsid w:val="006C6838"/>
    <w:rsid w:val="006C6CC1"/>
    <w:rsid w:val="006D47BB"/>
    <w:rsid w:val="006D67FD"/>
    <w:rsid w:val="006D6EFE"/>
    <w:rsid w:val="006E0B99"/>
    <w:rsid w:val="006E111E"/>
    <w:rsid w:val="006E2A46"/>
    <w:rsid w:val="006E3575"/>
    <w:rsid w:val="006E6B7D"/>
    <w:rsid w:val="006F340A"/>
    <w:rsid w:val="006F3D8B"/>
    <w:rsid w:val="006F702C"/>
    <w:rsid w:val="007009F8"/>
    <w:rsid w:val="00705FE0"/>
    <w:rsid w:val="007061BC"/>
    <w:rsid w:val="007070CD"/>
    <w:rsid w:val="007071C1"/>
    <w:rsid w:val="007100D6"/>
    <w:rsid w:val="00711D77"/>
    <w:rsid w:val="00715049"/>
    <w:rsid w:val="007169FF"/>
    <w:rsid w:val="007176E8"/>
    <w:rsid w:val="0072068E"/>
    <w:rsid w:val="007227BA"/>
    <w:rsid w:val="007235A2"/>
    <w:rsid w:val="00723C7E"/>
    <w:rsid w:val="0072535F"/>
    <w:rsid w:val="00727E09"/>
    <w:rsid w:val="00730AB5"/>
    <w:rsid w:val="007317E7"/>
    <w:rsid w:val="0073198A"/>
    <w:rsid w:val="007331A1"/>
    <w:rsid w:val="007355EB"/>
    <w:rsid w:val="00741EEA"/>
    <w:rsid w:val="0074432C"/>
    <w:rsid w:val="00750536"/>
    <w:rsid w:val="007524FF"/>
    <w:rsid w:val="00756B4E"/>
    <w:rsid w:val="0075728B"/>
    <w:rsid w:val="00760AA6"/>
    <w:rsid w:val="00761FEB"/>
    <w:rsid w:val="0076487C"/>
    <w:rsid w:val="00766B78"/>
    <w:rsid w:val="007708DE"/>
    <w:rsid w:val="00773377"/>
    <w:rsid w:val="007770EC"/>
    <w:rsid w:val="00777F43"/>
    <w:rsid w:val="00780ED6"/>
    <w:rsid w:val="0078151F"/>
    <w:rsid w:val="007819BC"/>
    <w:rsid w:val="00782DEA"/>
    <w:rsid w:val="0078554A"/>
    <w:rsid w:val="00785FFC"/>
    <w:rsid w:val="00786BC7"/>
    <w:rsid w:val="00786CE2"/>
    <w:rsid w:val="00787197"/>
    <w:rsid w:val="00790401"/>
    <w:rsid w:val="007912FE"/>
    <w:rsid w:val="007913F0"/>
    <w:rsid w:val="00792743"/>
    <w:rsid w:val="0079382F"/>
    <w:rsid w:val="007970A2"/>
    <w:rsid w:val="00797ED8"/>
    <w:rsid w:val="007A11CE"/>
    <w:rsid w:val="007A278B"/>
    <w:rsid w:val="007A2F8A"/>
    <w:rsid w:val="007A4824"/>
    <w:rsid w:val="007B1ED0"/>
    <w:rsid w:val="007B5384"/>
    <w:rsid w:val="007B55A8"/>
    <w:rsid w:val="007C36BB"/>
    <w:rsid w:val="007C561F"/>
    <w:rsid w:val="007D12D3"/>
    <w:rsid w:val="007D169D"/>
    <w:rsid w:val="007D3D1F"/>
    <w:rsid w:val="007D4410"/>
    <w:rsid w:val="007D4F2F"/>
    <w:rsid w:val="007E01BC"/>
    <w:rsid w:val="007E1300"/>
    <w:rsid w:val="007E2FED"/>
    <w:rsid w:val="007E35B5"/>
    <w:rsid w:val="007E4705"/>
    <w:rsid w:val="007E4BB8"/>
    <w:rsid w:val="007E7322"/>
    <w:rsid w:val="007E75E0"/>
    <w:rsid w:val="007F090E"/>
    <w:rsid w:val="007F2A12"/>
    <w:rsid w:val="007F4A22"/>
    <w:rsid w:val="007F60D2"/>
    <w:rsid w:val="007F7EEA"/>
    <w:rsid w:val="0080191A"/>
    <w:rsid w:val="00802579"/>
    <w:rsid w:val="008034BC"/>
    <w:rsid w:val="008041F7"/>
    <w:rsid w:val="008066EE"/>
    <w:rsid w:val="008073B6"/>
    <w:rsid w:val="0081025B"/>
    <w:rsid w:val="008109DA"/>
    <w:rsid w:val="00814982"/>
    <w:rsid w:val="008162EE"/>
    <w:rsid w:val="00821AB2"/>
    <w:rsid w:val="00823050"/>
    <w:rsid w:val="008236C1"/>
    <w:rsid w:val="008236C9"/>
    <w:rsid w:val="00824655"/>
    <w:rsid w:val="00826023"/>
    <w:rsid w:val="00831966"/>
    <w:rsid w:val="00837999"/>
    <w:rsid w:val="0084152F"/>
    <w:rsid w:val="00843D8C"/>
    <w:rsid w:val="00844A57"/>
    <w:rsid w:val="008518B1"/>
    <w:rsid w:val="008533FC"/>
    <w:rsid w:val="008569AD"/>
    <w:rsid w:val="00856B30"/>
    <w:rsid w:val="00857DB5"/>
    <w:rsid w:val="00864FF5"/>
    <w:rsid w:val="00870D62"/>
    <w:rsid w:val="00870E4B"/>
    <w:rsid w:val="00876E17"/>
    <w:rsid w:val="0088053B"/>
    <w:rsid w:val="00883176"/>
    <w:rsid w:val="0088753F"/>
    <w:rsid w:val="00887763"/>
    <w:rsid w:val="00887EBD"/>
    <w:rsid w:val="00890E90"/>
    <w:rsid w:val="00891713"/>
    <w:rsid w:val="00891BFF"/>
    <w:rsid w:val="0089617E"/>
    <w:rsid w:val="0089728D"/>
    <w:rsid w:val="008A41D6"/>
    <w:rsid w:val="008A5100"/>
    <w:rsid w:val="008B10ED"/>
    <w:rsid w:val="008B61D4"/>
    <w:rsid w:val="008B6512"/>
    <w:rsid w:val="008C0D19"/>
    <w:rsid w:val="008C347F"/>
    <w:rsid w:val="008C49D2"/>
    <w:rsid w:val="008C5ACD"/>
    <w:rsid w:val="008C6066"/>
    <w:rsid w:val="008D242F"/>
    <w:rsid w:val="008D658B"/>
    <w:rsid w:val="008D72F9"/>
    <w:rsid w:val="008D73A9"/>
    <w:rsid w:val="008E294F"/>
    <w:rsid w:val="008E65BC"/>
    <w:rsid w:val="008E7307"/>
    <w:rsid w:val="008F0846"/>
    <w:rsid w:val="008F1BE3"/>
    <w:rsid w:val="008F6034"/>
    <w:rsid w:val="008F71A1"/>
    <w:rsid w:val="00901184"/>
    <w:rsid w:val="009016F3"/>
    <w:rsid w:val="00906F47"/>
    <w:rsid w:val="0091129D"/>
    <w:rsid w:val="00913360"/>
    <w:rsid w:val="00913BAD"/>
    <w:rsid w:val="00916097"/>
    <w:rsid w:val="009166AF"/>
    <w:rsid w:val="0091681E"/>
    <w:rsid w:val="00920E26"/>
    <w:rsid w:val="009221B5"/>
    <w:rsid w:val="009250E2"/>
    <w:rsid w:val="009253A5"/>
    <w:rsid w:val="00925CB4"/>
    <w:rsid w:val="0092684B"/>
    <w:rsid w:val="00927B74"/>
    <w:rsid w:val="0093145E"/>
    <w:rsid w:val="0093327C"/>
    <w:rsid w:val="00933883"/>
    <w:rsid w:val="00937789"/>
    <w:rsid w:val="00937C3E"/>
    <w:rsid w:val="00943098"/>
    <w:rsid w:val="009430FD"/>
    <w:rsid w:val="009436C5"/>
    <w:rsid w:val="009475C0"/>
    <w:rsid w:val="00947AB8"/>
    <w:rsid w:val="00947AF2"/>
    <w:rsid w:val="00947E87"/>
    <w:rsid w:val="00947F08"/>
    <w:rsid w:val="00952B82"/>
    <w:rsid w:val="00961AD4"/>
    <w:rsid w:val="009656A8"/>
    <w:rsid w:val="009669EF"/>
    <w:rsid w:val="00970BA4"/>
    <w:rsid w:val="00970DF8"/>
    <w:rsid w:val="009710C4"/>
    <w:rsid w:val="00971B20"/>
    <w:rsid w:val="0097217B"/>
    <w:rsid w:val="009820D2"/>
    <w:rsid w:val="00984C25"/>
    <w:rsid w:val="009865D7"/>
    <w:rsid w:val="0098676C"/>
    <w:rsid w:val="00990A5D"/>
    <w:rsid w:val="0099463C"/>
    <w:rsid w:val="00995555"/>
    <w:rsid w:val="009961A1"/>
    <w:rsid w:val="0099639A"/>
    <w:rsid w:val="00997733"/>
    <w:rsid w:val="009978CE"/>
    <w:rsid w:val="00997B16"/>
    <w:rsid w:val="009A1FDB"/>
    <w:rsid w:val="009A4576"/>
    <w:rsid w:val="009A5059"/>
    <w:rsid w:val="009A5905"/>
    <w:rsid w:val="009A69DD"/>
    <w:rsid w:val="009A7512"/>
    <w:rsid w:val="009B5DE8"/>
    <w:rsid w:val="009C244E"/>
    <w:rsid w:val="009C59E2"/>
    <w:rsid w:val="009C5EB1"/>
    <w:rsid w:val="009C6724"/>
    <w:rsid w:val="009C698B"/>
    <w:rsid w:val="009E12A3"/>
    <w:rsid w:val="009E196D"/>
    <w:rsid w:val="009E3162"/>
    <w:rsid w:val="009E43E5"/>
    <w:rsid w:val="009E79E8"/>
    <w:rsid w:val="009F4425"/>
    <w:rsid w:val="009F6FD2"/>
    <w:rsid w:val="00A013DD"/>
    <w:rsid w:val="00A05452"/>
    <w:rsid w:val="00A05F7E"/>
    <w:rsid w:val="00A0690B"/>
    <w:rsid w:val="00A06ECC"/>
    <w:rsid w:val="00A102E8"/>
    <w:rsid w:val="00A1081B"/>
    <w:rsid w:val="00A1252B"/>
    <w:rsid w:val="00A1481A"/>
    <w:rsid w:val="00A23238"/>
    <w:rsid w:val="00A26D21"/>
    <w:rsid w:val="00A308F3"/>
    <w:rsid w:val="00A30FB1"/>
    <w:rsid w:val="00A32061"/>
    <w:rsid w:val="00A32DBB"/>
    <w:rsid w:val="00A33AF7"/>
    <w:rsid w:val="00A36F61"/>
    <w:rsid w:val="00A4003A"/>
    <w:rsid w:val="00A44CE9"/>
    <w:rsid w:val="00A507D7"/>
    <w:rsid w:val="00A512E6"/>
    <w:rsid w:val="00A51C90"/>
    <w:rsid w:val="00A51EB4"/>
    <w:rsid w:val="00A520E9"/>
    <w:rsid w:val="00A52E74"/>
    <w:rsid w:val="00A553C4"/>
    <w:rsid w:val="00A55AA8"/>
    <w:rsid w:val="00A55AFE"/>
    <w:rsid w:val="00A55E9F"/>
    <w:rsid w:val="00A564F3"/>
    <w:rsid w:val="00A56B57"/>
    <w:rsid w:val="00A622B5"/>
    <w:rsid w:val="00A67CEB"/>
    <w:rsid w:val="00A67D65"/>
    <w:rsid w:val="00A67FDB"/>
    <w:rsid w:val="00A70520"/>
    <w:rsid w:val="00A731A2"/>
    <w:rsid w:val="00A80C9A"/>
    <w:rsid w:val="00A81297"/>
    <w:rsid w:val="00A93486"/>
    <w:rsid w:val="00A95020"/>
    <w:rsid w:val="00A95AEE"/>
    <w:rsid w:val="00A97655"/>
    <w:rsid w:val="00AA0126"/>
    <w:rsid w:val="00AA0509"/>
    <w:rsid w:val="00AA1654"/>
    <w:rsid w:val="00AA402E"/>
    <w:rsid w:val="00AA578A"/>
    <w:rsid w:val="00AA752B"/>
    <w:rsid w:val="00AB098B"/>
    <w:rsid w:val="00AB4005"/>
    <w:rsid w:val="00AB6ED0"/>
    <w:rsid w:val="00AC113B"/>
    <w:rsid w:val="00AC1A6A"/>
    <w:rsid w:val="00AD3A6B"/>
    <w:rsid w:val="00AD49C1"/>
    <w:rsid w:val="00AD76A8"/>
    <w:rsid w:val="00AE0346"/>
    <w:rsid w:val="00AE0FFC"/>
    <w:rsid w:val="00AE2C3A"/>
    <w:rsid w:val="00AE5EAF"/>
    <w:rsid w:val="00AE7833"/>
    <w:rsid w:val="00AF09C3"/>
    <w:rsid w:val="00AF3CC5"/>
    <w:rsid w:val="00AF6FC9"/>
    <w:rsid w:val="00B01885"/>
    <w:rsid w:val="00B0397B"/>
    <w:rsid w:val="00B046E0"/>
    <w:rsid w:val="00B10E27"/>
    <w:rsid w:val="00B10E45"/>
    <w:rsid w:val="00B221B7"/>
    <w:rsid w:val="00B231C6"/>
    <w:rsid w:val="00B24ACD"/>
    <w:rsid w:val="00B27796"/>
    <w:rsid w:val="00B304AB"/>
    <w:rsid w:val="00B30A87"/>
    <w:rsid w:val="00B317DB"/>
    <w:rsid w:val="00B31AA8"/>
    <w:rsid w:val="00B320FC"/>
    <w:rsid w:val="00B34681"/>
    <w:rsid w:val="00B3592B"/>
    <w:rsid w:val="00B36C00"/>
    <w:rsid w:val="00B40E2A"/>
    <w:rsid w:val="00B4411A"/>
    <w:rsid w:val="00B464A1"/>
    <w:rsid w:val="00B47811"/>
    <w:rsid w:val="00B5070C"/>
    <w:rsid w:val="00B50FA7"/>
    <w:rsid w:val="00B527BD"/>
    <w:rsid w:val="00B6247D"/>
    <w:rsid w:val="00B65249"/>
    <w:rsid w:val="00B71539"/>
    <w:rsid w:val="00B7170D"/>
    <w:rsid w:val="00B724EB"/>
    <w:rsid w:val="00B73086"/>
    <w:rsid w:val="00B77628"/>
    <w:rsid w:val="00B805CC"/>
    <w:rsid w:val="00B8431C"/>
    <w:rsid w:val="00B84698"/>
    <w:rsid w:val="00B8484C"/>
    <w:rsid w:val="00B8508F"/>
    <w:rsid w:val="00B852B1"/>
    <w:rsid w:val="00B87DCC"/>
    <w:rsid w:val="00B95C43"/>
    <w:rsid w:val="00B96FBF"/>
    <w:rsid w:val="00B97FD5"/>
    <w:rsid w:val="00BA126A"/>
    <w:rsid w:val="00BA1B4A"/>
    <w:rsid w:val="00BA4F83"/>
    <w:rsid w:val="00BA545C"/>
    <w:rsid w:val="00BA7CB9"/>
    <w:rsid w:val="00BB085C"/>
    <w:rsid w:val="00BB1845"/>
    <w:rsid w:val="00BB3463"/>
    <w:rsid w:val="00BB4564"/>
    <w:rsid w:val="00BC26E1"/>
    <w:rsid w:val="00BC2A47"/>
    <w:rsid w:val="00BC5452"/>
    <w:rsid w:val="00BC6CE7"/>
    <w:rsid w:val="00BD0A02"/>
    <w:rsid w:val="00BD5D09"/>
    <w:rsid w:val="00BE0564"/>
    <w:rsid w:val="00BE1622"/>
    <w:rsid w:val="00BE1DDF"/>
    <w:rsid w:val="00BF214C"/>
    <w:rsid w:val="00BF3F95"/>
    <w:rsid w:val="00BF47D7"/>
    <w:rsid w:val="00BF6A44"/>
    <w:rsid w:val="00BF6E17"/>
    <w:rsid w:val="00C04730"/>
    <w:rsid w:val="00C04C46"/>
    <w:rsid w:val="00C0606C"/>
    <w:rsid w:val="00C0738A"/>
    <w:rsid w:val="00C07D45"/>
    <w:rsid w:val="00C15A00"/>
    <w:rsid w:val="00C17328"/>
    <w:rsid w:val="00C2033A"/>
    <w:rsid w:val="00C22D97"/>
    <w:rsid w:val="00C25FA7"/>
    <w:rsid w:val="00C2724E"/>
    <w:rsid w:val="00C310D1"/>
    <w:rsid w:val="00C31E3F"/>
    <w:rsid w:val="00C33F71"/>
    <w:rsid w:val="00C3526B"/>
    <w:rsid w:val="00C37FE8"/>
    <w:rsid w:val="00C41A80"/>
    <w:rsid w:val="00C42808"/>
    <w:rsid w:val="00C436DB"/>
    <w:rsid w:val="00C4424D"/>
    <w:rsid w:val="00C47B52"/>
    <w:rsid w:val="00C5019E"/>
    <w:rsid w:val="00C50C6D"/>
    <w:rsid w:val="00C516C5"/>
    <w:rsid w:val="00C53871"/>
    <w:rsid w:val="00C540FA"/>
    <w:rsid w:val="00C54DEC"/>
    <w:rsid w:val="00C57901"/>
    <w:rsid w:val="00C63800"/>
    <w:rsid w:val="00C7562E"/>
    <w:rsid w:val="00C76C12"/>
    <w:rsid w:val="00C81682"/>
    <w:rsid w:val="00C82995"/>
    <w:rsid w:val="00C84E1D"/>
    <w:rsid w:val="00C90A36"/>
    <w:rsid w:val="00C911CC"/>
    <w:rsid w:val="00C93FA3"/>
    <w:rsid w:val="00C95E3B"/>
    <w:rsid w:val="00CA0746"/>
    <w:rsid w:val="00CA07EF"/>
    <w:rsid w:val="00CA1E67"/>
    <w:rsid w:val="00CA1E81"/>
    <w:rsid w:val="00CA4FE2"/>
    <w:rsid w:val="00CA51CA"/>
    <w:rsid w:val="00CA6FC1"/>
    <w:rsid w:val="00CB1A2D"/>
    <w:rsid w:val="00CB7CB2"/>
    <w:rsid w:val="00CC2512"/>
    <w:rsid w:val="00CC3C92"/>
    <w:rsid w:val="00CC7AA1"/>
    <w:rsid w:val="00CD3859"/>
    <w:rsid w:val="00CD5371"/>
    <w:rsid w:val="00CD6BA3"/>
    <w:rsid w:val="00CE179E"/>
    <w:rsid w:val="00CE3B1B"/>
    <w:rsid w:val="00CE51F6"/>
    <w:rsid w:val="00CE6530"/>
    <w:rsid w:val="00CE6CC0"/>
    <w:rsid w:val="00D03F6E"/>
    <w:rsid w:val="00D046F8"/>
    <w:rsid w:val="00D06106"/>
    <w:rsid w:val="00D07148"/>
    <w:rsid w:val="00D078B5"/>
    <w:rsid w:val="00D11AEB"/>
    <w:rsid w:val="00D13A72"/>
    <w:rsid w:val="00D14D49"/>
    <w:rsid w:val="00D14F5E"/>
    <w:rsid w:val="00D2018C"/>
    <w:rsid w:val="00D21120"/>
    <w:rsid w:val="00D22173"/>
    <w:rsid w:val="00D274FC"/>
    <w:rsid w:val="00D2751E"/>
    <w:rsid w:val="00D27D65"/>
    <w:rsid w:val="00D32262"/>
    <w:rsid w:val="00D3253A"/>
    <w:rsid w:val="00D32652"/>
    <w:rsid w:val="00D3409E"/>
    <w:rsid w:val="00D4083D"/>
    <w:rsid w:val="00D410AC"/>
    <w:rsid w:val="00D440A8"/>
    <w:rsid w:val="00D50BDE"/>
    <w:rsid w:val="00D51C6D"/>
    <w:rsid w:val="00D525D5"/>
    <w:rsid w:val="00D55569"/>
    <w:rsid w:val="00D56EEC"/>
    <w:rsid w:val="00D61D9D"/>
    <w:rsid w:val="00D623C3"/>
    <w:rsid w:val="00D62D8F"/>
    <w:rsid w:val="00D62E93"/>
    <w:rsid w:val="00D63FC4"/>
    <w:rsid w:val="00D65923"/>
    <w:rsid w:val="00D6683B"/>
    <w:rsid w:val="00D70F57"/>
    <w:rsid w:val="00D7449C"/>
    <w:rsid w:val="00D75EA0"/>
    <w:rsid w:val="00D8028C"/>
    <w:rsid w:val="00D838B0"/>
    <w:rsid w:val="00D83FA3"/>
    <w:rsid w:val="00D869A8"/>
    <w:rsid w:val="00D86C7B"/>
    <w:rsid w:val="00D9091F"/>
    <w:rsid w:val="00D91B15"/>
    <w:rsid w:val="00D9769C"/>
    <w:rsid w:val="00D97F9F"/>
    <w:rsid w:val="00DA14E8"/>
    <w:rsid w:val="00DA5A2E"/>
    <w:rsid w:val="00DA7194"/>
    <w:rsid w:val="00DB5FEF"/>
    <w:rsid w:val="00DC22F7"/>
    <w:rsid w:val="00DC54F8"/>
    <w:rsid w:val="00DC70E0"/>
    <w:rsid w:val="00DC7635"/>
    <w:rsid w:val="00DD02C9"/>
    <w:rsid w:val="00DD0751"/>
    <w:rsid w:val="00DD0A92"/>
    <w:rsid w:val="00DD4888"/>
    <w:rsid w:val="00DD75BE"/>
    <w:rsid w:val="00DE71ED"/>
    <w:rsid w:val="00DF1F3C"/>
    <w:rsid w:val="00DF265E"/>
    <w:rsid w:val="00E02436"/>
    <w:rsid w:val="00E02A89"/>
    <w:rsid w:val="00E02E71"/>
    <w:rsid w:val="00E03C4C"/>
    <w:rsid w:val="00E12A78"/>
    <w:rsid w:val="00E146F6"/>
    <w:rsid w:val="00E24687"/>
    <w:rsid w:val="00E254F0"/>
    <w:rsid w:val="00E262B2"/>
    <w:rsid w:val="00E269BA"/>
    <w:rsid w:val="00E26EC0"/>
    <w:rsid w:val="00E30183"/>
    <w:rsid w:val="00E3100F"/>
    <w:rsid w:val="00E326FA"/>
    <w:rsid w:val="00E35CA9"/>
    <w:rsid w:val="00E35F12"/>
    <w:rsid w:val="00E367E4"/>
    <w:rsid w:val="00E444F6"/>
    <w:rsid w:val="00E45827"/>
    <w:rsid w:val="00E4586A"/>
    <w:rsid w:val="00E464FA"/>
    <w:rsid w:val="00E472BF"/>
    <w:rsid w:val="00E47701"/>
    <w:rsid w:val="00E55949"/>
    <w:rsid w:val="00E56080"/>
    <w:rsid w:val="00E56424"/>
    <w:rsid w:val="00E61F48"/>
    <w:rsid w:val="00E6386F"/>
    <w:rsid w:val="00E65AE7"/>
    <w:rsid w:val="00E65C36"/>
    <w:rsid w:val="00E66CA9"/>
    <w:rsid w:val="00E71D15"/>
    <w:rsid w:val="00E768E6"/>
    <w:rsid w:val="00E777DA"/>
    <w:rsid w:val="00E834AF"/>
    <w:rsid w:val="00E842D0"/>
    <w:rsid w:val="00E843DA"/>
    <w:rsid w:val="00E900E7"/>
    <w:rsid w:val="00E9166E"/>
    <w:rsid w:val="00E93259"/>
    <w:rsid w:val="00E943E3"/>
    <w:rsid w:val="00E96895"/>
    <w:rsid w:val="00E96982"/>
    <w:rsid w:val="00E977BC"/>
    <w:rsid w:val="00EA06F4"/>
    <w:rsid w:val="00EA177B"/>
    <w:rsid w:val="00EA1CC0"/>
    <w:rsid w:val="00EA28AE"/>
    <w:rsid w:val="00EA4D99"/>
    <w:rsid w:val="00EA4DF1"/>
    <w:rsid w:val="00EB1957"/>
    <w:rsid w:val="00EB24A9"/>
    <w:rsid w:val="00EB441B"/>
    <w:rsid w:val="00EB4BAF"/>
    <w:rsid w:val="00EC0561"/>
    <w:rsid w:val="00EC15B7"/>
    <w:rsid w:val="00EC3315"/>
    <w:rsid w:val="00EC657B"/>
    <w:rsid w:val="00ED345D"/>
    <w:rsid w:val="00ED6362"/>
    <w:rsid w:val="00EE4BA9"/>
    <w:rsid w:val="00EE7A53"/>
    <w:rsid w:val="00EF2A2B"/>
    <w:rsid w:val="00EF7E31"/>
    <w:rsid w:val="00F02C33"/>
    <w:rsid w:val="00F042D3"/>
    <w:rsid w:val="00F11706"/>
    <w:rsid w:val="00F15C00"/>
    <w:rsid w:val="00F2187B"/>
    <w:rsid w:val="00F24CFB"/>
    <w:rsid w:val="00F25957"/>
    <w:rsid w:val="00F25E06"/>
    <w:rsid w:val="00F2798F"/>
    <w:rsid w:val="00F27F4A"/>
    <w:rsid w:val="00F3083F"/>
    <w:rsid w:val="00F32B15"/>
    <w:rsid w:val="00F340BF"/>
    <w:rsid w:val="00F35D20"/>
    <w:rsid w:val="00F37A38"/>
    <w:rsid w:val="00F37D59"/>
    <w:rsid w:val="00F43E17"/>
    <w:rsid w:val="00F46890"/>
    <w:rsid w:val="00F50DBD"/>
    <w:rsid w:val="00F51C76"/>
    <w:rsid w:val="00F54C8F"/>
    <w:rsid w:val="00F55A3E"/>
    <w:rsid w:val="00F563AB"/>
    <w:rsid w:val="00F56840"/>
    <w:rsid w:val="00F5691C"/>
    <w:rsid w:val="00F579B6"/>
    <w:rsid w:val="00F63996"/>
    <w:rsid w:val="00F6485E"/>
    <w:rsid w:val="00F64FA5"/>
    <w:rsid w:val="00F6716B"/>
    <w:rsid w:val="00F74096"/>
    <w:rsid w:val="00F768D3"/>
    <w:rsid w:val="00F7724A"/>
    <w:rsid w:val="00F81867"/>
    <w:rsid w:val="00F83DBC"/>
    <w:rsid w:val="00F84FFD"/>
    <w:rsid w:val="00F87CE0"/>
    <w:rsid w:val="00F91553"/>
    <w:rsid w:val="00F9168A"/>
    <w:rsid w:val="00F91815"/>
    <w:rsid w:val="00F91AFA"/>
    <w:rsid w:val="00F92E39"/>
    <w:rsid w:val="00FA0E41"/>
    <w:rsid w:val="00FA1CF2"/>
    <w:rsid w:val="00FA247F"/>
    <w:rsid w:val="00FA4178"/>
    <w:rsid w:val="00FA73BF"/>
    <w:rsid w:val="00FA796B"/>
    <w:rsid w:val="00FB4018"/>
    <w:rsid w:val="00FB7558"/>
    <w:rsid w:val="00FB7650"/>
    <w:rsid w:val="00FC19E3"/>
    <w:rsid w:val="00FC3560"/>
    <w:rsid w:val="00FC3C6E"/>
    <w:rsid w:val="00FC6AB0"/>
    <w:rsid w:val="00FC7E5F"/>
    <w:rsid w:val="00FD1061"/>
    <w:rsid w:val="00FD246D"/>
    <w:rsid w:val="00FD6657"/>
    <w:rsid w:val="00FD7020"/>
    <w:rsid w:val="00FE0D74"/>
    <w:rsid w:val="00FE5C72"/>
    <w:rsid w:val="00FE6FED"/>
    <w:rsid w:val="00FF22F6"/>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1BDC503-CB6A-4BF8-8F8E-4F42CAC0A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508F"/>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eastAsia="MS Mincho"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link w:val="ParagrafiChar"/>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B8508F"/>
    <w:pPr>
      <w:spacing w:after="160" w:line="240" w:lineRule="exact"/>
    </w:pPr>
    <w:rPr>
      <w:rFonts w:ascii="Tahoma" w:eastAsia="MS Mincho" w:hAnsi="Tahoma"/>
      <w:sz w:val="20"/>
      <w:szCs w:val="20"/>
    </w:rPr>
  </w:style>
  <w:style w:type="character" w:customStyle="1" w:styleId="ParagrafiChar">
    <w:name w:val="Paragrafi Char"/>
    <w:basedOn w:val="DefaultParagraphFont"/>
    <w:link w:val="Paragrafi0"/>
    <w:rsid w:val="00B8508F"/>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3305</Words>
  <Characters>18839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22100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2019-03-18T12:55:00Z</dcterms:created>
  <dcterms:modified xsi:type="dcterms:W3CDTF">2019-03-18T12:55:00Z</dcterms:modified>
</cp:coreProperties>
</file>