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CE3" w:rsidRPr="00E24275" w:rsidRDefault="00833CE3" w:rsidP="00833CE3">
      <w:pPr>
        <w:pStyle w:val="Akti"/>
        <w:keepNext w:val="0"/>
        <w:rPr>
          <w:sz w:val="21"/>
          <w:szCs w:val="21"/>
        </w:rPr>
      </w:pPr>
      <w:bookmarkStart w:id="0" w:name="_GoBack"/>
      <w:bookmarkEnd w:id="0"/>
      <w:r w:rsidRPr="00E24275">
        <w:rPr>
          <w:sz w:val="21"/>
          <w:szCs w:val="21"/>
        </w:rPr>
        <w:t>VENDIM</w:t>
      </w:r>
    </w:p>
    <w:p w:rsidR="00833CE3" w:rsidRPr="00E24275" w:rsidRDefault="00833CE3" w:rsidP="00833CE3">
      <w:pPr>
        <w:pStyle w:val="NumriData"/>
        <w:keepNext w:val="0"/>
        <w:rPr>
          <w:sz w:val="21"/>
          <w:szCs w:val="21"/>
        </w:rPr>
      </w:pPr>
      <w:r w:rsidRPr="00E24275">
        <w:rPr>
          <w:sz w:val="21"/>
          <w:szCs w:val="21"/>
        </w:rPr>
        <w:t>Nr.252, datë 12.3.2009</w:t>
      </w:r>
    </w:p>
    <w:p w:rsidR="00833CE3" w:rsidRPr="00E24275" w:rsidRDefault="00833CE3" w:rsidP="00833CE3">
      <w:pPr>
        <w:pStyle w:val="Paragrafi0"/>
        <w:rPr>
          <w:sz w:val="21"/>
          <w:szCs w:val="21"/>
        </w:rPr>
      </w:pPr>
    </w:p>
    <w:p w:rsidR="00833CE3" w:rsidRPr="00E24275" w:rsidRDefault="00833CE3" w:rsidP="00833CE3">
      <w:pPr>
        <w:pStyle w:val="Titulli0"/>
        <w:keepNext w:val="0"/>
        <w:rPr>
          <w:sz w:val="21"/>
          <w:szCs w:val="21"/>
        </w:rPr>
      </w:pPr>
      <w:r w:rsidRPr="00E24275">
        <w:rPr>
          <w:sz w:val="21"/>
          <w:szCs w:val="21"/>
        </w:rPr>
        <w:t>PëR MIRATIMIN E LISTËS PARAPRAKE TË PRONAVE TË PALUAJTSHME PUBLIKE, SHTETËRORE, QË TRANSFEROHEN, NË PRONËSI OSE NË PËRDORIM, TË BASHKISË BELSH, TË QARKUT TË ELBASANIT</w:t>
      </w:r>
    </w:p>
    <w:p w:rsidR="00833CE3" w:rsidRPr="00E24275" w:rsidRDefault="00833CE3" w:rsidP="00833CE3">
      <w:pPr>
        <w:pStyle w:val="Paragrafi0"/>
        <w:rPr>
          <w:sz w:val="21"/>
          <w:szCs w:val="21"/>
        </w:rPr>
      </w:pPr>
      <w:r w:rsidRPr="00E24275">
        <w:rPr>
          <w:sz w:val="21"/>
          <w:szCs w:val="21"/>
        </w:rPr>
        <w:t> </w:t>
      </w:r>
    </w:p>
    <w:p w:rsidR="00833CE3" w:rsidRPr="00E24275" w:rsidRDefault="00833CE3" w:rsidP="00833CE3">
      <w:pPr>
        <w:pStyle w:val="Paragrafi0"/>
        <w:rPr>
          <w:sz w:val="21"/>
          <w:szCs w:val="21"/>
        </w:rPr>
      </w:pPr>
      <w:r w:rsidRPr="00E24275">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833CE3" w:rsidRPr="00E24275" w:rsidRDefault="00833CE3" w:rsidP="00833CE3">
      <w:pPr>
        <w:pStyle w:val="Paragrafi0"/>
        <w:rPr>
          <w:sz w:val="21"/>
          <w:szCs w:val="21"/>
        </w:rPr>
      </w:pPr>
      <w:r w:rsidRPr="00E24275">
        <w:rPr>
          <w:sz w:val="21"/>
          <w:szCs w:val="21"/>
        </w:rPr>
        <w:t> </w:t>
      </w:r>
    </w:p>
    <w:p w:rsidR="00833CE3" w:rsidRPr="00E24275" w:rsidRDefault="00833CE3" w:rsidP="00833CE3">
      <w:pPr>
        <w:pStyle w:val="VENDOSI0"/>
        <w:keepNext w:val="0"/>
        <w:rPr>
          <w:sz w:val="21"/>
          <w:szCs w:val="21"/>
        </w:rPr>
      </w:pPr>
      <w:r w:rsidRPr="00E24275">
        <w:rPr>
          <w:sz w:val="21"/>
          <w:szCs w:val="21"/>
        </w:rPr>
        <w:t>VENDOSI:</w:t>
      </w:r>
    </w:p>
    <w:p w:rsidR="00833CE3" w:rsidRPr="00E24275" w:rsidRDefault="00833CE3" w:rsidP="00833CE3">
      <w:pPr>
        <w:pStyle w:val="Paragrafi0"/>
        <w:rPr>
          <w:sz w:val="21"/>
          <w:szCs w:val="21"/>
        </w:rPr>
      </w:pPr>
      <w:r w:rsidRPr="00E24275">
        <w:rPr>
          <w:sz w:val="21"/>
          <w:szCs w:val="21"/>
        </w:rPr>
        <w:t> </w:t>
      </w:r>
    </w:p>
    <w:p w:rsidR="00833CE3" w:rsidRPr="00E24275" w:rsidRDefault="00833CE3" w:rsidP="00833CE3">
      <w:pPr>
        <w:pStyle w:val="Paragrafi0"/>
        <w:rPr>
          <w:sz w:val="21"/>
          <w:szCs w:val="21"/>
        </w:rPr>
      </w:pPr>
      <w:r w:rsidRPr="00E24275">
        <w:rPr>
          <w:sz w:val="21"/>
          <w:szCs w:val="21"/>
        </w:rPr>
        <w:t>1. Miratimin e listës paraprake të pronave të paluajtshme publike, shtetërore, që transferohen, në pronësi ose në përdorim, të bashkisë Belsh, të qarkut të Elbasanit, sipas lidhjes nr.1, që i bashkëlidhen këtij vendimi.</w:t>
      </w:r>
    </w:p>
    <w:p w:rsidR="00833CE3" w:rsidRPr="00E24275" w:rsidRDefault="00833CE3" w:rsidP="00833CE3">
      <w:pPr>
        <w:pStyle w:val="Paragrafi0"/>
        <w:rPr>
          <w:sz w:val="21"/>
          <w:szCs w:val="21"/>
        </w:rPr>
      </w:pPr>
      <w:r w:rsidRPr="00E24275">
        <w:rPr>
          <w:sz w:val="21"/>
          <w:szCs w:val="21"/>
        </w:rPr>
        <w:t>Lista paraprake, sipas kërkesave të këshillit të kësaj bashkie, është pjesë e listës së inventarit të pronave të paluajtshme publike, shtetërore, që janë brenda juridiksionit, territorial dhe administrativ, të bashkisë Belsh, të qarkut të Elbasanit, miratuar me vendimin nr.19, datë 9.1.2008 të Këshillit të Ministrave “Për miratimin e listës së inventarit të pronave të paluajtshme shtetërore, në bashkinë Belsh, të qarkut të Elbasanit”.</w:t>
      </w:r>
    </w:p>
    <w:p w:rsidR="00833CE3" w:rsidRPr="00E24275" w:rsidRDefault="00833CE3" w:rsidP="00833CE3">
      <w:pPr>
        <w:pStyle w:val="Paragrafi0"/>
        <w:rPr>
          <w:sz w:val="21"/>
          <w:szCs w:val="21"/>
        </w:rPr>
      </w:pPr>
      <w:r w:rsidRPr="00E24275">
        <w:rPr>
          <w:sz w:val="21"/>
          <w:szCs w:val="21"/>
        </w:rPr>
        <w:t>2. Ngarkohet Ministria e  Brendshme dhe bashkia Belsh për zbatimin e këtij vendimi.</w:t>
      </w:r>
    </w:p>
    <w:p w:rsidR="00833CE3" w:rsidRPr="00E24275" w:rsidRDefault="00833CE3" w:rsidP="00833CE3">
      <w:pPr>
        <w:pStyle w:val="Paragrafi0"/>
        <w:rPr>
          <w:sz w:val="21"/>
          <w:szCs w:val="21"/>
        </w:rPr>
      </w:pPr>
      <w:r w:rsidRPr="00E24275">
        <w:rPr>
          <w:sz w:val="21"/>
          <w:szCs w:val="21"/>
        </w:rPr>
        <w:t> Ky vendim hyn në fuqi pas botimit në Fletoren Zyrtare.</w:t>
      </w:r>
    </w:p>
    <w:p w:rsidR="00833CE3" w:rsidRPr="00E24275" w:rsidRDefault="00833CE3" w:rsidP="00833CE3">
      <w:pPr>
        <w:pStyle w:val="Paragrafi0"/>
        <w:rPr>
          <w:sz w:val="21"/>
          <w:szCs w:val="21"/>
        </w:rPr>
      </w:pPr>
      <w:r w:rsidRPr="00E24275">
        <w:rPr>
          <w:sz w:val="21"/>
          <w:szCs w:val="21"/>
        </w:rPr>
        <w:t> </w:t>
      </w:r>
    </w:p>
    <w:p w:rsidR="00833CE3" w:rsidRPr="00E24275" w:rsidRDefault="00833CE3" w:rsidP="00833CE3">
      <w:pPr>
        <w:pStyle w:val="Autoriteti"/>
        <w:keepNext w:val="0"/>
        <w:rPr>
          <w:sz w:val="21"/>
          <w:szCs w:val="21"/>
        </w:rPr>
      </w:pPr>
      <w:r w:rsidRPr="00E24275">
        <w:rPr>
          <w:sz w:val="21"/>
          <w:szCs w:val="21"/>
        </w:rPr>
        <w:t>KRYEMINISTRI</w:t>
      </w:r>
    </w:p>
    <w:p w:rsidR="00833CE3" w:rsidRPr="00E24275" w:rsidRDefault="00833CE3" w:rsidP="00833CE3">
      <w:pPr>
        <w:pStyle w:val="AutoritetiEmer"/>
        <w:rPr>
          <w:sz w:val="21"/>
          <w:szCs w:val="21"/>
        </w:rPr>
      </w:pPr>
      <w:r w:rsidRPr="00E24275">
        <w:rPr>
          <w:sz w:val="21"/>
          <w:szCs w:val="21"/>
        </w:rPr>
        <w:t>Sali Berisha</w:t>
      </w:r>
    </w:p>
    <w:p w:rsidR="00833CE3" w:rsidRPr="00E24275" w:rsidRDefault="00833CE3" w:rsidP="00833CE3">
      <w:pPr>
        <w:pStyle w:val="Paragrafi0"/>
        <w:rPr>
          <w:sz w:val="21"/>
          <w:szCs w:val="21"/>
        </w:rPr>
      </w:pPr>
    </w:p>
    <w:p w:rsidR="00833CE3" w:rsidRDefault="00833CE3" w:rsidP="00833CE3">
      <w:pPr>
        <w:pStyle w:val="Paragrafi0"/>
        <w:rPr>
          <w:sz w:val="21"/>
          <w:szCs w:val="21"/>
        </w:rPr>
      </w:pPr>
    </w:p>
    <w:p w:rsidR="00833CE3" w:rsidRDefault="00833CE3" w:rsidP="00833CE3">
      <w:pPr>
        <w:pStyle w:val="Paragrafi0"/>
        <w:rPr>
          <w:sz w:val="21"/>
          <w:szCs w:val="21"/>
        </w:rPr>
      </w:pPr>
    </w:p>
    <w:p w:rsidR="00833CE3" w:rsidRDefault="00833CE3" w:rsidP="00833CE3">
      <w:pPr>
        <w:pStyle w:val="Paragrafi0"/>
        <w:rPr>
          <w:sz w:val="21"/>
          <w:szCs w:val="21"/>
        </w:rPr>
      </w:pPr>
    </w:p>
    <w:p w:rsidR="00833CE3" w:rsidRPr="00E24275" w:rsidRDefault="00833CE3" w:rsidP="00833CE3">
      <w:pPr>
        <w:pStyle w:val="Paragrafi0"/>
        <w:rPr>
          <w:sz w:val="21"/>
          <w:szCs w:val="21"/>
        </w:rPr>
      </w:pPr>
    </w:p>
    <w:p w:rsidR="00833CE3" w:rsidRPr="00E24275" w:rsidRDefault="00833CE3" w:rsidP="00833CE3">
      <w:pPr>
        <w:pStyle w:val="Paragrafi0"/>
        <w:ind w:firstLine="0"/>
        <w:rPr>
          <w:sz w:val="21"/>
          <w:szCs w:val="21"/>
        </w:rPr>
      </w:pPr>
      <w:r w:rsidRPr="00E24275">
        <w:rPr>
          <w:sz w:val="21"/>
          <w:szCs w:val="21"/>
        </w:rPr>
        <w:t>Bashkia Belsh</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 xml:space="preserve">                   </w:t>
      </w:r>
      <w:r w:rsidRPr="00E24275">
        <w:rPr>
          <w:sz w:val="21"/>
          <w:szCs w:val="21"/>
        </w:rPr>
        <w:tab/>
      </w:r>
      <w:r w:rsidRPr="00E24275">
        <w:rPr>
          <w:sz w:val="21"/>
          <w:szCs w:val="21"/>
        </w:rPr>
        <w:tab/>
      </w:r>
      <w:r w:rsidRPr="00E24275">
        <w:rPr>
          <w:sz w:val="21"/>
          <w:szCs w:val="21"/>
        </w:rPr>
        <w:tab/>
        <w:t xml:space="preserve">  Lidhja nr.1</w:t>
      </w:r>
    </w:p>
    <w:p w:rsidR="00833CE3" w:rsidRPr="00E24275" w:rsidRDefault="00833CE3" w:rsidP="00833CE3">
      <w:pPr>
        <w:pStyle w:val="Paragrafi0"/>
        <w:ind w:firstLine="0"/>
        <w:rPr>
          <w:sz w:val="21"/>
          <w:szCs w:val="21"/>
        </w:rPr>
      </w:pPr>
    </w:p>
    <w:tbl>
      <w:tblPr>
        <w:tblStyle w:val="TableGrid"/>
        <w:tblW w:w="9092" w:type="dxa"/>
        <w:tblLayout w:type="fixed"/>
        <w:tblLook w:val="01E0" w:firstRow="1" w:lastRow="1" w:firstColumn="1" w:lastColumn="1" w:noHBand="0" w:noVBand="0"/>
      </w:tblPr>
      <w:tblGrid>
        <w:gridCol w:w="2684"/>
        <w:gridCol w:w="4500"/>
        <w:gridCol w:w="1908"/>
      </w:tblGrid>
      <w:tr w:rsidR="00833CE3" w:rsidRPr="00E24275" w:rsidTr="00833CE3">
        <w:tc>
          <w:tcPr>
            <w:tcW w:w="2684" w:type="dxa"/>
          </w:tcPr>
          <w:p w:rsidR="00833CE3" w:rsidRPr="00E24275" w:rsidRDefault="00833CE3" w:rsidP="00833CE3">
            <w:pPr>
              <w:pStyle w:val="Paragrafi0"/>
              <w:ind w:firstLine="0"/>
              <w:jc w:val="center"/>
              <w:rPr>
                <w:b/>
                <w:sz w:val="21"/>
                <w:szCs w:val="21"/>
              </w:rPr>
            </w:pPr>
            <w:r w:rsidRPr="00E24275">
              <w:rPr>
                <w:b/>
                <w:sz w:val="21"/>
                <w:szCs w:val="21"/>
              </w:rPr>
              <w:t>Numrat rendorë të pronave në listën e inventarit</w:t>
            </w:r>
          </w:p>
        </w:tc>
        <w:tc>
          <w:tcPr>
            <w:tcW w:w="4500" w:type="dxa"/>
          </w:tcPr>
          <w:p w:rsidR="00833CE3" w:rsidRPr="00E24275" w:rsidRDefault="00833CE3" w:rsidP="00833CE3">
            <w:pPr>
              <w:pStyle w:val="Paragrafi0"/>
              <w:ind w:firstLine="0"/>
              <w:jc w:val="center"/>
              <w:rPr>
                <w:b/>
                <w:sz w:val="21"/>
                <w:szCs w:val="21"/>
              </w:rPr>
            </w:pPr>
            <w:r w:rsidRPr="00E24275">
              <w:rPr>
                <w:b/>
                <w:sz w:val="21"/>
                <w:szCs w:val="21"/>
              </w:rPr>
              <w:t>Fusha e përdorimit të pronës</w:t>
            </w:r>
          </w:p>
        </w:tc>
        <w:tc>
          <w:tcPr>
            <w:tcW w:w="1908" w:type="dxa"/>
          </w:tcPr>
          <w:p w:rsidR="00833CE3" w:rsidRPr="00E24275" w:rsidRDefault="00833CE3" w:rsidP="00833CE3">
            <w:pPr>
              <w:pStyle w:val="Paragrafi0"/>
              <w:ind w:firstLine="0"/>
              <w:jc w:val="center"/>
              <w:rPr>
                <w:b/>
                <w:sz w:val="21"/>
                <w:szCs w:val="21"/>
              </w:rPr>
            </w:pPr>
            <w:r w:rsidRPr="00E24275">
              <w:rPr>
                <w:b/>
                <w:sz w:val="21"/>
                <w:szCs w:val="21"/>
              </w:rPr>
              <w:t>Lloji i transferimit</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5</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realizimin e funksioneve në fushën e administratës.</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6-16</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realizimin e programeve arsimore.</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17</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realizimin e funksioneve në fushën e shëndetit publik.</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18,19</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realizimin e veprimtarive social-kulturore e sportive.</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21-53</w:t>
            </w:r>
          </w:p>
        </w:tc>
        <w:tc>
          <w:tcPr>
            <w:tcW w:w="4500" w:type="dxa"/>
          </w:tcPr>
          <w:p w:rsidR="00833CE3" w:rsidRPr="00E24275" w:rsidRDefault="00833CE3" w:rsidP="00833CE3">
            <w:pPr>
              <w:pStyle w:val="Paragrafi0"/>
              <w:ind w:firstLine="0"/>
              <w:rPr>
                <w:sz w:val="21"/>
                <w:szCs w:val="21"/>
              </w:rPr>
            </w:pPr>
            <w:r w:rsidRPr="00E24275">
              <w:rPr>
                <w:sz w:val="21"/>
                <w:szCs w:val="21"/>
              </w:rPr>
              <w:t>Varrezat publike</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54-150</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realizimin e funksioneve në fushën e zhvillimit ekonomik.</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151-291 (vetëm trojet)</w:t>
            </w:r>
          </w:p>
        </w:tc>
        <w:tc>
          <w:tcPr>
            <w:tcW w:w="4500" w:type="dxa"/>
          </w:tcPr>
          <w:p w:rsidR="00833CE3" w:rsidRPr="00E24275" w:rsidRDefault="00833CE3" w:rsidP="00833CE3">
            <w:pPr>
              <w:pStyle w:val="Paragrafi0"/>
              <w:ind w:firstLine="0"/>
              <w:rPr>
                <w:sz w:val="21"/>
                <w:szCs w:val="21"/>
              </w:rPr>
            </w:pPr>
            <w:r w:rsidRPr="00E24275">
              <w:rPr>
                <w:sz w:val="21"/>
                <w:szCs w:val="21"/>
              </w:rPr>
              <w:t>Troje të lira dhe hapësira publike të pazëna ndërmjet ndërtesave ose objekteve të çdo lloji</w:t>
            </w:r>
          </w:p>
        </w:tc>
        <w:tc>
          <w:tcPr>
            <w:tcW w:w="1908" w:type="dxa"/>
          </w:tcPr>
          <w:p w:rsidR="00833CE3" w:rsidRPr="00E24275" w:rsidRDefault="00833CE3" w:rsidP="00833CE3">
            <w:pPr>
              <w:pStyle w:val="Paragrafi0"/>
              <w:ind w:firstLine="0"/>
              <w:rPr>
                <w:sz w:val="21"/>
                <w:szCs w:val="21"/>
              </w:rPr>
            </w:pPr>
            <w:r w:rsidRPr="00E24275">
              <w:rPr>
                <w:sz w:val="21"/>
                <w:szCs w:val="21"/>
              </w:rPr>
              <w:t>Në përdorim</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151-291 (vetëm sheshet)</w:t>
            </w:r>
          </w:p>
        </w:tc>
        <w:tc>
          <w:tcPr>
            <w:tcW w:w="4500" w:type="dxa"/>
          </w:tcPr>
          <w:p w:rsidR="00833CE3" w:rsidRPr="00E24275" w:rsidRDefault="00833CE3" w:rsidP="00833CE3">
            <w:pPr>
              <w:pStyle w:val="Paragrafi0"/>
              <w:ind w:firstLine="0"/>
              <w:rPr>
                <w:sz w:val="21"/>
                <w:szCs w:val="21"/>
              </w:rPr>
            </w:pPr>
            <w:r w:rsidRPr="00E24275">
              <w:rPr>
                <w:sz w:val="21"/>
                <w:szCs w:val="21"/>
              </w:rPr>
              <w:t>Infrastrukturë (sheshe, lulishte dhe shërbime publike)</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292-306</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realizimin e funksioneve në fushën e mbrojtjes civile.</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307-309, 315,323,324,</w:t>
            </w:r>
          </w:p>
          <w:p w:rsidR="00833CE3" w:rsidRPr="00E24275" w:rsidRDefault="00833CE3" w:rsidP="00833CE3">
            <w:pPr>
              <w:pStyle w:val="Paragrafi0"/>
              <w:ind w:firstLine="0"/>
              <w:rPr>
                <w:sz w:val="21"/>
                <w:szCs w:val="21"/>
              </w:rPr>
            </w:pPr>
            <w:r w:rsidRPr="00E24275">
              <w:rPr>
                <w:sz w:val="21"/>
                <w:szCs w:val="21"/>
              </w:rPr>
              <w:t>340,341,343,344,345,347,350,351,352,357,358,362,363,365,368,369,371,374, 375,379,380,387</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ushtrimin e funksioneve në fushën e bujqësisë dhe ushqimit (toka produktive).</w:t>
            </w:r>
          </w:p>
        </w:tc>
        <w:tc>
          <w:tcPr>
            <w:tcW w:w="1908" w:type="dxa"/>
          </w:tcPr>
          <w:p w:rsidR="00833CE3" w:rsidRPr="00E24275" w:rsidRDefault="00833CE3" w:rsidP="00833CE3">
            <w:pPr>
              <w:pStyle w:val="Paragrafi0"/>
              <w:ind w:firstLine="0"/>
              <w:rPr>
                <w:sz w:val="21"/>
                <w:szCs w:val="21"/>
              </w:rPr>
            </w:pPr>
            <w:r w:rsidRPr="00E24275">
              <w:rPr>
                <w:sz w:val="21"/>
                <w:szCs w:val="21"/>
              </w:rPr>
              <w:t>Në përdorim</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311,312,316,317,318,326,328,329,348,349,354,355,356,360,361,366,367,372, 373,377,378,383,384,385,386,389,390,391,392,393,394-672 (vetëm kanalet e treta)</w:t>
            </w:r>
          </w:p>
        </w:tc>
        <w:tc>
          <w:tcPr>
            <w:tcW w:w="4500" w:type="dxa"/>
          </w:tcPr>
          <w:p w:rsidR="00833CE3" w:rsidRPr="00E24275" w:rsidRDefault="00833CE3" w:rsidP="00833CE3">
            <w:pPr>
              <w:pStyle w:val="Paragrafi0"/>
              <w:ind w:firstLine="0"/>
              <w:rPr>
                <w:sz w:val="21"/>
                <w:szCs w:val="21"/>
              </w:rPr>
            </w:pPr>
            <w:r w:rsidRPr="00E24275">
              <w:rPr>
                <w:sz w:val="21"/>
                <w:szCs w:val="21"/>
              </w:rPr>
              <w:t>Prona që përdoren për ushtrimin e funksioneve në fushën e bujqësisë dhe të ushqimit (toka joproduktive dhe kanale të treta).</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r w:rsidR="00833CE3" w:rsidRPr="00E24275" w:rsidTr="00833CE3">
        <w:tc>
          <w:tcPr>
            <w:tcW w:w="2684" w:type="dxa"/>
          </w:tcPr>
          <w:p w:rsidR="00833CE3" w:rsidRPr="00E24275" w:rsidRDefault="00833CE3" w:rsidP="00833CE3">
            <w:pPr>
              <w:pStyle w:val="Paragrafi0"/>
              <w:ind w:firstLine="0"/>
              <w:rPr>
                <w:sz w:val="21"/>
                <w:szCs w:val="21"/>
              </w:rPr>
            </w:pPr>
            <w:r w:rsidRPr="00E24275">
              <w:rPr>
                <w:sz w:val="21"/>
                <w:szCs w:val="21"/>
              </w:rPr>
              <w:t>676 - 1236</w:t>
            </w:r>
          </w:p>
        </w:tc>
        <w:tc>
          <w:tcPr>
            <w:tcW w:w="4500" w:type="dxa"/>
          </w:tcPr>
          <w:p w:rsidR="00833CE3" w:rsidRPr="00E24275" w:rsidRDefault="00833CE3" w:rsidP="00833CE3">
            <w:pPr>
              <w:pStyle w:val="Paragrafi0"/>
              <w:ind w:firstLine="0"/>
              <w:rPr>
                <w:sz w:val="21"/>
                <w:szCs w:val="21"/>
              </w:rPr>
            </w:pPr>
            <w:r w:rsidRPr="00E24275">
              <w:rPr>
                <w:sz w:val="21"/>
                <w:szCs w:val="21"/>
              </w:rPr>
              <w:t>Infrastrukturë (rrugë vendore)</w:t>
            </w:r>
          </w:p>
        </w:tc>
        <w:tc>
          <w:tcPr>
            <w:tcW w:w="1908" w:type="dxa"/>
          </w:tcPr>
          <w:p w:rsidR="00833CE3" w:rsidRPr="00E24275" w:rsidRDefault="00833CE3" w:rsidP="00833CE3">
            <w:pPr>
              <w:pStyle w:val="Paragrafi0"/>
              <w:ind w:firstLine="0"/>
              <w:rPr>
                <w:sz w:val="21"/>
                <w:szCs w:val="21"/>
              </w:rPr>
            </w:pPr>
            <w:r w:rsidRPr="00E24275">
              <w:rPr>
                <w:sz w:val="21"/>
                <w:szCs w:val="21"/>
              </w:rPr>
              <w:t>Në pronësi</w:t>
            </w:r>
          </w:p>
        </w:tc>
      </w:tr>
    </w:tbl>
    <w:p w:rsidR="00833CE3" w:rsidRDefault="00833CE3" w:rsidP="00833CE3">
      <w:pPr>
        <w:pStyle w:val="Paragrafi0"/>
        <w:ind w:firstLine="0"/>
        <w:rPr>
          <w:sz w:val="21"/>
          <w:szCs w:val="21"/>
        </w:rPr>
      </w:pPr>
    </w:p>
    <w:sectPr w:rsidR="00833CE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3CE3"/>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04D01"/>
    <w:rsid w:val="00411350"/>
    <w:rsid w:val="00412459"/>
    <w:rsid w:val="00412625"/>
    <w:rsid w:val="004130DD"/>
    <w:rsid w:val="00413B02"/>
    <w:rsid w:val="00423745"/>
    <w:rsid w:val="0042500E"/>
    <w:rsid w:val="004257EA"/>
    <w:rsid w:val="00425AC9"/>
    <w:rsid w:val="00426A74"/>
    <w:rsid w:val="00426DCB"/>
    <w:rsid w:val="00427F76"/>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3CE3"/>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2995"/>
    <w:rsid w:val="00C84E1D"/>
    <w:rsid w:val="00C90A36"/>
    <w:rsid w:val="00C911CC"/>
    <w:rsid w:val="00C918EB"/>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DDAB79-435B-4739-9CBA-515CE2E5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CE3"/>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B320FC"/>
    <w:pPr>
      <w:spacing w:after="720"/>
      <w:ind w:left="1134"/>
    </w:pPr>
    <w:rPr>
      <w:rFonts w:ascii="Arial" w:hAnsi="Arial"/>
      <w:sz w:val="20"/>
      <w:szCs w:val="20"/>
      <w:lang w:val="en-GB"/>
    </w:rPr>
  </w:style>
  <w:style w:type="paragraph" w:customStyle="1" w:styleId="bcverylastparaa">
    <w:name w:val="bc very last para (a)"/>
    <w:basedOn w:val="Normal"/>
    <w:rsid w:val="00B320FC"/>
    <w:pPr>
      <w:spacing w:after="720"/>
      <w:ind w:left="1843" w:hanging="709"/>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autoSpaceDE w:val="0"/>
      <w:autoSpaceDN w:val="0"/>
    </w:pPr>
    <w:rPr>
      <w:lang w:val="sq-AL"/>
    </w:rPr>
  </w:style>
  <w:style w:type="paragraph" w:customStyle="1" w:styleId="CM5">
    <w:name w:val="CM5"/>
    <w:basedOn w:val="Normal"/>
    <w:next w:val="Normal"/>
    <w:rsid w:val="00B320FC"/>
    <w:pPr>
      <w:autoSpaceDE w:val="0"/>
      <w:autoSpaceDN w:val="0"/>
    </w:pPr>
    <w:rPr>
      <w:lang w:val="sq-AL"/>
    </w:rPr>
  </w:style>
  <w:style w:type="paragraph" w:customStyle="1" w:styleId="CM6">
    <w:name w:val="CM6"/>
    <w:basedOn w:val="Normal"/>
    <w:next w:val="Normal"/>
    <w:rsid w:val="00B320FC"/>
    <w:pPr>
      <w:autoSpaceDE w:val="0"/>
      <w:autoSpaceDN w:val="0"/>
    </w:pPr>
    <w:rPr>
      <w:lang w:val="sq-AL"/>
    </w:rPr>
  </w:style>
  <w:style w:type="paragraph" w:customStyle="1" w:styleId="CM7">
    <w:name w:val="CM7"/>
    <w:basedOn w:val="Normal"/>
    <w:next w:val="Normal"/>
    <w:rsid w:val="00B320FC"/>
    <w:pPr>
      <w:autoSpaceDE w:val="0"/>
      <w:autoSpaceDN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spacing w:after="120"/>
      <w:ind w:left="992"/>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spacing w:before="120" w:after="120" w:line="240" w:lineRule="atLeast"/>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833C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