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93C" w:rsidRPr="00E24275" w:rsidRDefault="005D593C" w:rsidP="005D593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24275">
        <w:rPr>
          <w:sz w:val="21"/>
          <w:szCs w:val="21"/>
        </w:rPr>
        <w:t>VENDIM</w:t>
      </w:r>
    </w:p>
    <w:p w:rsidR="005D593C" w:rsidRPr="00E24275" w:rsidRDefault="005D593C" w:rsidP="005D593C">
      <w:pPr>
        <w:pStyle w:val="NumriData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Nr.254, datë 12.3.2009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5D593C" w:rsidRPr="00E24275" w:rsidRDefault="005D593C" w:rsidP="005D593C">
      <w:pPr>
        <w:pStyle w:val="Titull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PëR MIRATIMIN E LISTËS PARAPRAKE TË PRONAVE TË PALUAJTSHME PUBLIKE, SHTETËRORE, QË TRANSFEROHEN, NË PRONËSI OSE NË PËRDORIM, TË KOMUNËS ZALL-HERR, TË QARKUT TË TIRANËS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5D593C" w:rsidRPr="00E24275" w:rsidRDefault="005D593C" w:rsidP="005D593C">
      <w:pPr>
        <w:pStyle w:val="VENDOS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VENDOSI: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1. Miratimin e listës paraprake të pronave të paluajtshme publike, shtetërore, që transferohen, në pronësi ose në përdorim, të komunës Zall-Herr, të qarkut të Tiranës, sipas lidhjes nr.1, që i bashkëlidhet këtij vendimi.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Lista paraprake, sipas kërkesave të këshillit të kësaj komune, është pjesë e listës së inventarit të pronave të paluajtshme publike, shtetërore, që janë brenda juridiksionit, territorial dhe administrativ, të komunës Zall-Herr, të qarkut të Tiranës, miratuar me vendimin nr.915, datë 29.12.2007 të Këshillit të Ministrave “Për miratimin e listës së inventarit të pronave të paluajtshme shtetërore, në komunën Zall-Herr, të qarkut të Tiranës”.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2. Ngarkohen Ministria e  Brendshme dhe komuna Zall-Herr për zbatimin e këtij vendimi.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Ky vendim hyn në fuqi pas botimit në Fletoren Zyrtare.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5D593C" w:rsidRPr="00E24275" w:rsidRDefault="005D593C" w:rsidP="005D593C">
      <w:pPr>
        <w:pStyle w:val="Autoriteti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KRYEMINISTRI</w:t>
      </w:r>
    </w:p>
    <w:p w:rsidR="005D593C" w:rsidRPr="00E24275" w:rsidRDefault="005D593C" w:rsidP="005D593C">
      <w:pPr>
        <w:pStyle w:val="AutoritetiEmer"/>
        <w:rPr>
          <w:sz w:val="21"/>
          <w:szCs w:val="21"/>
        </w:rPr>
      </w:pPr>
      <w:r w:rsidRPr="00E24275">
        <w:rPr>
          <w:sz w:val="21"/>
          <w:szCs w:val="21"/>
        </w:rPr>
        <w:t>Sali Berisha</w:t>
      </w:r>
    </w:p>
    <w:p w:rsidR="005D593C" w:rsidRPr="00E24275" w:rsidRDefault="005D593C" w:rsidP="005D593C">
      <w:pPr>
        <w:pStyle w:val="Paragrafi0"/>
        <w:rPr>
          <w:sz w:val="21"/>
          <w:szCs w:val="21"/>
        </w:rPr>
      </w:pPr>
    </w:p>
    <w:p w:rsidR="005D593C" w:rsidRDefault="005D593C" w:rsidP="005D593C">
      <w:pPr>
        <w:pStyle w:val="Paragrafi0"/>
        <w:rPr>
          <w:sz w:val="21"/>
          <w:szCs w:val="21"/>
        </w:rPr>
      </w:pPr>
    </w:p>
    <w:p w:rsidR="005D593C" w:rsidRPr="00E24275" w:rsidRDefault="005D593C" w:rsidP="005D593C">
      <w:pPr>
        <w:pStyle w:val="Paragrafi0"/>
        <w:rPr>
          <w:sz w:val="21"/>
          <w:szCs w:val="21"/>
        </w:rPr>
      </w:pPr>
    </w:p>
    <w:p w:rsidR="005D593C" w:rsidRPr="00E24275" w:rsidRDefault="005D593C" w:rsidP="005D593C">
      <w:pPr>
        <w:pStyle w:val="Paragrafi0"/>
        <w:ind w:firstLine="0"/>
        <w:rPr>
          <w:sz w:val="21"/>
          <w:szCs w:val="21"/>
        </w:rPr>
      </w:pPr>
      <w:r w:rsidRPr="00E24275">
        <w:rPr>
          <w:sz w:val="21"/>
          <w:szCs w:val="21"/>
        </w:rPr>
        <w:t>Komuna Zall-Herr</w:t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  <w:t xml:space="preserve">                   </w:t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  <w:t xml:space="preserve">  Lidhja nr.1</w:t>
      </w:r>
    </w:p>
    <w:p w:rsidR="005D593C" w:rsidRPr="00ED189A" w:rsidRDefault="005D593C" w:rsidP="005D593C">
      <w:pPr>
        <w:pStyle w:val="Paragrafi0"/>
        <w:ind w:firstLine="0"/>
        <w:rPr>
          <w:sz w:val="12"/>
          <w:szCs w:val="21"/>
        </w:r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448"/>
        <w:gridCol w:w="4500"/>
        <w:gridCol w:w="1908"/>
      </w:tblGrid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E24275">
              <w:rPr>
                <w:b/>
                <w:sz w:val="21"/>
                <w:szCs w:val="21"/>
              </w:rPr>
              <w:t>Numrat rendorë të pronave në listën e inventarit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E24275">
              <w:rPr>
                <w:b/>
                <w:sz w:val="21"/>
                <w:szCs w:val="21"/>
              </w:rPr>
              <w:t>Fusha e përdorimit të pronës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E24275">
              <w:rPr>
                <w:b/>
                <w:sz w:val="21"/>
                <w:szCs w:val="21"/>
              </w:rPr>
              <w:t>Lloji i transferimit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1-10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realizimin e funksioneve në zhvillim ekonomik.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11-37 (vetëm troje)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Troje të lira dhe hapësira publike të pazëna ndërmjet ndërtesave ose objekteve të çdo lloji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përdorim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11-37 (vetëm sheshet)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Infrastrukturë (sheshe, lulishte dhe shërbime publike)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38-50, 56-63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realizimin e funksioneve në fushën e mbrojtjes civile.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64-85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Varrezat publike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87-91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realizimin e funksioneve në shëndetin publik.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51-55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ushtrimin e funksioneve në fushën e bujqësisë dhe të ushqimit (toka joproduktive dhe kanale të treta).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110-132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realizimin e programeve arsimore.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 xml:space="preserve">Në pronësi 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287-323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ushtrimin e funksioneve në fushën e bujqësisë dhe ushqimit (toka produktive).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përdorim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324-427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Infrastrukturë (rrugë vendore)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5D593C" w:rsidRPr="00E24275" w:rsidTr="005D593C">
        <w:trPr>
          <w:jc w:val="center"/>
        </w:trPr>
        <w:tc>
          <w:tcPr>
            <w:tcW w:w="244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435-436</w:t>
            </w:r>
          </w:p>
        </w:tc>
        <w:tc>
          <w:tcPr>
            <w:tcW w:w="4500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ushtrimin e funksioneve në fushën e ujësjellës-kanalizimeve.</w:t>
            </w:r>
          </w:p>
        </w:tc>
        <w:tc>
          <w:tcPr>
            <w:tcW w:w="1908" w:type="dxa"/>
          </w:tcPr>
          <w:p w:rsidR="005D593C" w:rsidRPr="00E24275" w:rsidRDefault="005D593C" w:rsidP="005D593C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</w:tbl>
    <w:p w:rsidR="005D593C" w:rsidRPr="00E24275" w:rsidRDefault="005D593C" w:rsidP="005D593C">
      <w:pPr>
        <w:pStyle w:val="Paragrafi0"/>
        <w:ind w:firstLine="0"/>
      </w:pPr>
    </w:p>
    <w:sectPr w:rsidR="005D593C" w:rsidRPr="00E242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593C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593C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2995"/>
    <w:rsid w:val="00C84E1D"/>
    <w:rsid w:val="00C90A08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F12D45-71C4-45B4-9841-F649007F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93C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5D5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