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6B4" w:rsidRDefault="006746B4" w:rsidP="006746B4">
      <w:pPr>
        <w:pStyle w:val="Akti"/>
        <w:keepNext w:val="0"/>
      </w:pPr>
      <w:bookmarkStart w:id="0" w:name="_GoBack"/>
      <w:bookmarkEnd w:id="0"/>
      <w:r>
        <w:t>Vendim</w:t>
      </w:r>
    </w:p>
    <w:p w:rsidR="006746B4" w:rsidRDefault="006746B4" w:rsidP="006746B4">
      <w:pPr>
        <w:pStyle w:val="NumriData"/>
        <w:keepNext w:val="0"/>
      </w:pPr>
      <w:r>
        <w:t>Nr.327, datë 12.3.2009</w:t>
      </w:r>
    </w:p>
    <w:p w:rsidR="006746B4" w:rsidRDefault="006746B4" w:rsidP="006746B4">
      <w:pPr>
        <w:pStyle w:val="Paragrafi0"/>
      </w:pPr>
    </w:p>
    <w:p w:rsidR="006746B4" w:rsidRDefault="006746B4" w:rsidP="006746B4">
      <w:pPr>
        <w:pStyle w:val="Titulli0"/>
        <w:keepNext w:val="0"/>
      </w:pPr>
      <w:r>
        <w:t>Për një ndryshim në vendimin nr.78, datë 4.2.2007 të këshillit të Ministrave “Për masën, kriteret dhe proCEdurat e përfitimit të një paketE të veçntë HigjIeno-sanitare për invalidët paraplegjikë dhe tetraplegjikë”, të ndryshuar</w:t>
      </w:r>
    </w:p>
    <w:p w:rsidR="006746B4" w:rsidRDefault="006746B4" w:rsidP="006746B4">
      <w:pPr>
        <w:pStyle w:val="Paragrafi0"/>
      </w:pPr>
    </w:p>
    <w:p w:rsidR="006746B4" w:rsidRDefault="006746B4" w:rsidP="006746B4">
      <w:pPr>
        <w:pStyle w:val="BazLigjPropozues"/>
        <w:keepNext w:val="0"/>
      </w:pPr>
      <w:r>
        <w:t>Në mbështetje të nenit 100 të Kushtetutës, të nenit 9 të ligjit nr.8626, datë 22.6.2000 “Statusi i invalidit paraplegjik dhe tetraplegjik”, të ndryshuar, të neneve 5 e 45 të ligjit nr.9936, datë 26.6.2008 “Për menaxhimin e sistemit buxhetor të Republikës e Shqipërisë” dhe të ligjit nr.10 025, datë 27.11.2008 “Për buxhetin e vitit 2009”, me propozimin e Ministrit të Punës, Çështjeve Sociale dhe Shanseve të Barabarta, Këshilli i Ministrave</w:t>
      </w:r>
    </w:p>
    <w:p w:rsidR="006746B4" w:rsidRDefault="006746B4" w:rsidP="006746B4">
      <w:pPr>
        <w:pStyle w:val="Paragrafi0"/>
      </w:pPr>
    </w:p>
    <w:p w:rsidR="006746B4" w:rsidRDefault="006746B4" w:rsidP="006746B4">
      <w:pPr>
        <w:pStyle w:val="VENDOSI0"/>
        <w:keepNext w:val="0"/>
      </w:pPr>
      <w:r>
        <w:t>Vendosi:</w:t>
      </w:r>
    </w:p>
    <w:p w:rsidR="006746B4" w:rsidRDefault="006746B4" w:rsidP="006746B4">
      <w:pPr>
        <w:pStyle w:val="Paragrafi0"/>
      </w:pPr>
    </w:p>
    <w:p w:rsidR="006746B4" w:rsidRDefault="006746B4" w:rsidP="006746B4">
      <w:pPr>
        <w:pStyle w:val="Paragrafi0"/>
      </w:pPr>
      <w:r>
        <w:t>1. Në pikën 1 të vendimit nr.78, datë 4.2.2007 të Këshillit të Ministrave, të ndryshuar, masa “…12 000 (dymbëdhjetë mijë) lekë në muaj…” zëvendësohet me “… 16 000 (gjashtëmbëdhjetë mijë) lekë në muaj…”.</w:t>
      </w:r>
    </w:p>
    <w:p w:rsidR="006746B4" w:rsidRDefault="006746B4" w:rsidP="006746B4">
      <w:pPr>
        <w:pStyle w:val="Paragrafi0"/>
      </w:pPr>
      <w:r>
        <w:t>2. Efektet financiare, që rrjedhin nga zbatimi i këtij vendimi, për vitin 2009, në shumën prej 140 000 000 (një qind e dyzet milionë) lekësh, të përballohen nga fondi rezervë i buxhetit të vitit 2009.</w:t>
      </w:r>
    </w:p>
    <w:p w:rsidR="006746B4" w:rsidRDefault="006746B4" w:rsidP="006746B4">
      <w:pPr>
        <w:pStyle w:val="Paragrafi0"/>
      </w:pPr>
      <w:r>
        <w:t>3.  Ngarkohen Ministria e Punës, Çështjeve Sociale dhe Shnaseve të Barabarta, Ministria e Financave dhe Instituti i Sigurimeve Shoqërore për zbatimin e këtij vendimi.</w:t>
      </w:r>
    </w:p>
    <w:p w:rsidR="006746B4" w:rsidRDefault="006746B4" w:rsidP="006746B4">
      <w:pPr>
        <w:pStyle w:val="Paragrafi0"/>
      </w:pPr>
      <w:r>
        <w:t>Ky vendim hyn në fuqi pas botimit në Fletoren Zyrtare dhe i shtrin efektet finaciare nga data 1 mars 2009.</w:t>
      </w:r>
    </w:p>
    <w:p w:rsidR="006746B4" w:rsidRDefault="006746B4" w:rsidP="006746B4">
      <w:pPr>
        <w:pStyle w:val="Paragrafi0"/>
      </w:pPr>
    </w:p>
    <w:p w:rsidR="006746B4" w:rsidRDefault="006746B4" w:rsidP="006746B4">
      <w:pPr>
        <w:pStyle w:val="Autoriteti"/>
        <w:keepNext w:val="0"/>
      </w:pPr>
      <w:r>
        <w:t>Kryeministri</w:t>
      </w:r>
    </w:p>
    <w:p w:rsidR="006746B4" w:rsidRDefault="006746B4" w:rsidP="006746B4">
      <w:pPr>
        <w:pStyle w:val="AutoritetiEmer"/>
      </w:pPr>
      <w:r>
        <w:t>Sali Berisha</w:t>
      </w:r>
    </w:p>
    <w:sectPr w:rsidR="006746B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746B4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5BC5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6B4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6EF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792FB0-4BB9-44D1-BFFC-78833F7CF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6746B4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2019-03-18T12:57:00Z</dcterms:created>
  <dcterms:modified xsi:type="dcterms:W3CDTF">2019-03-18T12:57:00Z</dcterms:modified>
</cp:coreProperties>
</file>