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266" w:rsidRDefault="00274266" w:rsidP="00274266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274266" w:rsidRDefault="00274266" w:rsidP="00274266">
      <w:pPr>
        <w:pStyle w:val="NumriData"/>
        <w:keepNext w:val="0"/>
      </w:pPr>
      <w:r>
        <w:t>Nr.328, datë 12.3.2009</w:t>
      </w:r>
    </w:p>
    <w:p w:rsidR="00274266" w:rsidRDefault="00274266" w:rsidP="00274266">
      <w:pPr>
        <w:pStyle w:val="Paragrafi0"/>
      </w:pPr>
    </w:p>
    <w:p w:rsidR="00274266" w:rsidRDefault="00274266" w:rsidP="00274266">
      <w:pPr>
        <w:pStyle w:val="Titulli0"/>
        <w:keepNext w:val="0"/>
      </w:pPr>
      <w:r>
        <w:t>Për disa shtesa në vendimin nr.618, datë 7.9.2006 të Këshillit të Ministrave “Për përcaktimin e kritereve, të dokumentacionit dhe masës së përfitimit të pagesës për personat me aftësi të kufizuar”, të ndryshuar</w:t>
      </w:r>
    </w:p>
    <w:p w:rsidR="00274266" w:rsidRDefault="00274266" w:rsidP="00274266">
      <w:pPr>
        <w:pStyle w:val="Paragrafi0"/>
      </w:pPr>
    </w:p>
    <w:p w:rsidR="00274266" w:rsidRDefault="00274266" w:rsidP="00274266">
      <w:pPr>
        <w:pStyle w:val="BazLigjPropozues"/>
        <w:keepNext w:val="0"/>
      </w:pPr>
      <w:r>
        <w:t>Në mbështetje të nenit 100 të Kushtetutës, të neneve 11, pika 1 e 20, pika 3 të ligjit nr.9355, datë 10.3.2005 “Për ndihmën dhe shërbimet shoqërore”, të ndryshuar, të nenit 15 të ligjit nr.8626, datë 22.6.2000 “Statusi i invalidit paraplegjik dhe tetraplegjik”, të ndryshuar, të pikës 2 të nenit 58 të ligjit nr.7703, datë 11.5.1993 “Për sigurimet shoqërore në Republikën e Shqipërisë”, të ndryshuar, të ligjit  nr.7870, datë 13.10.1994 “Për sigurimet shëndetësore në Republikën e Shqipërisë”, të ndryshuar, të neneve 5 e 45 të ligjit nr.9936, datë 26.6.2008 “Për menaxhimin e sistemit buxhetor në Republikën e Shpipërisë” dhe të ligjit nr.10 025, datë 27.11.2008 “Për buxhetin e vitit 2009”,  me propozimin e Ministrit të Punës, Çështjeve Sociale dhe Shanseve të Barabarta, Këshilli i Ministrave</w:t>
      </w:r>
    </w:p>
    <w:p w:rsidR="00274266" w:rsidRDefault="00274266" w:rsidP="00274266">
      <w:pPr>
        <w:pStyle w:val="BazLigjPropozues"/>
        <w:keepNext w:val="0"/>
      </w:pPr>
    </w:p>
    <w:p w:rsidR="00274266" w:rsidRDefault="00274266" w:rsidP="00274266">
      <w:pPr>
        <w:pStyle w:val="VENDOSI0"/>
        <w:keepNext w:val="0"/>
      </w:pPr>
      <w:r>
        <w:t>Vendosi:</w:t>
      </w:r>
    </w:p>
    <w:p w:rsidR="00274266" w:rsidRDefault="00274266" w:rsidP="00274266">
      <w:pPr>
        <w:pStyle w:val="Paragrafi0"/>
      </w:pPr>
    </w:p>
    <w:p w:rsidR="00274266" w:rsidRDefault="00274266" w:rsidP="00274266">
      <w:pPr>
        <w:pStyle w:val="Paragrafi0"/>
      </w:pPr>
      <w:r>
        <w:t>Në vendimin nr.618, datë 7.9.2006 të Këshillit të Ministrave, të ndryshuar, të bëhen këto shtesa:</w:t>
      </w:r>
    </w:p>
    <w:p w:rsidR="00274266" w:rsidRDefault="00274266" w:rsidP="00274266">
      <w:pPr>
        <w:pStyle w:val="Paragrafi0"/>
      </w:pPr>
      <w:r>
        <w:t>1. Në fund të pikës 13/1 shtohet një paragraf me këtë përmbajtje:</w:t>
      </w:r>
    </w:p>
    <w:p w:rsidR="00274266" w:rsidRDefault="00274266" w:rsidP="00274266">
      <w:pPr>
        <w:pStyle w:val="Paragrafi0"/>
      </w:pPr>
      <w:r>
        <w:t>“Periudha e shërbimit si kujdestar, për invalidin paraplegjik dhe tetraplegjik, i cili nuk është ekonomikisht aktiv, si dhe nuk përfiton të ardhura nga skema e sigurimit të detyrueshëm shoqëror, vlerësohet periudhë sigurimi, për efekt  përfitimi pensioni, barrëlindje, aksidenti në punë dhe sëmundje profesionale dhe sigurimi shëndetësor.</w:t>
      </w:r>
    </w:p>
    <w:p w:rsidR="00274266" w:rsidRDefault="00274266" w:rsidP="00274266">
      <w:pPr>
        <w:pStyle w:val="Paragrafi0"/>
      </w:pPr>
      <w:r>
        <w:t>Kontributi paguhet në bazë të pagës minimale, për efekt të llogaritjes së kontributit të sigurimit të detyrueshëm shoqëror dhe përballohet nga buxheti i shtetit.”.</w:t>
      </w:r>
    </w:p>
    <w:p w:rsidR="00274266" w:rsidRDefault="00274266" w:rsidP="00274266">
      <w:pPr>
        <w:pStyle w:val="Paragrafi0"/>
      </w:pPr>
      <w:r>
        <w:t>2. Pas pikës 26 shtohet pika 26/1, me këtë përmbajtje:</w:t>
      </w:r>
    </w:p>
    <w:p w:rsidR="00274266" w:rsidRDefault="00274266" w:rsidP="00274266">
      <w:pPr>
        <w:pStyle w:val="Paragrafi0"/>
      </w:pPr>
      <w:r>
        <w:t>“26/1 Për zbatimin e pikës 13/1, Shërbimi Social Shtetëror, mbështetur në informacionin e dërguar nga njësitë e qeverisjes vendore, harton listat e kujdestarëve përfitues, çdo vit dhe sa herë ndryshon kjo listë, në bazë të të cilave përllogariten fondet, që nevojiten për pagesën e kontributit për këtë kategori personash.”.</w:t>
      </w:r>
    </w:p>
    <w:p w:rsidR="00274266" w:rsidRDefault="00274266" w:rsidP="00274266">
      <w:pPr>
        <w:pStyle w:val="Paragrafi0"/>
      </w:pPr>
      <w:r>
        <w:t>3. Efektet financiare, që rrjedhin nga zbatimi i këtij vendimi, në shumën 134 000 000 (njëqind e tridhjetë e katër milionë) lekë, për pagesën e kontributit për sigurimet e detyrueshme, shoqërore e shëndetësore, për vitin 2009, për kujdestarin, të përballohen nga fondi rezervë Buxhetit të Shtetit.</w:t>
      </w:r>
    </w:p>
    <w:p w:rsidR="00274266" w:rsidRDefault="00274266" w:rsidP="00274266">
      <w:pPr>
        <w:pStyle w:val="Paragrafi0"/>
      </w:pPr>
      <w:r>
        <w:t>4. Ngarkohen Ministria e Punës, Çështjeve Sociale dhe Shanseve të Barabarta, Ministria e Financave, Shërbimi Social Shtetëror dhe njësitë e qeverisjes vendore për zbatimin e këtij vendimi.</w:t>
      </w:r>
    </w:p>
    <w:p w:rsidR="00274266" w:rsidRDefault="00274266" w:rsidP="00274266">
      <w:pPr>
        <w:pStyle w:val="Paragrafi0"/>
      </w:pPr>
      <w:r>
        <w:t>Ky vendim hyn në fuqi pas botimit në Fletoren Zyrtare dhe i shtrin efektet finaciare nga data 1 mars 2009.</w:t>
      </w:r>
    </w:p>
    <w:p w:rsidR="00274266" w:rsidRDefault="00274266" w:rsidP="00274266">
      <w:pPr>
        <w:pStyle w:val="Paragrafi0"/>
      </w:pPr>
    </w:p>
    <w:p w:rsidR="00274266" w:rsidRDefault="00274266" w:rsidP="00274266">
      <w:pPr>
        <w:pStyle w:val="Autoriteti"/>
        <w:keepNext w:val="0"/>
      </w:pPr>
      <w:r>
        <w:t>Kryeministri</w:t>
      </w:r>
    </w:p>
    <w:p w:rsidR="00274266" w:rsidRPr="00094735" w:rsidRDefault="00274266" w:rsidP="00274266">
      <w:pPr>
        <w:pStyle w:val="AutoritetiEmer"/>
      </w:pPr>
      <w:r>
        <w:t>Sali Berisha</w:t>
      </w:r>
    </w:p>
    <w:sectPr w:rsidR="00274266" w:rsidRPr="000947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426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0EB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74266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740981-E0F0-483C-9814-093890F92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27426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