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0A5" w:rsidRPr="00687A0C" w:rsidRDefault="000930A5" w:rsidP="000930A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87A0C">
        <w:rPr>
          <w:sz w:val="21"/>
          <w:szCs w:val="21"/>
        </w:rPr>
        <w:t>VENDIM</w:t>
      </w:r>
    </w:p>
    <w:p w:rsidR="000930A5" w:rsidRPr="00687A0C" w:rsidRDefault="000930A5" w:rsidP="000930A5">
      <w:pPr>
        <w:pStyle w:val="NumriData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Nr.275, datë 18.3.2009</w:t>
      </w:r>
    </w:p>
    <w:p w:rsidR="000930A5" w:rsidRPr="008D1C2A" w:rsidRDefault="000930A5" w:rsidP="000930A5">
      <w:pPr>
        <w:pStyle w:val="Paragrafi0"/>
        <w:rPr>
          <w:sz w:val="14"/>
          <w:szCs w:val="21"/>
        </w:rPr>
      </w:pPr>
      <w:r w:rsidRPr="00687A0C">
        <w:rPr>
          <w:sz w:val="21"/>
          <w:szCs w:val="21"/>
        </w:rPr>
        <w:t> </w:t>
      </w:r>
    </w:p>
    <w:p w:rsidR="000930A5" w:rsidRPr="00687A0C" w:rsidRDefault="000930A5" w:rsidP="000930A5">
      <w:pPr>
        <w:pStyle w:val="Titulli0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PËR MIRATIMIN E LISTËS PËRFUNDIMTARE TË PRONAVE TË PALUAJTSHME PUBLIKE, SHTETËRORE, QË TRANSFEROHEN, NË PRONËSI OSE NË PËRDORIM, TË KOMUNËS MOLLAS, TË QARKUT TË ELBASANIT</w:t>
      </w:r>
    </w:p>
    <w:p w:rsidR="000930A5" w:rsidRPr="00687A0C" w:rsidRDefault="000930A5" w:rsidP="000930A5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 </w:t>
      </w:r>
    </w:p>
    <w:p w:rsidR="000930A5" w:rsidRPr="00687A0C" w:rsidRDefault="000930A5" w:rsidP="000930A5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Në mbështetje të nenit 100 të Kushtetutës dhe të neneve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0930A5" w:rsidRPr="00687A0C" w:rsidRDefault="000930A5" w:rsidP="000930A5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 </w:t>
      </w:r>
    </w:p>
    <w:p w:rsidR="000930A5" w:rsidRPr="00687A0C" w:rsidRDefault="000930A5" w:rsidP="000930A5">
      <w:pPr>
        <w:pStyle w:val="VENDOSI0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VENDOSI:</w:t>
      </w:r>
    </w:p>
    <w:p w:rsidR="000930A5" w:rsidRPr="00687A0C" w:rsidRDefault="000930A5" w:rsidP="000930A5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 </w:t>
      </w:r>
    </w:p>
    <w:p w:rsidR="000930A5" w:rsidRPr="00687A0C" w:rsidRDefault="000930A5" w:rsidP="000930A5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1. Miratimin e listës përfundimtare të pronave të paluajtshme publike, s</w:t>
      </w:r>
      <w:r>
        <w:rPr>
          <w:sz w:val="21"/>
          <w:szCs w:val="21"/>
        </w:rPr>
        <w:t>htetërore, brenda juridiksionit</w:t>
      </w:r>
      <w:r w:rsidRPr="00687A0C">
        <w:rPr>
          <w:sz w:val="21"/>
          <w:szCs w:val="21"/>
        </w:rPr>
        <w:t xml:space="preserve"> territorial dhe administrativ, të ko</w:t>
      </w:r>
      <w:r>
        <w:rPr>
          <w:sz w:val="21"/>
          <w:szCs w:val="21"/>
        </w:rPr>
        <w:t>munës Mollas</w:t>
      </w:r>
      <w:r w:rsidRPr="00687A0C">
        <w:rPr>
          <w:sz w:val="21"/>
          <w:szCs w:val="21"/>
        </w:rPr>
        <w:t xml:space="preserve"> të qarkut të Elbasanit, që transferohen, në pronësi ose në përdorim, të kësaj komune, sipas lidhjes nr.1, e cila i bashkëlidhet këtij vendimi dhe është pjesë përbërëse e tij. </w:t>
      </w:r>
    </w:p>
    <w:p w:rsidR="000930A5" w:rsidRPr="00687A0C" w:rsidRDefault="000930A5" w:rsidP="000930A5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 Lista me 79 (shtatëdhjetë e nëntë) fletë, që i bashkëlidhet këtij vendimi, përfundon me numrin rendor 529 (pesëqind e njëzet e nëntë).</w:t>
      </w:r>
    </w:p>
    <w:p w:rsidR="000930A5" w:rsidRPr="00687A0C" w:rsidRDefault="000930A5" w:rsidP="000930A5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 2. Ngarkohen Ministri i Brendshëm, kryeregjistruesi i Pasurive të Paluajtshme të Republikës së Shqipërisë dhe komuna Mollas për zbatimin e këtij vendimi.</w:t>
      </w:r>
    </w:p>
    <w:p w:rsidR="000930A5" w:rsidRPr="00687A0C" w:rsidRDefault="000930A5" w:rsidP="000930A5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 Ky vendim hyn në fuqi pas botimit në Fletoren Zyrtare.</w:t>
      </w:r>
    </w:p>
    <w:p w:rsidR="000930A5" w:rsidRPr="00687A0C" w:rsidRDefault="000930A5" w:rsidP="000930A5">
      <w:pPr>
        <w:pStyle w:val="Autoriteti"/>
      </w:pPr>
      <w:r w:rsidRPr="00687A0C">
        <w:t> KRYEMINISTRI</w:t>
      </w:r>
    </w:p>
    <w:p w:rsidR="000930A5" w:rsidRDefault="000930A5" w:rsidP="000930A5">
      <w:pPr>
        <w:pStyle w:val="AutoritetiEmer"/>
        <w:rPr>
          <w:sz w:val="21"/>
          <w:szCs w:val="21"/>
        </w:rPr>
      </w:pPr>
      <w:r w:rsidRPr="00687A0C">
        <w:rPr>
          <w:sz w:val="21"/>
          <w:szCs w:val="21"/>
        </w:rPr>
        <w:t>Sali  Berisha</w:t>
      </w:r>
    </w:p>
    <w:p w:rsidR="000930A5" w:rsidRPr="00EB1E13" w:rsidRDefault="000930A5" w:rsidP="00EA3944">
      <w:pPr>
        <w:pStyle w:val="Paragrafi0"/>
      </w:pPr>
    </w:p>
    <w:p w:rsidR="000930A5" w:rsidRPr="00687A0C" w:rsidRDefault="000930A5" w:rsidP="000930A5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Komuna Mollas</w:t>
      </w:r>
      <w:r w:rsidRPr="00687A0C">
        <w:rPr>
          <w:sz w:val="21"/>
          <w:szCs w:val="21"/>
        </w:rPr>
        <w:tab/>
      </w:r>
      <w:r w:rsidRPr="00687A0C">
        <w:rPr>
          <w:sz w:val="21"/>
          <w:szCs w:val="21"/>
        </w:rPr>
        <w:tab/>
      </w:r>
      <w:r w:rsidRPr="00687A0C">
        <w:rPr>
          <w:sz w:val="21"/>
          <w:szCs w:val="21"/>
        </w:rPr>
        <w:tab/>
      </w:r>
      <w:r w:rsidRPr="00687A0C">
        <w:rPr>
          <w:sz w:val="21"/>
          <w:szCs w:val="21"/>
        </w:rPr>
        <w:tab/>
      </w:r>
      <w:r w:rsidRPr="00687A0C">
        <w:rPr>
          <w:sz w:val="21"/>
          <w:szCs w:val="21"/>
        </w:rPr>
        <w:tab/>
      </w:r>
      <w:r w:rsidRPr="00687A0C"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687A0C">
        <w:rPr>
          <w:sz w:val="21"/>
          <w:szCs w:val="21"/>
        </w:rPr>
        <w:t>Lidhja nr.1</w:t>
      </w:r>
    </w:p>
    <w:p w:rsidR="000930A5" w:rsidRPr="004E0623" w:rsidRDefault="000930A5" w:rsidP="000930A5">
      <w:pPr>
        <w:pStyle w:val="Paragrafi0"/>
        <w:rPr>
          <w:sz w:val="10"/>
          <w:szCs w:val="21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208"/>
        <w:gridCol w:w="3276"/>
        <w:gridCol w:w="1372"/>
      </w:tblGrid>
      <w:tr w:rsidR="000930A5" w:rsidRPr="008D1C2A" w:rsidTr="000930A5"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8D1C2A">
              <w:rPr>
                <w:b/>
                <w:sz w:val="20"/>
              </w:rPr>
              <w:t>Numrat rendorë të pronave në listën e inventarit</w:t>
            </w:r>
          </w:p>
        </w:tc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8D1C2A">
              <w:rPr>
                <w:b/>
                <w:sz w:val="20"/>
              </w:rPr>
              <w:t>Fusha e përdorimit të pronës</w:t>
            </w:r>
          </w:p>
        </w:tc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8D1C2A">
              <w:rPr>
                <w:b/>
                <w:sz w:val="20"/>
              </w:rPr>
              <w:t>Lloji i transferimit</w:t>
            </w:r>
          </w:p>
        </w:tc>
      </w:tr>
      <w:tr w:rsidR="000930A5" w:rsidRPr="008D1C2A" w:rsidTr="000930A5"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 w:rsidRPr="008D1C2A">
              <w:rPr>
                <w:sz w:val="20"/>
              </w:rPr>
              <w:t>1-5</w:t>
            </w:r>
          </w:p>
        </w:tc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 w:rsidRPr="008D1C2A">
              <w:rPr>
                <w:sz w:val="20"/>
              </w:rPr>
              <w:t>Prona që përdoren për realizimin e programeve arsimore.</w:t>
            </w:r>
          </w:p>
        </w:tc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 w:rsidRPr="008D1C2A">
              <w:rPr>
                <w:sz w:val="20"/>
              </w:rPr>
              <w:t>Në pronësi</w:t>
            </w:r>
          </w:p>
        </w:tc>
      </w:tr>
      <w:tr w:rsidR="000930A5" w:rsidRPr="008D1C2A" w:rsidTr="000930A5"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 w:rsidRPr="008D1C2A">
              <w:rPr>
                <w:sz w:val="20"/>
              </w:rPr>
              <w:t>6</w:t>
            </w:r>
          </w:p>
        </w:tc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 w:rsidRPr="008D1C2A">
              <w:rPr>
                <w:sz w:val="20"/>
              </w:rPr>
              <w:t>Prona që përdoren për realizimin e veprimtarive social-kulturore e sportive.</w:t>
            </w:r>
          </w:p>
        </w:tc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 w:rsidRPr="008D1C2A">
              <w:rPr>
                <w:sz w:val="20"/>
              </w:rPr>
              <w:t>Në pronësi</w:t>
            </w:r>
          </w:p>
        </w:tc>
      </w:tr>
      <w:tr w:rsidR="000930A5" w:rsidRPr="008D1C2A" w:rsidTr="000930A5"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 w:rsidRPr="008D1C2A">
              <w:rPr>
                <w:sz w:val="20"/>
              </w:rPr>
              <w:t>7</w:t>
            </w:r>
          </w:p>
        </w:tc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 w:rsidRPr="008D1C2A">
              <w:rPr>
                <w:sz w:val="20"/>
              </w:rPr>
              <w:t>Prona që përdoren për realizimin e funksioneve në shëndetin publik.</w:t>
            </w:r>
          </w:p>
        </w:tc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 w:rsidRPr="008D1C2A">
              <w:rPr>
                <w:sz w:val="20"/>
              </w:rPr>
              <w:t>Në pronësi</w:t>
            </w:r>
          </w:p>
        </w:tc>
      </w:tr>
      <w:tr w:rsidR="000930A5" w:rsidRPr="008D1C2A" w:rsidTr="000930A5"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 w:rsidRPr="008D1C2A">
              <w:rPr>
                <w:sz w:val="20"/>
              </w:rPr>
              <w:t>9-13,448-464,465-529</w:t>
            </w:r>
          </w:p>
        </w:tc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 w:rsidRPr="008D1C2A">
              <w:rPr>
                <w:sz w:val="20"/>
              </w:rPr>
              <w:t>Troje të lira ose dhe hapësira publike të pazëna ndërmjet ndërtesave ose objekte e të çdo lloji.</w:t>
            </w:r>
          </w:p>
        </w:tc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 w:rsidRPr="008D1C2A">
              <w:rPr>
                <w:sz w:val="20"/>
              </w:rPr>
              <w:t>Në përdorim</w:t>
            </w:r>
          </w:p>
        </w:tc>
      </w:tr>
      <w:tr w:rsidR="000930A5" w:rsidRPr="008D1C2A" w:rsidTr="000930A5"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 w:rsidRPr="008D1C2A">
              <w:rPr>
                <w:sz w:val="20"/>
              </w:rPr>
              <w:t>14-39</w:t>
            </w:r>
          </w:p>
        </w:tc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 w:rsidRPr="008D1C2A">
              <w:rPr>
                <w:sz w:val="20"/>
              </w:rPr>
              <w:t>Varrezat publike</w:t>
            </w:r>
          </w:p>
        </w:tc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 w:rsidRPr="008D1C2A">
              <w:rPr>
                <w:sz w:val="20"/>
              </w:rPr>
              <w:t>Në pronësi</w:t>
            </w:r>
          </w:p>
        </w:tc>
      </w:tr>
      <w:tr w:rsidR="000930A5" w:rsidRPr="008D1C2A" w:rsidTr="000930A5"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 w:rsidRPr="008D1C2A">
              <w:rPr>
                <w:sz w:val="20"/>
              </w:rPr>
              <w:t>40-46</w:t>
            </w:r>
          </w:p>
        </w:tc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 w:rsidRPr="008D1C2A">
              <w:rPr>
                <w:sz w:val="20"/>
              </w:rPr>
              <w:t>Prona që përdoren në fushën e zhvillimit ekonomik.</w:t>
            </w:r>
          </w:p>
        </w:tc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 w:rsidRPr="008D1C2A">
              <w:rPr>
                <w:sz w:val="20"/>
              </w:rPr>
              <w:t>Në pronësi</w:t>
            </w:r>
          </w:p>
        </w:tc>
      </w:tr>
      <w:tr w:rsidR="000930A5" w:rsidRPr="008D1C2A" w:rsidTr="000930A5"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 w:rsidRPr="008D1C2A">
              <w:rPr>
                <w:sz w:val="20"/>
              </w:rPr>
              <w:t>154-248,330-418</w:t>
            </w:r>
          </w:p>
        </w:tc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 w:rsidRPr="008D1C2A">
              <w:rPr>
                <w:sz w:val="20"/>
              </w:rPr>
              <w:t>Infrastrukturë (rrugë vendore, hapësirë publike).</w:t>
            </w:r>
          </w:p>
        </w:tc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 w:rsidRPr="008D1C2A">
              <w:rPr>
                <w:sz w:val="20"/>
              </w:rPr>
              <w:t>Në pronësi</w:t>
            </w:r>
          </w:p>
        </w:tc>
      </w:tr>
      <w:tr w:rsidR="000930A5" w:rsidRPr="008D1C2A" w:rsidTr="000930A5"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 w:rsidRPr="008D1C2A">
              <w:rPr>
                <w:sz w:val="20"/>
              </w:rPr>
              <w:t>304</w:t>
            </w:r>
          </w:p>
        </w:tc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 w:rsidRPr="008D1C2A">
              <w:rPr>
                <w:sz w:val="20"/>
              </w:rPr>
              <w:t>Prona që përdoren në fushën e ujësjellës-kanalizmeve.</w:t>
            </w:r>
          </w:p>
        </w:tc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 w:rsidRPr="008D1C2A">
              <w:rPr>
                <w:sz w:val="20"/>
              </w:rPr>
              <w:t>Në pronësi</w:t>
            </w:r>
          </w:p>
        </w:tc>
      </w:tr>
      <w:tr w:rsidR="000930A5" w:rsidRPr="008D1C2A" w:rsidTr="000930A5"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111,117,118,119,</w:t>
            </w:r>
            <w:r w:rsidRPr="008D1C2A">
              <w:rPr>
                <w:sz w:val="20"/>
              </w:rPr>
              <w:t>125-127,132,133,134,139-141,146,147,152,153,250,257,258,273</w:t>
            </w:r>
          </w:p>
        </w:tc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 w:rsidRPr="008D1C2A">
              <w:rPr>
                <w:sz w:val="20"/>
              </w:rPr>
              <w:t>Prona që përdoren për ushtrimin e funksioneve në fushën e bujqësisë dhe të ushqimit (kanale të treta dhe toka joproduktive).</w:t>
            </w:r>
          </w:p>
        </w:tc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 w:rsidRPr="008D1C2A">
              <w:rPr>
                <w:sz w:val="20"/>
              </w:rPr>
              <w:t>Në pronësi</w:t>
            </w:r>
          </w:p>
        </w:tc>
      </w:tr>
      <w:tr w:rsidR="000930A5" w:rsidRPr="008D1C2A" w:rsidTr="000930A5"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 w:rsidRPr="008D1C2A">
              <w:rPr>
                <w:sz w:val="20"/>
              </w:rPr>
              <w:t>106-109,112-115,120,122-124,128-130,135-138,142-144,148-150</w:t>
            </w:r>
          </w:p>
        </w:tc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 w:rsidRPr="008D1C2A">
              <w:rPr>
                <w:sz w:val="20"/>
              </w:rPr>
              <w:t>Prona që përdoren për ushtrimin e funksioneve në fushën e bujqësisë dhe të ushqimit (toka produktive).</w:t>
            </w:r>
          </w:p>
        </w:tc>
        <w:tc>
          <w:tcPr>
            <w:tcW w:w="0" w:type="auto"/>
          </w:tcPr>
          <w:p w:rsidR="000930A5" w:rsidRPr="008D1C2A" w:rsidRDefault="000930A5" w:rsidP="000930A5">
            <w:pPr>
              <w:pStyle w:val="Tabele"/>
              <w:widowControl w:val="0"/>
              <w:rPr>
                <w:sz w:val="20"/>
              </w:rPr>
            </w:pPr>
            <w:r w:rsidRPr="008D1C2A">
              <w:rPr>
                <w:sz w:val="20"/>
              </w:rPr>
              <w:t>Në përdorim</w:t>
            </w:r>
          </w:p>
        </w:tc>
      </w:tr>
    </w:tbl>
    <w:p w:rsidR="00016606" w:rsidRDefault="00016606" w:rsidP="000930A5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930A5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30A5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46F4"/>
    <w:rsid w:val="006F702C"/>
    <w:rsid w:val="007009F8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3944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4D24FD-9C78-4538-995E-A39CB9E65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30A5"/>
    <w:rPr>
      <w:sz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0930A5"/>
    <w:rPr>
      <w:rFonts w:ascii="CG Times" w:eastAsia="MS Mincho" w:hAnsi="CG Times"/>
      <w:sz w:val="22"/>
      <w:lang w:val="en-US" w:eastAsia="en-US" w:bidi="ar-SA"/>
    </w:rPr>
  </w:style>
  <w:style w:type="table" w:styleId="TableGrid">
    <w:name w:val="Table Grid"/>
    <w:basedOn w:val="TableNormal"/>
    <w:rsid w:val="000930A5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2019-03-18T12:56:00Z</dcterms:created>
  <dcterms:modified xsi:type="dcterms:W3CDTF">2019-03-18T12:56:00Z</dcterms:modified>
</cp:coreProperties>
</file>