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D06" w:rsidRPr="00172B33" w:rsidRDefault="00181D06" w:rsidP="00181D06">
      <w:pPr>
        <w:pStyle w:val="Akti"/>
        <w:keepNext w:val="0"/>
      </w:pPr>
      <w:bookmarkStart w:id="0" w:name="_GoBack"/>
      <w:bookmarkEnd w:id="0"/>
      <w:r w:rsidRPr="00172B33">
        <w:t xml:space="preserve">VENDIM </w:t>
      </w:r>
    </w:p>
    <w:p w:rsidR="00181D06" w:rsidRPr="00172B33" w:rsidRDefault="00181D06" w:rsidP="00181D06">
      <w:pPr>
        <w:pStyle w:val="NumriData"/>
        <w:keepNext w:val="0"/>
        <w:rPr>
          <w:szCs w:val="22"/>
        </w:rPr>
      </w:pPr>
      <w:r w:rsidRPr="00172B33">
        <w:rPr>
          <w:szCs w:val="22"/>
        </w:rPr>
        <w:t>Nr.310, datë 25.3.2009</w:t>
      </w:r>
    </w:p>
    <w:p w:rsidR="00181D06" w:rsidRPr="00172B33" w:rsidRDefault="00181D06" w:rsidP="00181D06">
      <w:pPr>
        <w:pStyle w:val="Paragrafi0"/>
        <w:rPr>
          <w:szCs w:val="22"/>
        </w:rPr>
      </w:pPr>
    </w:p>
    <w:p w:rsidR="00181D06" w:rsidRPr="00172B33" w:rsidRDefault="00181D06" w:rsidP="00181D06">
      <w:pPr>
        <w:pStyle w:val="Titulli0"/>
        <w:keepNext w:val="0"/>
      </w:pPr>
      <w:r w:rsidRPr="00172B33">
        <w:t>PËR NJË SHTESË FONDI NË BUXHETIN  E MIRATUAR PËR VITIN 2009, PËR MINISTRINË E EKONOMISË, TREGTISË DHE ENERGJETIKËS</w:t>
      </w:r>
    </w:p>
    <w:p w:rsidR="00181D06" w:rsidRPr="00172B33" w:rsidRDefault="00181D06" w:rsidP="00181D06">
      <w:pPr>
        <w:pStyle w:val="Paragrafi0"/>
        <w:rPr>
          <w:szCs w:val="22"/>
        </w:rPr>
      </w:pPr>
    </w:p>
    <w:p w:rsidR="00181D06" w:rsidRPr="00172B33" w:rsidRDefault="00181D06" w:rsidP="00181D06">
      <w:pPr>
        <w:pStyle w:val="Paragrafi0"/>
        <w:rPr>
          <w:szCs w:val="22"/>
        </w:rPr>
      </w:pPr>
      <w:r w:rsidRPr="00172B33">
        <w:rPr>
          <w:szCs w:val="22"/>
        </w:rPr>
        <w:t>Në mbështetje të nenit 100 të Kushtetutës, të neneve  3, pika 16 e 5, paragrafi i katërt, i ligjit nr.9936, datë 26.6.2008 “Për menaxhimin e sistemit buxhetor në Republikën e Shqipërisë”, si dhe të nenit 9 të ligjit nr.10025, datë 27.11.2008 “Për buxhetin e vitit 2009”, me propozimin e Ministrit të Ekonomisë, Tregtisë dhe Energjetikës, Këshilli i Ministrave</w:t>
      </w:r>
    </w:p>
    <w:p w:rsidR="00181D06" w:rsidRPr="00172B33" w:rsidRDefault="00181D06" w:rsidP="00181D06">
      <w:pPr>
        <w:pStyle w:val="Paragrafi0"/>
        <w:rPr>
          <w:szCs w:val="22"/>
        </w:rPr>
      </w:pPr>
    </w:p>
    <w:p w:rsidR="00181D06" w:rsidRPr="00172B33" w:rsidRDefault="00181D06" w:rsidP="00181D06">
      <w:pPr>
        <w:pStyle w:val="VENDOSI0"/>
        <w:keepNext w:val="0"/>
      </w:pPr>
      <w:r w:rsidRPr="00172B33">
        <w:t>VENDOSI:</w:t>
      </w:r>
    </w:p>
    <w:p w:rsidR="00181D06" w:rsidRPr="00172B33" w:rsidRDefault="00181D06" w:rsidP="00181D06">
      <w:pPr>
        <w:pStyle w:val="Paragrafi0"/>
        <w:ind w:firstLine="0"/>
        <w:rPr>
          <w:szCs w:val="22"/>
        </w:rPr>
      </w:pPr>
    </w:p>
    <w:p w:rsidR="00181D06" w:rsidRPr="00172B33" w:rsidRDefault="00181D06" w:rsidP="00181D06">
      <w:pPr>
        <w:pStyle w:val="Paragrafi0"/>
        <w:rPr>
          <w:szCs w:val="22"/>
        </w:rPr>
      </w:pPr>
      <w:r w:rsidRPr="00172B33">
        <w:rPr>
          <w:szCs w:val="22"/>
        </w:rPr>
        <w:t>1. Ministrisë së Ekonomisë, Tregtisë dhe Energjetikës, në buxhetin e miratuar për vitin 2009, në programin “Mbështetje për energjinë”, zëri “Transferta”, t’i shtohet fondi prej 392 241 847.7 (treqind e nëntëdhjetë e dy milionë e dyqind e dyzet e një mijë e tetëqind e dyzet e shtatë pikë shtatë) lekësh, si transfertë, shoqërisë me kapital 100 për qind shtetëror, Operatorit të Sistemit të Transmetimit, sh.a., në formën e huasë, për realizimin e projektit “Ndërtimi i nënstacionit 110/40 KV, me fuqi 2 x 5.6 MVA, Tuneli i Kalimashit dhe e një daljeje linje 110 KV, në nënstacionin ekzistues 110/6 KV, Kalimash”.</w:t>
      </w:r>
    </w:p>
    <w:p w:rsidR="00181D06" w:rsidRPr="00172B33" w:rsidRDefault="00181D06" w:rsidP="00181D06">
      <w:pPr>
        <w:pStyle w:val="Paragrafi0"/>
        <w:rPr>
          <w:szCs w:val="22"/>
        </w:rPr>
      </w:pPr>
      <w:r w:rsidRPr="00172B33">
        <w:rPr>
          <w:szCs w:val="22"/>
        </w:rPr>
        <w:t>2. Ky fond të përballohet nga fondi i konti</w:t>
      </w:r>
      <w:r>
        <w:rPr>
          <w:szCs w:val="22"/>
        </w:rPr>
        <w:t>n</w:t>
      </w:r>
      <w:r w:rsidRPr="00172B33">
        <w:rPr>
          <w:szCs w:val="22"/>
        </w:rPr>
        <w:t>gjencës, i miratuar në Buxhetin e Shtetit të vitit 2009.</w:t>
      </w:r>
    </w:p>
    <w:p w:rsidR="00181D06" w:rsidRPr="00172B33" w:rsidRDefault="00181D06" w:rsidP="00181D06">
      <w:pPr>
        <w:pStyle w:val="Paragrafi0"/>
        <w:rPr>
          <w:szCs w:val="22"/>
        </w:rPr>
      </w:pPr>
      <w:r w:rsidRPr="00172B33">
        <w:rPr>
          <w:szCs w:val="22"/>
        </w:rPr>
        <w:t>3. Ngarkohen Ministria e Financave dhe Ministria e Ekonomisë, Tregtisë dhe Energjetikës për zbatimin e këtij vendimi.</w:t>
      </w:r>
    </w:p>
    <w:p w:rsidR="00181D06" w:rsidRPr="00172B33" w:rsidRDefault="00181D06" w:rsidP="00181D06">
      <w:pPr>
        <w:pStyle w:val="Paragrafi0"/>
        <w:rPr>
          <w:szCs w:val="22"/>
        </w:rPr>
      </w:pPr>
      <w:r w:rsidRPr="00172B33">
        <w:rPr>
          <w:szCs w:val="22"/>
        </w:rPr>
        <w:t>Ky vendim hyn në fuqi pas botimit në Fletoren Zyrtare.</w:t>
      </w:r>
    </w:p>
    <w:p w:rsidR="00181D06" w:rsidRPr="00172B33" w:rsidRDefault="00181D06" w:rsidP="00181D06">
      <w:pPr>
        <w:pStyle w:val="Autoriteti"/>
        <w:keepNext w:val="0"/>
      </w:pPr>
      <w:r w:rsidRPr="00172B33">
        <w:t>Kryeministri</w:t>
      </w:r>
    </w:p>
    <w:p w:rsidR="00181D06" w:rsidRPr="00172B33" w:rsidRDefault="00181D06" w:rsidP="00181D06">
      <w:pPr>
        <w:pStyle w:val="AutoritetiEmer"/>
      </w:pPr>
      <w:r w:rsidRPr="00172B33">
        <w:t> Sali  Berisha</w:t>
      </w:r>
    </w:p>
    <w:sectPr w:rsidR="00181D06" w:rsidRPr="00172B3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81D06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5F74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1D06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37C52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27BD"/>
    <w:rsid w:val="00B5548A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2E41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3D4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EB5324-C3D0-4393-B069-70327DCB5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0"/>
    <w:rsid w:val="00181D06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181D06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2019-03-18T12:58:00Z</dcterms:created>
  <dcterms:modified xsi:type="dcterms:W3CDTF">2019-03-18T12:58:00Z</dcterms:modified>
</cp:coreProperties>
</file>