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ED9" w:rsidRPr="00E94AE1" w:rsidRDefault="00292ED9" w:rsidP="00292ED9">
      <w:pPr>
        <w:pStyle w:val="Akti"/>
        <w:keepNext w:val="0"/>
      </w:pPr>
      <w:bookmarkStart w:id="0" w:name="_GoBack"/>
      <w:bookmarkEnd w:id="0"/>
      <w:r>
        <w:t>VENDI</w:t>
      </w:r>
      <w:r w:rsidRPr="00E94AE1">
        <w:t>M </w:t>
      </w:r>
    </w:p>
    <w:p w:rsidR="00292ED9" w:rsidRPr="00E94AE1" w:rsidRDefault="00292ED9" w:rsidP="00292ED9">
      <w:pPr>
        <w:pStyle w:val="NumriData"/>
        <w:keepNext w:val="0"/>
      </w:pPr>
      <w:r w:rsidRPr="00E94AE1">
        <w:t>Nr.333, datë 1.4.2009</w:t>
      </w:r>
    </w:p>
    <w:p w:rsidR="00292ED9" w:rsidRDefault="00292ED9" w:rsidP="00292ED9">
      <w:pPr>
        <w:pStyle w:val="Paragrafi0"/>
      </w:pPr>
    </w:p>
    <w:p w:rsidR="00292ED9" w:rsidRDefault="00292ED9" w:rsidP="00292ED9">
      <w:pPr>
        <w:pStyle w:val="Titulli0"/>
        <w:keepNext w:val="0"/>
      </w:pPr>
      <w:r w:rsidRPr="00E94AE1">
        <w:t>PËR DISA SHTESA NË VENDIMIN NR.1322, DATË 1.10.2008</w:t>
      </w:r>
      <w:r>
        <w:t xml:space="preserve"> TË KËSHILLIT TË MINISTRAVE</w:t>
      </w:r>
      <w:r w:rsidRPr="00E94AE1">
        <w:t xml:space="preserve"> “PËR KALIMIN NË PËRGJEGJËSI ADMINISTRIMI,</w:t>
      </w:r>
      <w:r>
        <w:t xml:space="preserve"> NGA AUTORITETI PORTUAL, DURRËS </w:t>
      </w:r>
      <w:r w:rsidRPr="00E94AE1">
        <w:t xml:space="preserve">MINISTRISË SË ARSIMIT DHE SHKENCËS TË KINOKLUBIT “MUJO ULQINAKU”, SI DHE PËR NJË NDRYSHIM NË </w:t>
      </w:r>
      <w:r>
        <w:t>VENDIMIN NR.586, DATË 10.9.2004 TË KËSHILLIT TË MINISTRAVE</w:t>
      </w:r>
      <w:r w:rsidRPr="00E94AE1">
        <w:t xml:space="preserve"> “PËR MIRATIMIN E LISTAVE TË INVENTARËVE TË PRONAVE TË PALUAJTSHME SHTETËRORE, TË CILAT U KALOJNË NË PËRGJEGJËSI ADMINISTRIMI SHOQËRIVE ANONIME DHE NDËRMARRJEVE TË SISTEMIT TË TRANSPORTIT DETAR DHE AJROR””</w:t>
      </w:r>
    </w:p>
    <w:p w:rsidR="00292ED9" w:rsidRPr="00E94AE1" w:rsidRDefault="00292ED9" w:rsidP="00292ED9">
      <w:pPr>
        <w:pStyle w:val="Paragrafi0"/>
      </w:pPr>
    </w:p>
    <w:p w:rsidR="00292ED9" w:rsidRPr="00E94AE1" w:rsidRDefault="00292ED9" w:rsidP="00292ED9">
      <w:pPr>
        <w:pStyle w:val="BazLigjPropozues"/>
        <w:keepNext w:val="0"/>
      </w:pPr>
      <w:r w:rsidRPr="00E94AE1">
        <w:t> Në mbështetje të nenit 100 të Kushtet</w:t>
      </w:r>
      <w:r>
        <w:t>utës, dhe të neneve 10, 13 e 14</w:t>
      </w:r>
      <w:r w:rsidRPr="00E94AE1">
        <w:t xml:space="preserve"> të lig</w:t>
      </w:r>
      <w:r>
        <w:t>jit nr.8743, datë 22.2.2001  “</w:t>
      </w:r>
      <w:r w:rsidRPr="00E94AE1">
        <w:t>Për pronat e paluajtshme të shtetit”, të ndryshuar, me propozimin e Ministrit të Arsimit dhe Shkencës, Këshilli i Ministrave</w:t>
      </w:r>
    </w:p>
    <w:p w:rsidR="00292ED9" w:rsidRPr="00E94AE1" w:rsidRDefault="00292ED9" w:rsidP="00292ED9">
      <w:pPr>
        <w:pStyle w:val="Paragrafi0"/>
      </w:pPr>
      <w:r w:rsidRPr="00E94AE1">
        <w:t> </w:t>
      </w:r>
    </w:p>
    <w:p w:rsidR="00292ED9" w:rsidRDefault="00292ED9" w:rsidP="00292ED9">
      <w:pPr>
        <w:pStyle w:val="VENDOSI0"/>
        <w:keepNext w:val="0"/>
      </w:pPr>
      <w:r>
        <w:t>VENDOSI</w:t>
      </w:r>
      <w:r w:rsidRPr="00E94AE1">
        <w:t>:</w:t>
      </w:r>
    </w:p>
    <w:p w:rsidR="00292ED9" w:rsidRPr="00E94AE1" w:rsidRDefault="00292ED9" w:rsidP="00292ED9">
      <w:pPr>
        <w:pStyle w:val="Paragrafi0"/>
      </w:pPr>
    </w:p>
    <w:p w:rsidR="00292ED9" w:rsidRPr="00E94AE1" w:rsidRDefault="00292ED9" w:rsidP="00292ED9">
      <w:pPr>
        <w:pStyle w:val="Paragrafi0"/>
      </w:pPr>
      <w:r w:rsidRPr="00E94AE1">
        <w:t> Në vendimin nr.1322, datë 1.10.2008 të Këshillit të Ministrave,  të bëhen këto shtesa:</w:t>
      </w:r>
    </w:p>
    <w:p w:rsidR="00292ED9" w:rsidRPr="00E94AE1" w:rsidRDefault="00292ED9" w:rsidP="00292ED9">
      <w:pPr>
        <w:pStyle w:val="Paragrafi0"/>
      </w:pPr>
      <w:r w:rsidRPr="00E94AE1">
        <w:t> </w:t>
      </w:r>
      <w:r w:rsidRPr="00E94AE1">
        <w:rPr>
          <w:rFonts w:eastAsia="Arial"/>
        </w:rPr>
        <w:t>1.</w:t>
      </w:r>
      <w:r w:rsidRPr="00E94AE1">
        <w:t xml:space="preserve"> Në pikën 1 të këtij vendimi</w:t>
      </w:r>
      <w:r>
        <w:t>,</w:t>
      </w:r>
      <w:r w:rsidRPr="00E94AE1">
        <w:t xml:space="preserve"> pas togfja</w:t>
      </w:r>
      <w:r>
        <w:t>lëshit “...Mujo Ulqinaku...” shtohen</w:t>
      </w:r>
      <w:r w:rsidRPr="00E94AE1">
        <w:t xml:space="preserve"> </w:t>
      </w:r>
      <w:r>
        <w:t>fjalët</w:t>
      </w:r>
      <w:r w:rsidRPr="00E94AE1">
        <w:t xml:space="preserve"> “...përfsh</w:t>
      </w:r>
      <w:r>
        <w:t>irë truallin nën godinë dhe për</w:t>
      </w:r>
      <w:r w:rsidRPr="00E94AE1">
        <w:t>reth saj me sipërfaqe të përgjithshme 2 479 (dy mijë e katërqind e shtatëdhjetë e nëntë) m</w:t>
      </w:r>
      <w:r w:rsidRPr="00A543DF">
        <w:rPr>
          <w:vertAlign w:val="superscript"/>
        </w:rPr>
        <w:t>2</w:t>
      </w:r>
      <w:r w:rsidRPr="00E94AE1">
        <w:t>...”.</w:t>
      </w:r>
    </w:p>
    <w:p w:rsidR="00292ED9" w:rsidRPr="00E94AE1" w:rsidRDefault="00292ED9" w:rsidP="00292ED9">
      <w:pPr>
        <w:pStyle w:val="Paragrafi0"/>
      </w:pPr>
      <w:r w:rsidRPr="00E94AE1">
        <w:rPr>
          <w:rFonts w:eastAsia="Arial"/>
        </w:rPr>
        <w:t xml:space="preserve">2. </w:t>
      </w:r>
      <w:r w:rsidRPr="00E94AE1">
        <w:t>Në pikën 2 të këtij vendimi</w:t>
      </w:r>
      <w:r>
        <w:t>,</w:t>
      </w:r>
      <w:r w:rsidRPr="00E94AE1">
        <w:t xml:space="preserve"> pas </w:t>
      </w:r>
      <w:r>
        <w:t>fjalëve</w:t>
      </w:r>
      <w:r w:rsidRPr="00E94AE1">
        <w:t xml:space="preserve"> “..</w:t>
      </w:r>
      <w:r>
        <w:t>.me numër rendor 21...”, shtohen</w:t>
      </w:r>
      <w:r w:rsidRPr="00E94AE1">
        <w:t xml:space="preserve">  “... dhe për sipërfaqen  2 479 (dy mijë e katërqind e shtatëdhjetë e nëntë) m</w:t>
      </w:r>
      <w:r w:rsidRPr="005A3D55">
        <w:rPr>
          <w:vertAlign w:val="superscript"/>
        </w:rPr>
        <w:t>2</w:t>
      </w:r>
      <w:r w:rsidRPr="00E94AE1">
        <w:t xml:space="preserve">  nga sipërfaqja e përgjithshme</w:t>
      </w:r>
      <w:r>
        <w:t>.</w:t>
      </w:r>
      <w:r w:rsidRPr="00E94AE1">
        <w:t>”.</w:t>
      </w:r>
    </w:p>
    <w:p w:rsidR="00292ED9" w:rsidRPr="00E94AE1" w:rsidRDefault="00292ED9" w:rsidP="00292ED9">
      <w:pPr>
        <w:pStyle w:val="Paragrafi0"/>
      </w:pPr>
      <w:r w:rsidRPr="00E94AE1">
        <w:t>Ky ven</w:t>
      </w:r>
      <w:r>
        <w:t>dim hyn në fuqi pas botimit në Fletoren Zyrtare</w:t>
      </w:r>
      <w:r w:rsidRPr="00E94AE1">
        <w:t>.</w:t>
      </w:r>
    </w:p>
    <w:p w:rsidR="00292ED9" w:rsidRDefault="00292ED9" w:rsidP="00292ED9">
      <w:pPr>
        <w:pStyle w:val="Paragrafi0"/>
      </w:pPr>
    </w:p>
    <w:p w:rsidR="00292ED9" w:rsidRDefault="00292ED9" w:rsidP="00292ED9">
      <w:pPr>
        <w:pStyle w:val="Autoriteti"/>
        <w:keepNext w:val="0"/>
      </w:pPr>
      <w:r>
        <w:t>Kryeministri</w:t>
      </w:r>
    </w:p>
    <w:p w:rsidR="00292ED9" w:rsidRPr="00E94AE1" w:rsidRDefault="00292ED9" w:rsidP="00292ED9">
      <w:pPr>
        <w:pStyle w:val="AutoritetiEmer"/>
      </w:pPr>
      <w:r>
        <w:t>Sali Berisha</w:t>
      </w:r>
    </w:p>
    <w:sectPr w:rsidR="00292ED9" w:rsidRPr="00E94A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2ED9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5B2C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2ED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3941D1-FBF7-47F4-A435-D259AC0F9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292ED9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2019-03-18T13:02:00Z</dcterms:created>
  <dcterms:modified xsi:type="dcterms:W3CDTF">2019-03-18T13:02:00Z</dcterms:modified>
</cp:coreProperties>
</file>