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2D4" w:rsidRDefault="004502D4" w:rsidP="004502D4">
      <w:pPr>
        <w:pStyle w:val="Akti"/>
      </w:pPr>
      <w:bookmarkStart w:id="0" w:name="_GoBack"/>
      <w:bookmarkEnd w:id="0"/>
      <w:r>
        <w:t>Vendim</w:t>
      </w:r>
    </w:p>
    <w:p w:rsidR="004502D4" w:rsidRDefault="004502D4" w:rsidP="004502D4">
      <w:pPr>
        <w:pStyle w:val="NumriData"/>
      </w:pPr>
      <w:r>
        <w:t>Nr.360, datë 6.3.2009</w:t>
      </w: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Titulli0"/>
      </w:pPr>
      <w:r>
        <w:t>Për dokumentacionin dhe procedurën, për përjashtim nga detyrimi për pajisjen me leje pune</w:t>
      </w: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BazLigjPropozues"/>
      </w:pPr>
      <w:r>
        <w:t>Në mbështetje të nenit 100 të Kushtetutës, të neneve 39, pika 2, e 108, të ligjit nr.9959, datë 17.7.2008 “Për të huajt”, me propozimin e Ministrit të Punës, Çështjeve Sociale dhe Shanseve të Barabarta, Këshilli i Ministrave</w:t>
      </w: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VENDOSI0"/>
      </w:pPr>
      <w:r>
        <w:t>Vendosi:</w:t>
      </w: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Paragrafi0"/>
      </w:pPr>
      <w:r>
        <w:t>1. Kërkesa për përjashtim nga detyrimi për t’u pajisur me leje pune, bëhet nga:</w:t>
      </w:r>
    </w:p>
    <w:p w:rsidR="004502D4" w:rsidRDefault="004502D4" w:rsidP="004502D4">
      <w:pPr>
        <w:pStyle w:val="Paragrafi0"/>
      </w:pPr>
      <w:r>
        <w:t>a) i huaji;</w:t>
      </w:r>
    </w:p>
    <w:p w:rsidR="004502D4" w:rsidRDefault="004502D4" w:rsidP="004502D4">
      <w:pPr>
        <w:pStyle w:val="Paragrafi0"/>
      </w:pPr>
      <w:r>
        <w:t>b) punëdhënësi, me të cilin i huaji ka një kontratë pune;</w:t>
      </w:r>
    </w:p>
    <w:p w:rsidR="004502D4" w:rsidRDefault="004502D4" w:rsidP="004502D4">
      <w:pPr>
        <w:pStyle w:val="Paragrafi0"/>
      </w:pPr>
      <w:r>
        <w:t>c) personi i autorizuar nga punëdhënësi.</w:t>
      </w:r>
    </w:p>
    <w:p w:rsidR="004502D4" w:rsidRDefault="004502D4" w:rsidP="004502D4">
      <w:pPr>
        <w:pStyle w:val="Paragrafi0"/>
      </w:pPr>
      <w:r>
        <w:t>2. Personat e përcaktuar në pikën 1 të këtij vendimi, për t’u përjashtuar nga detyrimi për pajisjen me leje pune, duhet të paraqesin dokumentacionin e mëposhtëm:</w:t>
      </w:r>
    </w:p>
    <w:p w:rsidR="004502D4" w:rsidRDefault="004502D4" w:rsidP="004502D4">
      <w:pPr>
        <w:pStyle w:val="Paragrafi0"/>
      </w:pPr>
      <w:r>
        <w:t>a) Kërkesën për përjashtim nga detyrimi për pajisjen  me leje pune, sipas formatit, që i bashkëlidhet këtij vendimi;</w:t>
      </w:r>
    </w:p>
    <w:p w:rsidR="004502D4" w:rsidRDefault="004502D4" w:rsidP="004502D4">
      <w:pPr>
        <w:pStyle w:val="Paragrafi0"/>
      </w:pPr>
      <w:r>
        <w:t>b) Fotokopjen e dokumentit të identifikimit;</w:t>
      </w:r>
    </w:p>
    <w:p w:rsidR="004502D4" w:rsidRDefault="004502D4" w:rsidP="004502D4">
      <w:pPr>
        <w:pStyle w:val="Paragrafi0"/>
      </w:pPr>
      <w:r>
        <w:t>c) Një kontratë pune ose vërtetim nga punëdhënësi, i huaj ose shqiptar;</w:t>
      </w:r>
    </w:p>
    <w:p w:rsidR="004502D4" w:rsidRDefault="004502D4" w:rsidP="004502D4">
      <w:pPr>
        <w:pStyle w:val="Paragrafi0"/>
      </w:pPr>
      <w:r>
        <w:t>ç) Pesë fotografi;</w:t>
      </w:r>
    </w:p>
    <w:p w:rsidR="004502D4" w:rsidRDefault="004502D4" w:rsidP="004502D4">
      <w:pPr>
        <w:pStyle w:val="Paragrafi0"/>
      </w:pPr>
      <w:r>
        <w:t>d) Për kategoritë e përcaktuara në shkronjën “k” të pikës 1 të nenit 39 të ligjit nr.9959, datë 17.7.2008, i huaji duhet të paraqesë një kopje të marrëveshjes dypalëshe qeveritare ose të marrëveshjes ndërmjet institucioneve arsimore.</w:t>
      </w:r>
    </w:p>
    <w:p w:rsidR="004502D4" w:rsidRDefault="004502D4" w:rsidP="004502D4">
      <w:pPr>
        <w:pStyle w:val="Paragrafi0"/>
      </w:pPr>
      <w:r>
        <w:t>3. Personat e përcaktuar në pikën 1 të këtij vendimi, paraqesin kërkesën për përjashtim nga detyrimi për t’u pajisur me leje pune dhe dokumentacionin e parashikuar në pikën 2 të këtij vendimi:</w:t>
      </w:r>
    </w:p>
    <w:p w:rsidR="004502D4" w:rsidRDefault="004502D4" w:rsidP="004502D4">
      <w:pPr>
        <w:pStyle w:val="Paragrafi0"/>
      </w:pPr>
      <w:r>
        <w:t>a)</w:t>
      </w:r>
      <w:r w:rsidRPr="00685F95">
        <w:t xml:space="preserve"> </w:t>
      </w:r>
      <w:r>
        <w:t>pranë drejtorisë, që ka në përgjegjësi çështjet e migracionit, në Ministrinë e Punës, Çështjeve Sociale dhe Shanseve të Barabarta, kur i huaji është me qëndrim të ligjshëm në territorin e Republikës së Shqipërisë;</w:t>
      </w:r>
    </w:p>
    <w:p w:rsidR="004502D4" w:rsidRDefault="004502D4" w:rsidP="004502D4">
      <w:pPr>
        <w:pStyle w:val="Paragrafi0"/>
      </w:pPr>
      <w:r>
        <w:t>b) pranë përfaqësisë diplomatike të Republikës së Shqipërisë, në vendim e tij të origjinës.</w:t>
      </w:r>
    </w:p>
    <w:p w:rsidR="004502D4" w:rsidRDefault="004502D4" w:rsidP="004502D4">
      <w:pPr>
        <w:pStyle w:val="Paragrafi0"/>
      </w:pPr>
      <w:r>
        <w:t>4.Nëse kërkesa paraqitet në drejtorinë, që ka në përgjegjësi çështjet e migracionit, në Ministrinë e Punës, Çështjeve Sociale dhe Shanseve të Barabarta, ajo, pasi shqyrton dokumentacionin e paraqitur dhe vlerëson se nuk është në përputhje me kërkesat e pikës 2 të këtij vendimi, i kërkon të huajit plotësimin e tij, brenda 10 ditëve pune.</w:t>
      </w:r>
    </w:p>
    <w:p w:rsidR="004502D4" w:rsidRDefault="004502D4" w:rsidP="004502D4">
      <w:pPr>
        <w:pStyle w:val="Paragrafi0"/>
      </w:pPr>
      <w:r>
        <w:t>5. Drejtoria, që ka në përgjegjësi çështjet e migracionit, në Ministrinë e Punës, Çështjeve Sociale dhe Shanseve të Barabarta, nëse vlerëson se dokumentacioni i paraqitur nga personat e përcaktuar në pikën 1 të këtij vendimi, është i plotë apo pas plotësimit të tij, brenda afatit të përcaktuar, përmbush kriteret e përcaktuara në pikën 1 të nenit 39 të ligjit nr.9959, datë 17.7.2008, bën përjashtimin e të huajit nga detyrimi për t’u pajisur me leje pune, brenda 10 ditëve pune.</w:t>
      </w:r>
    </w:p>
    <w:p w:rsidR="004502D4" w:rsidRDefault="004502D4" w:rsidP="004502D4">
      <w:pPr>
        <w:pStyle w:val="Paragrafi0"/>
      </w:pPr>
      <w:r>
        <w:t>6. Drejtoria, që ka në përgjegjësi çështjet e migracionit, në Ministrinë e Punës, Çështjeve Sociale dhe Shanseve të Barabarta, ia kthen kërkesën dhe dokumentacionin e paraqitur personit të përcaktuar në pikën 1 të këtij vendimi, nëse ai nuk e ka plotësuar atë brenda afatit të përcaktuar në pikën 4 të këtij vendimi.</w:t>
      </w:r>
    </w:p>
    <w:p w:rsidR="004502D4" w:rsidRDefault="004502D4" w:rsidP="004502D4">
      <w:pPr>
        <w:pStyle w:val="Paragrafi0"/>
      </w:pPr>
      <w:r>
        <w:t>7. Drejtoria, që ka në përgjegjësi çështjet e migracionit, në Ministrinë e Punës, Çështjeve Sociale dhe Shanseve të Barabarta, refuzon kërkesën për përjashtim nga detyrimi për pajisjen me leje pune të personit, të përcaktuar në pikën 1 të këtij vendimi, i cili, megjithëse ka plotësuar dokumentacionin e kërkuar, vlerësohet se nuk i plotëson kriteret e përcaktuara në pikën 1 të nenit 39 të ligjit nr.9959, datë 17.7.2008, ose është në kushtet e pikës 8 të këtij vendimi.</w:t>
      </w:r>
    </w:p>
    <w:p w:rsidR="004502D4" w:rsidRDefault="004502D4" w:rsidP="004502D4">
      <w:pPr>
        <w:pStyle w:val="Paragrafi0"/>
      </w:pPr>
      <w:r>
        <w:t>8. Nëse kërkesa është paraqitur pranë përfaqësisë diplomatike të Republikës së Shqipërisë, në vendin e origjinës së të huajit, kjo e fundit, nëpërmjet Ministrisë së Punëve të Jashtme, e përcjell dokumentacionin e paraqitur pranë saj në drejtorinë, që ka në përgjegjësi çështjet e migracionit, në Ministrinë e Punës, Çështjeve Sociale dhe Shanseve të Barabarta.</w:t>
      </w:r>
    </w:p>
    <w:p w:rsidR="004502D4" w:rsidRDefault="004502D4" w:rsidP="004502D4">
      <w:pPr>
        <w:pStyle w:val="Paragrafi0"/>
      </w:pPr>
      <w:r>
        <w:t>9. Drejtoria, që ka në përgjegjësi çështjet e migracionit, në Ministrinë e Punës, Çështjeve Sociale dhe Shanseve të Barabarta, për pranimin/refuzimin e të huajit për përjashtim nga detyrimi për t’u pajisur me leje pune, ndjek procedurat e përcaktuara në pikat 4,5,6,7 të këtij vendimi.</w:t>
      </w:r>
    </w:p>
    <w:p w:rsidR="004502D4" w:rsidRDefault="004502D4" w:rsidP="004502D4">
      <w:pPr>
        <w:pStyle w:val="Paragrafi0"/>
      </w:pPr>
      <w:r>
        <w:t>10. Drejtoria, që ka në përgjegjësi çështjet e migracionit, në Ministrinë e Punës, Çështjeve Sociale dhe Shanseve të Barabarta, përcjell në Ministrinë e Punëve të Jashtme njoftimin për pranimin/refuzimin e kërkesës së të huajit për përjashtimin nga detyrimi për t’u pajisur me leje pune.</w:t>
      </w:r>
    </w:p>
    <w:p w:rsidR="004502D4" w:rsidRDefault="004502D4" w:rsidP="004502D4">
      <w:pPr>
        <w:pStyle w:val="Paragrafi0"/>
      </w:pPr>
      <w:r>
        <w:t>11. Ministria e Punëve të Jashtme njofton përfaqësinë diplomatike të Republikës së Shqipërisë, në vendin e origjinës së të huajit, për pranimin/refuzimin e kërkesës së të huajit, për përjashtimin nga detyrimi për t’u pajisur me leje pune.</w:t>
      </w:r>
    </w:p>
    <w:p w:rsidR="004502D4" w:rsidRDefault="004502D4" w:rsidP="004502D4">
      <w:pPr>
        <w:pStyle w:val="Paragrafi0"/>
      </w:pPr>
      <w:r>
        <w:t>12. Të huajit i refuzohet përjashtimi nga detyrimi për pajisjen me leje pune edhe nëse vërtetohet njëra nga situatat e përcaktuara në nenin 63 të ligjit nr.9959, datë 17.7.2008 “Për të huajt”.</w:t>
      </w:r>
    </w:p>
    <w:p w:rsidR="004502D4" w:rsidRDefault="004502D4" w:rsidP="004502D4">
      <w:pPr>
        <w:pStyle w:val="Paragrafi0"/>
      </w:pPr>
      <w:r>
        <w:t>13. Të huajit i anulohet përjashtimi nga detyrimi për pajisjen me leje pune, nëse vërtetohet njëra nga situatat e përcaktuara në pikën 1 të nenit 64 të ligjit nr.9959, datë 17.7.2008 “Për të huajt”.</w:t>
      </w:r>
    </w:p>
    <w:p w:rsidR="004502D4" w:rsidRDefault="004502D4" w:rsidP="004502D4">
      <w:pPr>
        <w:pStyle w:val="Paragrafi0"/>
      </w:pPr>
      <w:r>
        <w:t>14. I huaji, të cilit i refuzohet ose anulohet përjshtimi nga detyrimi për pajisjen me leje pune, ka të drejtën e ankimimit, sipas procedurës së përcaktuar në pikën 2 të nenit 65 të ligjit nr.9959, datë 17.7.2008 “Për të huajt”.</w:t>
      </w:r>
    </w:p>
    <w:p w:rsidR="004502D4" w:rsidRDefault="004502D4" w:rsidP="004502D4">
      <w:pPr>
        <w:pStyle w:val="Paragrafi0"/>
      </w:pPr>
      <w:r>
        <w:t>15. Ngarkohen Ministria e Punës, Çështjeve Sociale dhe Shanseve të Barbarta dhe Ministria e Punëve të Jashtme për zbatimin e këtij vendimi.</w:t>
      </w:r>
    </w:p>
    <w:p w:rsidR="004502D4" w:rsidRDefault="004502D4" w:rsidP="004502D4">
      <w:pPr>
        <w:pStyle w:val="Paragrafi0"/>
      </w:pPr>
      <w:r>
        <w:t>Ky vendim hyn në fuqi pas botimit në Fletoren Zyrtare.</w:t>
      </w: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Autoriteti"/>
      </w:pPr>
      <w:r>
        <w:t>Kryeministri</w:t>
      </w:r>
    </w:p>
    <w:p w:rsidR="004502D4" w:rsidRDefault="004502D4" w:rsidP="004502D4">
      <w:pPr>
        <w:pStyle w:val="AutoritetiEmer"/>
      </w:pPr>
      <w:r>
        <w:t>Sali Berisha</w:t>
      </w:r>
    </w:p>
    <w:p w:rsidR="004502D4" w:rsidRDefault="004502D4" w:rsidP="004502D4">
      <w:pPr>
        <w:pStyle w:val="Paragrafi0"/>
      </w:pPr>
    </w:p>
    <w:p w:rsidR="004502D4" w:rsidRPr="00171C46" w:rsidRDefault="004502D4" w:rsidP="004502D4">
      <w:pPr>
        <w:pStyle w:val="Paragrafi0"/>
      </w:pP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Paragrafi0"/>
      </w:pPr>
    </w:p>
    <w:p w:rsidR="004502D4" w:rsidRPr="00472F7A" w:rsidRDefault="00341D3C" w:rsidP="004502D4">
      <w:pPr>
        <w:pStyle w:val="Figure"/>
      </w:pPr>
      <w:r>
        <w:rPr>
          <w:noProof/>
        </w:rPr>
        <w:drawing>
          <wp:inline distT="0" distB="0" distL="0" distR="0">
            <wp:extent cx="5943600" cy="8181975"/>
            <wp:effectExtent l="0" t="0" r="0" b="9525"/>
            <wp:docPr id="1" name="Picture 1" descr="Formulari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ulari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4" t="3703" r="4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2D4" w:rsidRPr="00472F7A" w:rsidRDefault="00341D3C" w:rsidP="004502D4">
      <w:pPr>
        <w:pStyle w:val="Figure"/>
      </w:pPr>
      <w:r>
        <w:rPr>
          <w:noProof/>
        </w:rPr>
        <w:drawing>
          <wp:inline distT="0" distB="0" distL="0" distR="0">
            <wp:extent cx="5743575" cy="8458200"/>
            <wp:effectExtent l="0" t="0" r="9525" b="0"/>
            <wp:docPr id="2" name="Picture 2" descr="Formulari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rmulari-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2" r="16579" b="4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2D4" w:rsidRDefault="00341D3C" w:rsidP="004502D4">
      <w:pPr>
        <w:pStyle w:val="Figure"/>
      </w:pPr>
      <w:r>
        <w:rPr>
          <w:noProof/>
        </w:rPr>
        <w:drawing>
          <wp:inline distT="0" distB="0" distL="0" distR="0">
            <wp:extent cx="5715000" cy="8172450"/>
            <wp:effectExtent l="0" t="0" r="0" b="0"/>
            <wp:docPr id="3" name="Picture 3" descr="Formulari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ulari-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4" t="2223" r="14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2D4" w:rsidRDefault="00341D3C" w:rsidP="004502D4">
      <w:pPr>
        <w:pStyle w:val="Figure"/>
      </w:pPr>
      <w:r>
        <w:rPr>
          <w:noProof/>
        </w:rPr>
        <w:drawing>
          <wp:inline distT="0" distB="0" distL="0" distR="0">
            <wp:extent cx="5715000" cy="8001000"/>
            <wp:effectExtent l="0" t="0" r="0" b="0"/>
            <wp:docPr id="4" name="Picture 4" descr="Formulari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rmulari-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7" t="4134" r="4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2D4" w:rsidRDefault="00341D3C" w:rsidP="004502D4">
      <w:pPr>
        <w:pStyle w:val="Figure"/>
      </w:pPr>
      <w:r>
        <w:rPr>
          <w:noProof/>
        </w:rPr>
        <w:drawing>
          <wp:inline distT="0" distB="0" distL="0" distR="0">
            <wp:extent cx="5924550" cy="8229600"/>
            <wp:effectExtent l="0" t="0" r="0" b="0"/>
            <wp:docPr id="5" name="Picture 5" descr="Formulari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ulari-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4" r="7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2D4" w:rsidRDefault="00341D3C" w:rsidP="004502D4">
      <w:pPr>
        <w:pStyle w:val="Figure"/>
      </w:pPr>
      <w:r>
        <w:rPr>
          <w:noProof/>
        </w:rPr>
        <w:drawing>
          <wp:inline distT="0" distB="0" distL="0" distR="0">
            <wp:extent cx="5734050" cy="7781925"/>
            <wp:effectExtent l="0" t="0" r="0" b="9525"/>
            <wp:docPr id="6" name="Picture 6" descr="Formulari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rmulari-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6" t="5356" r="10622" b="7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2D4" w:rsidRDefault="00341D3C" w:rsidP="004502D4">
      <w:pPr>
        <w:pStyle w:val="Figure"/>
      </w:pPr>
      <w:r>
        <w:rPr>
          <w:noProof/>
        </w:rPr>
        <w:drawing>
          <wp:inline distT="0" distB="0" distL="0" distR="0">
            <wp:extent cx="5686425" cy="7772400"/>
            <wp:effectExtent l="0" t="0" r="9525" b="0"/>
            <wp:docPr id="7" name="Picture 7" descr="Formulari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ulari-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0" t="4190" r="7805" b="8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2D4" w:rsidRDefault="004502D4" w:rsidP="004502D4">
      <w:pPr>
        <w:pStyle w:val="Paragrafi0"/>
      </w:pPr>
    </w:p>
    <w:p w:rsidR="004502D4" w:rsidRDefault="004502D4" w:rsidP="004502D4">
      <w:pPr>
        <w:pStyle w:val="Paragrafi0"/>
      </w:pPr>
    </w:p>
    <w:p w:rsidR="004502D4" w:rsidRDefault="00341D3C" w:rsidP="004502D4">
      <w:pPr>
        <w:pStyle w:val="Figure"/>
      </w:pPr>
      <w:r>
        <w:rPr>
          <w:noProof/>
        </w:rPr>
        <w:drawing>
          <wp:inline distT="0" distB="0" distL="0" distR="0">
            <wp:extent cx="5943600" cy="4114800"/>
            <wp:effectExtent l="0" t="0" r="0" b="0"/>
            <wp:docPr id="8" name="Picture 8" descr="Formulari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rmulari-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6" t="2965" r="8636" b="5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2D4" w:rsidRDefault="004502D4" w:rsidP="004502D4">
      <w:pPr>
        <w:pStyle w:val="Paragrafi0"/>
        <w:rPr>
          <w:lang w:val="en-GB"/>
        </w:rPr>
      </w:pPr>
    </w:p>
    <w:p w:rsidR="004502D4" w:rsidRDefault="004502D4" w:rsidP="004502D4">
      <w:pPr>
        <w:pStyle w:val="Paragrafi0"/>
        <w:rPr>
          <w:lang w:val="en-GB"/>
        </w:rPr>
      </w:pPr>
    </w:p>
    <w:p w:rsidR="004502D4" w:rsidRDefault="004502D4" w:rsidP="004502D4">
      <w:pPr>
        <w:pStyle w:val="Paragrafi0"/>
        <w:rPr>
          <w:lang w:val="en-GB"/>
        </w:rPr>
      </w:pPr>
    </w:p>
    <w:p w:rsidR="004502D4" w:rsidRDefault="004502D4" w:rsidP="004502D4">
      <w:pPr>
        <w:pStyle w:val="Paragrafi0"/>
        <w:rPr>
          <w:lang w:val="en-GB"/>
        </w:rPr>
      </w:pPr>
    </w:p>
    <w:sectPr w:rsidR="004502D4" w:rsidSect="004502D4">
      <w:footerReference w:type="even" r:id="rId14"/>
      <w:footerReference w:type="default" r:id="rId15"/>
      <w:pgSz w:w="11907" w:h="16840" w:code="9"/>
      <w:pgMar w:top="1418" w:right="1418" w:bottom="1418" w:left="1418" w:header="1304" w:footer="1134" w:gutter="0"/>
      <w:pgNumType w:start="326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41D3C">
      <w:r>
        <w:separator/>
      </w:r>
    </w:p>
  </w:endnote>
  <w:endnote w:type="continuationSeparator" w:id="0">
    <w:p w:rsidR="00000000" w:rsidRDefault="00341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2D4" w:rsidRDefault="004502D4" w:rsidP="004502D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502D4" w:rsidRDefault="004502D4" w:rsidP="004502D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2D4" w:rsidRPr="00533E34" w:rsidRDefault="004502D4" w:rsidP="004502D4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33E34">
      <w:rPr>
        <w:rStyle w:val="PageNumber"/>
        <w:rFonts w:ascii="CG Times" w:hAnsi="CG Times"/>
        <w:sz w:val="22"/>
        <w:szCs w:val="22"/>
      </w:rPr>
      <w:fldChar w:fldCharType="begin"/>
    </w:r>
    <w:r w:rsidRPr="00533E3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33E34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3269</w:t>
    </w:r>
    <w:r w:rsidRPr="00533E34">
      <w:rPr>
        <w:rStyle w:val="PageNumber"/>
        <w:rFonts w:ascii="CG Times" w:hAnsi="CG Times"/>
        <w:sz w:val="22"/>
        <w:szCs w:val="22"/>
      </w:rPr>
      <w:fldChar w:fldCharType="end"/>
    </w:r>
  </w:p>
  <w:p w:rsidR="004502D4" w:rsidRDefault="004502D4" w:rsidP="004502D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41D3C">
      <w:r>
        <w:separator/>
      </w:r>
    </w:p>
  </w:footnote>
  <w:footnote w:type="continuationSeparator" w:id="0">
    <w:p w:rsidR="00000000" w:rsidRDefault="00341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02D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1D3C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02D4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7A4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DE3358-E510-4FFC-9FE5-E4A8D4900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2D4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4502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0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2019-03-18T13:05:00Z</dcterms:created>
  <dcterms:modified xsi:type="dcterms:W3CDTF">2019-03-18T13:05:00Z</dcterms:modified>
</cp:coreProperties>
</file>